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000000" w:themeColor="text1"/>
          <w:sz w:val="24"/>
          <w14:textFill>
            <w14:solidFill>
              <w14:schemeClr w14:val="tx1"/>
            </w14:solidFill>
          </w14:textFill>
        </w:rPr>
      </w:pPr>
    </w:p>
    <w:p>
      <w:pPr>
        <w:spacing w:line="360" w:lineRule="auto"/>
        <w:jc w:val="center"/>
        <w:rPr>
          <w:rFonts w:ascii="Times New Roman" w:hAnsi="Times New Roman"/>
          <w:b/>
          <w:color w:val="000000"/>
          <w:sz w:val="28"/>
        </w:rPr>
      </w:pPr>
    </w:p>
    <w:p>
      <w:pPr>
        <w:rPr>
          <w:color w:val="000000"/>
          <w:sz w:val="28"/>
          <w:szCs w:val="28"/>
        </w:rPr>
      </w:pPr>
    </w:p>
    <w:p>
      <w:pPr>
        <w:rPr>
          <w:color w:val="000000"/>
          <w:sz w:val="28"/>
          <w:szCs w:val="28"/>
        </w:rPr>
      </w:pPr>
    </w:p>
    <w:p>
      <w:pPr>
        <w:rPr>
          <w:color w:val="000000"/>
          <w:sz w:val="28"/>
          <w:szCs w:val="28"/>
        </w:rPr>
      </w:pPr>
    </w:p>
    <w:p>
      <w:pPr>
        <w:rPr>
          <w:color w:val="000000"/>
          <w:sz w:val="28"/>
          <w:szCs w:val="28"/>
        </w:rPr>
      </w:pPr>
    </w:p>
    <w:p>
      <w:pPr>
        <w:jc w:val="center"/>
        <w:rPr>
          <w:rFonts w:ascii="Times New Roman" w:hAnsi="Times New Roman" w:eastAsia="黑体" w:cs="Times New Roman"/>
          <w:sz w:val="44"/>
          <w:szCs w:val="44"/>
        </w:rPr>
      </w:pPr>
      <w:r>
        <w:rPr>
          <w:rFonts w:hint="eastAsia" w:ascii="Times New Roman" w:hAnsi="Times New Roman" w:eastAsia="黑体" w:cs="Times New Roman"/>
          <w:sz w:val="44"/>
          <w:szCs w:val="44"/>
        </w:rPr>
        <w:t>115V_1800kVA综合试验平台测试系统</w:t>
      </w:r>
    </w:p>
    <w:p>
      <w:pPr>
        <w:pStyle w:val="7"/>
        <w:rPr>
          <w:rFonts w:ascii="黑体" w:hAnsi="黑体" w:eastAsia="黑体" w:cs="黑体"/>
          <w:sz w:val="44"/>
          <w:szCs w:val="44"/>
        </w:rPr>
      </w:pPr>
    </w:p>
    <w:p>
      <w:pPr>
        <w:spacing w:line="240" w:lineRule="auto"/>
        <w:rPr>
          <w:rFonts w:ascii="黑体" w:hAnsi="黑体" w:eastAsia="黑体" w:cs="黑体"/>
          <w:sz w:val="44"/>
          <w:szCs w:val="44"/>
        </w:rPr>
      </w:pPr>
    </w:p>
    <w:p>
      <w:pPr>
        <w:pStyle w:val="7"/>
        <w:spacing w:line="240" w:lineRule="auto"/>
        <w:jc w:val="center"/>
        <w:rPr>
          <w:rFonts w:ascii="黑体" w:hAnsi="黑体" w:eastAsia="黑体" w:cs="黑体"/>
          <w:sz w:val="52"/>
          <w:szCs w:val="52"/>
        </w:rPr>
      </w:pPr>
      <w:r>
        <w:rPr>
          <w:rFonts w:hint="eastAsia" w:ascii="黑体" w:hAnsi="黑体" w:eastAsia="黑体" w:cs="黑体"/>
          <w:sz w:val="72"/>
          <w:szCs w:val="72"/>
          <w:lang w:eastAsia="zh-CN"/>
        </w:rPr>
        <w:t>设计</w:t>
      </w:r>
      <w:r>
        <w:rPr>
          <w:rFonts w:hint="eastAsia" w:ascii="黑体" w:hAnsi="黑体" w:eastAsia="黑体" w:cs="黑体"/>
          <w:sz w:val="72"/>
          <w:szCs w:val="72"/>
        </w:rPr>
        <w:t>方案</w:t>
      </w:r>
    </w:p>
    <w:p>
      <w:pPr>
        <w:rPr>
          <w:rFonts w:ascii="黑体" w:hAnsi="黑体" w:eastAsia="黑体" w:cs="黑体"/>
          <w:sz w:val="52"/>
          <w:szCs w:val="52"/>
        </w:rPr>
      </w:pPr>
    </w:p>
    <w:p>
      <w:pPr>
        <w:pStyle w:val="7"/>
        <w:rPr>
          <w:rFonts w:ascii="黑体" w:hAnsi="黑体" w:eastAsia="黑体" w:cs="黑体"/>
          <w:sz w:val="52"/>
          <w:szCs w:val="52"/>
        </w:rPr>
      </w:pPr>
    </w:p>
    <w:p>
      <w:pPr>
        <w:rPr>
          <w:rFonts w:ascii="黑体" w:hAnsi="黑体" w:eastAsia="黑体" w:cs="黑体"/>
          <w:sz w:val="52"/>
          <w:szCs w:val="52"/>
        </w:rPr>
      </w:pPr>
    </w:p>
    <w:p>
      <w:pPr>
        <w:pStyle w:val="7"/>
        <w:rPr>
          <w:rFonts w:ascii="黑体" w:hAnsi="黑体" w:eastAsia="黑体" w:cs="黑体"/>
          <w:sz w:val="52"/>
          <w:szCs w:val="52"/>
        </w:rPr>
      </w:pPr>
    </w:p>
    <w:p>
      <w:pPr>
        <w:rPr>
          <w:rFonts w:ascii="黑体" w:hAnsi="黑体" w:eastAsia="黑体" w:cs="黑体"/>
          <w:sz w:val="52"/>
          <w:szCs w:val="52"/>
        </w:rPr>
      </w:pPr>
    </w:p>
    <w:p>
      <w:pPr>
        <w:pStyle w:val="7"/>
        <w:rPr>
          <w:rFonts w:ascii="黑体" w:hAnsi="黑体" w:eastAsia="黑体" w:cs="黑体"/>
          <w:sz w:val="52"/>
          <w:szCs w:val="52"/>
        </w:rPr>
      </w:pPr>
    </w:p>
    <w:p>
      <w:pPr>
        <w:rPr>
          <w:rFonts w:ascii="黑体" w:hAnsi="黑体" w:eastAsia="黑体" w:cs="黑体"/>
          <w:sz w:val="52"/>
          <w:szCs w:val="52"/>
        </w:rPr>
      </w:pPr>
    </w:p>
    <w:p>
      <w:pPr>
        <w:pStyle w:val="7"/>
        <w:rPr>
          <w:lang w:val="en-US"/>
        </w:rPr>
      </w:pPr>
    </w:p>
    <w:p/>
    <w:p/>
    <w:p>
      <w:pPr>
        <w:pStyle w:val="7"/>
        <w:rPr>
          <w:lang w:val="en-US"/>
        </w:rPr>
      </w:pPr>
    </w:p>
    <w:p>
      <w:pPr>
        <w:pStyle w:val="7"/>
        <w:rPr>
          <w:rFonts w:ascii="黑体" w:hAnsi="黑体" w:eastAsia="黑体" w:cs="黑体"/>
          <w:sz w:val="52"/>
          <w:szCs w:val="52"/>
        </w:rPr>
      </w:pPr>
    </w:p>
    <w:p>
      <w:pPr>
        <w:spacing w:line="240" w:lineRule="auto"/>
        <w:jc w:val="center"/>
        <w:rPr>
          <w:rFonts w:ascii="黑体" w:hAnsi="黑体" w:eastAsia="黑体" w:cs="黑体"/>
          <w:sz w:val="36"/>
          <w:szCs w:val="36"/>
        </w:rPr>
      </w:pPr>
    </w:p>
    <w:p>
      <w:pPr>
        <w:pStyle w:val="7"/>
        <w:rPr>
          <w:rFonts w:ascii="黑体" w:hAnsi="黑体" w:eastAsia="黑体" w:cs="黑体"/>
          <w:sz w:val="36"/>
          <w:szCs w:val="36"/>
        </w:rPr>
      </w:pPr>
    </w:p>
    <w:p>
      <w:pPr>
        <w:rPr>
          <w:rFonts w:ascii="黑体" w:hAnsi="黑体" w:eastAsia="黑体" w:cs="黑体"/>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202</w:t>
      </w:r>
      <w:r>
        <w:rPr>
          <w:rFonts w:hint="eastAsia" w:ascii="黑体" w:hAnsi="黑体" w:eastAsia="黑体" w:cs="黑体"/>
          <w:sz w:val="36"/>
          <w:szCs w:val="36"/>
          <w:lang w:val="en-US" w:eastAsia="zh-CN"/>
        </w:rPr>
        <w:t>5</w:t>
      </w:r>
      <w:r>
        <w:rPr>
          <w:rFonts w:hint="eastAsia" w:ascii="黑体" w:hAnsi="黑体" w:eastAsia="黑体" w:cs="黑体"/>
          <w:sz w:val="36"/>
          <w:szCs w:val="36"/>
        </w:rPr>
        <w:t>年</w:t>
      </w:r>
      <w:r>
        <w:rPr>
          <w:rFonts w:hint="eastAsia" w:ascii="黑体" w:hAnsi="黑体" w:eastAsia="黑体" w:cs="黑体"/>
          <w:sz w:val="36"/>
          <w:szCs w:val="36"/>
          <w:lang w:val="en-US" w:eastAsia="zh-CN"/>
        </w:rPr>
        <w:t>9</w:t>
      </w:r>
      <w:r>
        <w:rPr>
          <w:rFonts w:hint="eastAsia" w:ascii="黑体" w:hAnsi="黑体" w:eastAsia="黑体" w:cs="黑体"/>
          <w:sz w:val="36"/>
          <w:szCs w:val="36"/>
        </w:rPr>
        <w:t>月</w:t>
      </w:r>
    </w:p>
    <w:p>
      <w:pPr>
        <w:jc w:val="center"/>
        <w:rPr>
          <w:rFonts w:hint="eastAsia" w:ascii="黑体" w:hAnsi="黑体" w:eastAsia="黑体" w:cs="黑体"/>
          <w:sz w:val="36"/>
          <w:szCs w:val="36"/>
        </w:rPr>
        <w:sectPr>
          <w:footerReference r:id="rId3" w:type="default"/>
          <w:pgSz w:w="11906" w:h="16838"/>
          <w:pgMar w:top="1418" w:right="1134" w:bottom="1418" w:left="1134" w:header="851" w:footer="992" w:gutter="0"/>
          <w:pgBorders>
            <w:top w:val="none" w:sz="0" w:space="0"/>
            <w:left w:val="none" w:sz="0" w:space="0"/>
            <w:bottom w:val="none" w:sz="0" w:space="0"/>
            <w:right w:val="none" w:sz="0" w:space="0"/>
          </w:pgBorders>
          <w:pgNumType w:fmt="decimal"/>
          <w:cols w:space="720" w:num="1"/>
          <w:docGrid w:linePitch="286" w:charSpace="0"/>
        </w:sectPr>
      </w:pPr>
    </w:p>
    <w:p>
      <w:pPr>
        <w:jc w:val="center"/>
        <w:rPr>
          <w:rFonts w:ascii="黑体" w:hAnsi="黑体" w:eastAsia="黑体" w:cs="黑体"/>
          <w:sz w:val="32"/>
          <w:szCs w:val="32"/>
        </w:rPr>
      </w:pPr>
      <w:r>
        <w:rPr>
          <w:rFonts w:hint="eastAsia" w:ascii="黑体" w:hAnsi="黑体" w:eastAsia="黑体" w:cs="黑体"/>
          <w:sz w:val="32"/>
          <w:szCs w:val="32"/>
        </w:rPr>
        <w:t>目  录</w:t>
      </w:r>
    </w:p>
    <w:p>
      <w:pPr>
        <w:pStyle w:val="14"/>
        <w:ind w:firstLine="180"/>
        <w:rPr>
          <w:rFonts w:ascii="Times New Roman" w:hAnsi="Times New Roman" w:eastAsia="宋体"/>
          <w:szCs w:val="24"/>
        </w:rPr>
      </w:pP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sz w:val="24"/>
          <w:szCs w:val="24"/>
          <w:lang w:val="en-US"/>
        </w:rPr>
        <w:fldChar w:fldCharType="begin"/>
      </w:r>
      <w:r>
        <w:rPr>
          <w:sz w:val="24"/>
          <w:szCs w:val="24"/>
          <w:lang w:val="en-US"/>
        </w:rPr>
        <w:instrText xml:space="preserve">TOC \o "1-3" \h \u </w:instrText>
      </w:r>
      <w:r>
        <w:rPr>
          <w:sz w:val="24"/>
          <w:szCs w:val="24"/>
          <w:lang w:val="en-US"/>
        </w:rPr>
        <w:fldChar w:fldCharType="separate"/>
      </w: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_Toc21995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 xml:space="preserve">1 </w:t>
      </w:r>
      <w:r>
        <w:rPr>
          <w:rFonts w:hint="eastAsia" w:ascii="宋体" w:hAnsi="宋体" w:eastAsia="宋体" w:cs="宋体"/>
          <w:szCs w:val="24"/>
        </w:rPr>
        <w:t>项目要求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_Toc21995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_Toc2725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2 研制内容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_Toc2725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_Toc12341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 xml:space="preserve">3 </w:t>
      </w:r>
      <w:r>
        <w:rPr>
          <w:rFonts w:hint="eastAsia" w:ascii="宋体" w:hAnsi="宋体" w:eastAsia="宋体" w:cs="宋体"/>
          <w:szCs w:val="24"/>
        </w:rPr>
        <w:t>研制原则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_Toc12341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_Toc17719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 xml:space="preserve">4 </w:t>
      </w:r>
      <w:r>
        <w:rPr>
          <w:rFonts w:hint="eastAsia" w:ascii="宋体" w:hAnsi="宋体" w:eastAsia="宋体" w:cs="宋体"/>
          <w:szCs w:val="24"/>
        </w:rPr>
        <w:t>引用标准及文件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_Toc17719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_Toc16972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 xml:space="preserve">5 </w:t>
      </w:r>
      <w:r>
        <w:rPr>
          <w:rFonts w:hint="eastAsia" w:ascii="宋体" w:hAnsi="宋体" w:eastAsia="宋体" w:cs="宋体"/>
          <w:szCs w:val="24"/>
        </w:rPr>
        <w:t>功能、技术要求及技术指标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_Toc16972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_Toc28460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5.1.</w:t>
      </w:r>
      <w:r>
        <w:rPr>
          <w:rFonts w:hint="eastAsia" w:ascii="宋体" w:hAnsi="宋体" w:eastAsia="宋体" w:cs="宋体"/>
          <w:szCs w:val="24"/>
        </w:rPr>
        <w:t>功能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_Toc28460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_Toc13027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5.2.</w:t>
      </w:r>
      <w:r>
        <w:rPr>
          <w:rFonts w:hint="eastAsia" w:ascii="宋体" w:hAnsi="宋体" w:eastAsia="宋体" w:cs="宋体"/>
          <w:szCs w:val="24"/>
        </w:rPr>
        <w:t>测试内容</w:t>
      </w:r>
      <w:bookmarkStart w:id="579" w:name="_GoBack"/>
      <w:bookmarkEnd w:id="579"/>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_Toc13027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_Toc9387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5.3.总体技术要求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_Toc9387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_Toc6394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5.4.技术指标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_Toc6394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_Toc19187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 xml:space="preserve">6 </w:t>
      </w:r>
      <w:r>
        <w:rPr>
          <w:rFonts w:hint="eastAsia" w:ascii="宋体" w:hAnsi="宋体" w:eastAsia="宋体" w:cs="宋体"/>
          <w:szCs w:val="24"/>
        </w:rPr>
        <w:t>接口分析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_Toc19187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_Toc1694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 xml:space="preserve">7 </w:t>
      </w:r>
      <w:r>
        <w:rPr>
          <w:rFonts w:hint="eastAsia" w:ascii="宋体" w:hAnsi="宋体" w:eastAsia="宋体" w:cs="宋体"/>
          <w:szCs w:val="24"/>
        </w:rPr>
        <w:t>测试需求分析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_Toc1694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_Toc24775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7.1.测试系统主界面要求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_Toc24775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_Toc25858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7.2.交流接触器测试要求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_Toc25858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_Toc12702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7.3.性能检查要求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_Toc12702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_Toc11751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 xml:space="preserve">8 </w:t>
      </w:r>
      <w:r>
        <w:rPr>
          <w:rFonts w:hint="eastAsia" w:ascii="宋体" w:hAnsi="宋体" w:eastAsia="宋体" w:cs="宋体"/>
          <w:szCs w:val="24"/>
        </w:rPr>
        <w:t>硬件设计方案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_Toc11751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_Toc4007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8.1.系统组成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_Toc4007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_Toc27771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8.2.工作原理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_Toc27771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_Toc6130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8.3.交流接触器寿命测试原理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_Toc6130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_Toc14118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8.4. 主要硬件选型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_Toc14118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_Toc18763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8.5. 结构设计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_Toc18763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_Toc27027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8.6 电气设计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_Toc27027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_Toc663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8.7 关键技术指标设计说明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_Toc663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_Toc26203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9 软件设计方案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_Toc26203 </w:instrText>
      </w:r>
      <w:r>
        <w:rPr>
          <w:rFonts w:hint="eastAsia" w:ascii="宋体" w:hAnsi="宋体" w:eastAsia="宋体" w:cs="宋体"/>
        </w:rPr>
        <w:fldChar w:fldCharType="separate"/>
      </w:r>
      <w:r>
        <w:rPr>
          <w:rFonts w:hint="eastAsia" w:ascii="宋体" w:hAnsi="宋体" w:eastAsia="宋体" w:cs="宋体"/>
        </w:rPr>
        <w:t>67</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_Toc16768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9.1. 执行标准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_Toc16768 </w:instrText>
      </w:r>
      <w:r>
        <w:rPr>
          <w:rFonts w:hint="eastAsia" w:ascii="宋体" w:hAnsi="宋体" w:eastAsia="宋体" w:cs="宋体"/>
        </w:rPr>
        <w:fldChar w:fldCharType="separate"/>
      </w:r>
      <w:r>
        <w:rPr>
          <w:rFonts w:hint="eastAsia" w:ascii="宋体" w:hAnsi="宋体" w:eastAsia="宋体" w:cs="宋体"/>
        </w:rPr>
        <w:t>67</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_Toc24855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9.2. 运行环境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_Toc24855 </w:instrText>
      </w:r>
      <w:r>
        <w:rPr>
          <w:rFonts w:hint="eastAsia" w:ascii="宋体" w:hAnsi="宋体" w:eastAsia="宋体" w:cs="宋体"/>
        </w:rPr>
        <w:fldChar w:fldCharType="separate"/>
      </w:r>
      <w:r>
        <w:rPr>
          <w:rFonts w:hint="eastAsia" w:ascii="宋体" w:hAnsi="宋体" w:eastAsia="宋体" w:cs="宋体"/>
        </w:rPr>
        <w:t>67</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_Toc27942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9.3. 软件架构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_Toc27942 </w:instrText>
      </w:r>
      <w:r>
        <w:rPr>
          <w:rFonts w:hint="eastAsia" w:ascii="宋体" w:hAnsi="宋体" w:eastAsia="宋体" w:cs="宋体"/>
        </w:rPr>
        <w:fldChar w:fldCharType="separate"/>
      </w:r>
      <w:r>
        <w:rPr>
          <w:rFonts w:hint="eastAsia" w:ascii="宋体" w:hAnsi="宋体" w:eastAsia="宋体" w:cs="宋体"/>
        </w:rPr>
        <w:t>68</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_Toc3821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9.4. 软件模块</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_Toc3821 </w:instrText>
      </w:r>
      <w:r>
        <w:rPr>
          <w:rFonts w:hint="eastAsia" w:ascii="宋体" w:hAnsi="宋体" w:eastAsia="宋体" w:cs="宋体"/>
        </w:rPr>
        <w:fldChar w:fldCharType="separate"/>
      </w:r>
      <w:r>
        <w:rPr>
          <w:rFonts w:hint="eastAsia" w:ascii="宋体" w:hAnsi="宋体" w:eastAsia="宋体" w:cs="宋体"/>
        </w:rPr>
        <w:t>69</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_Toc4161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9.5. 测试系统软件组成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_Toc4161 </w:instrText>
      </w:r>
      <w:r>
        <w:rPr>
          <w:rFonts w:hint="eastAsia" w:ascii="宋体" w:hAnsi="宋体" w:eastAsia="宋体" w:cs="宋体"/>
        </w:rPr>
        <w:fldChar w:fldCharType="separate"/>
      </w:r>
      <w:r>
        <w:rPr>
          <w:rFonts w:hint="eastAsia" w:ascii="宋体" w:hAnsi="宋体" w:eastAsia="宋体" w:cs="宋体"/>
        </w:rPr>
        <w:t>72</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_Toc19814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9.6. 测试软件流程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_Toc19814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_Toc23089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9.7. 测试系统软件界面设计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_Toc23089 </w:instrText>
      </w:r>
      <w:r>
        <w:rPr>
          <w:rFonts w:hint="eastAsia" w:ascii="宋体" w:hAnsi="宋体" w:eastAsia="宋体" w:cs="宋体"/>
        </w:rPr>
        <w:fldChar w:fldCharType="separate"/>
      </w:r>
      <w:r>
        <w:rPr>
          <w:rFonts w:hint="eastAsia" w:ascii="宋体" w:hAnsi="宋体" w:eastAsia="宋体" w:cs="宋体"/>
        </w:rPr>
        <w:t>74</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_Toc18058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10 计量校验设计方案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_Toc18058 </w:instrText>
      </w:r>
      <w:r>
        <w:rPr>
          <w:rFonts w:hint="eastAsia" w:ascii="宋体" w:hAnsi="宋体" w:eastAsia="宋体" w:cs="宋体"/>
        </w:rPr>
        <w:fldChar w:fldCharType="separate"/>
      </w:r>
      <w:r>
        <w:rPr>
          <w:rFonts w:hint="eastAsia" w:ascii="宋体" w:hAnsi="宋体" w:eastAsia="宋体" w:cs="宋体"/>
        </w:rPr>
        <w:t>80</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_Toc15997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11“七性”设计方案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_Toc15997 </w:instrText>
      </w:r>
      <w:r>
        <w:rPr>
          <w:rFonts w:hint="eastAsia" w:ascii="宋体" w:hAnsi="宋体" w:eastAsia="宋体" w:cs="宋体"/>
        </w:rPr>
        <w:fldChar w:fldCharType="separate"/>
      </w:r>
      <w:r>
        <w:rPr>
          <w:rFonts w:hint="eastAsia" w:ascii="宋体" w:hAnsi="宋体" w:eastAsia="宋体" w:cs="宋体"/>
        </w:rPr>
        <w:t>81</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_Toc30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11.1. 可靠性设计方案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 </w:instrText>
      </w:r>
      <w:r>
        <w:rPr>
          <w:rFonts w:hint="eastAsia" w:ascii="宋体" w:hAnsi="宋体" w:eastAsia="宋体" w:cs="宋体"/>
        </w:rPr>
        <w:fldChar w:fldCharType="separate"/>
      </w:r>
      <w:r>
        <w:rPr>
          <w:rFonts w:hint="eastAsia" w:ascii="宋体" w:hAnsi="宋体" w:eastAsia="宋体" w:cs="宋体"/>
        </w:rPr>
        <w:t>81</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_Toc17197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11.2. 维修性设计措施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_Toc17197 </w:instrText>
      </w:r>
      <w:r>
        <w:rPr>
          <w:rFonts w:hint="eastAsia" w:ascii="宋体" w:hAnsi="宋体" w:eastAsia="宋体" w:cs="宋体"/>
        </w:rPr>
        <w:fldChar w:fldCharType="separate"/>
      </w:r>
      <w:r>
        <w:rPr>
          <w:rFonts w:hint="eastAsia" w:ascii="宋体" w:hAnsi="宋体" w:eastAsia="宋体" w:cs="宋体"/>
        </w:rPr>
        <w:t>87</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_Toc10140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11.3. 测试性设计措施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_Toc10140 </w:instrText>
      </w:r>
      <w:r>
        <w:rPr>
          <w:rFonts w:hint="eastAsia" w:ascii="宋体" w:hAnsi="宋体" w:eastAsia="宋体" w:cs="宋体"/>
        </w:rPr>
        <w:fldChar w:fldCharType="separate"/>
      </w:r>
      <w:r>
        <w:rPr>
          <w:rFonts w:hint="eastAsia" w:ascii="宋体" w:hAnsi="宋体" w:eastAsia="宋体" w:cs="宋体"/>
        </w:rPr>
        <w:t>88</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_Toc8739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11.4. 保障性设计方案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_Toc8739 </w:instrText>
      </w:r>
      <w:r>
        <w:rPr>
          <w:rFonts w:hint="eastAsia" w:ascii="宋体" w:hAnsi="宋体" w:eastAsia="宋体" w:cs="宋体"/>
        </w:rPr>
        <w:fldChar w:fldCharType="separate"/>
      </w:r>
      <w:r>
        <w:rPr>
          <w:rFonts w:hint="eastAsia" w:ascii="宋体" w:hAnsi="宋体" w:eastAsia="宋体" w:cs="宋体"/>
        </w:rPr>
        <w:t>89</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_Toc31418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11.5. 安全性设计方案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_Toc31418 </w:instrText>
      </w:r>
      <w:r>
        <w:rPr>
          <w:rFonts w:hint="eastAsia" w:ascii="宋体" w:hAnsi="宋体" w:eastAsia="宋体" w:cs="宋体"/>
        </w:rPr>
        <w:fldChar w:fldCharType="separate"/>
      </w:r>
      <w:r>
        <w:rPr>
          <w:rFonts w:hint="eastAsia" w:ascii="宋体" w:hAnsi="宋体" w:eastAsia="宋体" w:cs="宋体"/>
        </w:rPr>
        <w:t>90</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rPr>
          <w:rFonts w:hint="eastAsia" w:ascii="宋体" w:hAnsi="宋体" w:eastAsia="宋体" w:cs="宋体"/>
        </w:rPr>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_Toc27401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11.6. 环境适应性设计方案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_Toc27401 </w:instrText>
      </w:r>
      <w:r>
        <w:rPr>
          <w:rFonts w:hint="eastAsia" w:ascii="宋体" w:hAnsi="宋体" w:eastAsia="宋体" w:cs="宋体"/>
        </w:rPr>
        <w:fldChar w:fldCharType="separate"/>
      </w:r>
      <w:r>
        <w:rPr>
          <w:rFonts w:hint="eastAsia" w:ascii="宋体" w:hAnsi="宋体" w:eastAsia="宋体" w:cs="宋体"/>
        </w:rPr>
        <w:t>90</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14"/>
        <w:keepNext w:val="0"/>
        <w:keepLines w:val="0"/>
        <w:pageBreakBefore w:val="0"/>
        <w:widowControl w:val="0"/>
        <w:tabs>
          <w:tab w:val="right" w:leader="dot" w:pos="9638"/>
          <w:tab w:val="clear" w:pos="9900"/>
        </w:tabs>
        <w:kinsoku/>
        <w:wordWrap/>
        <w:overflowPunct/>
        <w:topLinePunct w:val="0"/>
        <w:autoSpaceDE w:val="0"/>
        <w:autoSpaceDN w:val="0"/>
        <w:bidi w:val="0"/>
        <w:adjustRightInd/>
        <w:snapToGrid/>
        <w:spacing w:before="120" w:line="300" w:lineRule="auto"/>
        <w:textAlignment w:val="auto"/>
      </w:pPr>
      <w:r>
        <w:rPr>
          <w:rFonts w:hint="eastAsia" w:ascii="宋体" w:hAnsi="宋体" w:eastAsia="宋体" w:cs="宋体"/>
          <w:szCs w:val="24"/>
          <w:lang w:val="en-US"/>
        </w:rPr>
        <w:fldChar w:fldCharType="begin"/>
      </w:r>
      <w:r>
        <w:rPr>
          <w:rFonts w:hint="eastAsia" w:ascii="宋体" w:hAnsi="宋体" w:eastAsia="宋体" w:cs="宋体"/>
          <w:szCs w:val="24"/>
          <w:lang w:val="en-US"/>
        </w:rPr>
        <w:instrText xml:space="preserve"> HYPERLINK \l _Toc18594 </w:instrText>
      </w:r>
      <w:r>
        <w:rPr>
          <w:rFonts w:hint="eastAsia" w:ascii="宋体" w:hAnsi="宋体" w:eastAsia="宋体" w:cs="宋体"/>
          <w:szCs w:val="24"/>
          <w:lang w:val="en-US"/>
        </w:rPr>
        <w:fldChar w:fldCharType="separate"/>
      </w:r>
      <w:r>
        <w:rPr>
          <w:rFonts w:hint="eastAsia" w:ascii="宋体" w:hAnsi="宋体" w:eastAsia="宋体" w:cs="宋体"/>
          <w:szCs w:val="24"/>
          <w:lang w:val="en-US" w:eastAsia="zh-CN"/>
        </w:rPr>
        <w:t>11.7. 电磁兼容性设计方案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_Toc18594 </w:instrText>
      </w:r>
      <w:r>
        <w:rPr>
          <w:rFonts w:hint="eastAsia" w:ascii="宋体" w:hAnsi="宋体" w:eastAsia="宋体" w:cs="宋体"/>
        </w:rPr>
        <w:fldChar w:fldCharType="separate"/>
      </w:r>
      <w:r>
        <w:rPr>
          <w:rFonts w:hint="eastAsia" w:ascii="宋体" w:hAnsi="宋体" w:eastAsia="宋体" w:cs="宋体"/>
        </w:rPr>
        <w:t>91</w:t>
      </w:r>
      <w:r>
        <w:rPr>
          <w:rFonts w:hint="eastAsia" w:ascii="宋体" w:hAnsi="宋体" w:eastAsia="宋体" w:cs="宋体"/>
        </w:rPr>
        <w:fldChar w:fldCharType="end"/>
      </w:r>
      <w:r>
        <w:rPr>
          <w:rFonts w:hint="eastAsia" w:ascii="宋体" w:hAnsi="宋体" w:eastAsia="宋体" w:cs="宋体"/>
          <w:szCs w:val="24"/>
          <w:lang w:val="en-US"/>
        </w:rPr>
        <w:fldChar w:fldCharType="end"/>
      </w:r>
    </w:p>
    <w:p>
      <w:pPr>
        <w:pStyle w:val="7"/>
        <w:keepNext w:val="0"/>
        <w:keepLines w:val="0"/>
        <w:pageBreakBefore w:val="0"/>
        <w:widowControl w:val="0"/>
        <w:tabs>
          <w:tab w:val="right" w:leader="dot" w:pos="9638"/>
        </w:tabs>
        <w:kinsoku/>
        <w:wordWrap/>
        <w:overflowPunct/>
        <w:topLinePunct w:val="0"/>
        <w:autoSpaceDE w:val="0"/>
        <w:autoSpaceDN w:val="0"/>
        <w:bidi w:val="0"/>
        <w:adjustRightInd/>
        <w:snapToGrid/>
        <w:spacing w:line="300" w:lineRule="auto"/>
        <w:ind w:firstLine="0"/>
        <w:jc w:val="center"/>
        <w:textAlignment w:val="auto"/>
        <w:rPr>
          <w:sz w:val="24"/>
          <w:szCs w:val="24"/>
          <w:lang w:val="en-US"/>
        </w:rPr>
        <w:sectPr>
          <w:pgSz w:w="11906" w:h="16838"/>
          <w:pgMar w:top="1418" w:right="1134" w:bottom="1418" w:left="1134" w:header="851" w:footer="992" w:gutter="0"/>
          <w:pgBorders>
            <w:top w:val="none" w:sz="0" w:space="0"/>
            <w:left w:val="none" w:sz="0" w:space="0"/>
            <w:bottom w:val="none" w:sz="0" w:space="0"/>
            <w:right w:val="none" w:sz="0" w:space="0"/>
          </w:pgBorders>
          <w:pgNumType w:fmt="decimal"/>
          <w:cols w:space="720" w:num="1"/>
          <w:docGrid w:linePitch="286" w:charSpace="0"/>
        </w:sectPr>
      </w:pPr>
      <w:r>
        <w:rPr>
          <w:szCs w:val="24"/>
          <w:lang w:val="en-US"/>
        </w:rPr>
        <w:fldChar w:fldCharType="end"/>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rPr>
      </w:pPr>
      <w:bookmarkStart w:id="0" w:name="_Toc6181"/>
      <w:bookmarkStart w:id="1" w:name="_Toc21995"/>
      <w:bookmarkStart w:id="2" w:name="_Toc22190"/>
      <w:bookmarkStart w:id="3" w:name="_Toc10826"/>
      <w:bookmarkStart w:id="4" w:name="_Toc261511848"/>
      <w:bookmarkStart w:id="5" w:name="_Toc17085"/>
      <w:bookmarkStart w:id="6" w:name="_Toc331253949"/>
      <w:bookmarkStart w:id="7" w:name="_Toc34839271"/>
      <w:bookmarkStart w:id="8" w:name="_Toc34417914"/>
      <w:bookmarkStart w:id="9" w:name="_Toc371012851"/>
      <w:bookmarkStart w:id="10" w:name="_Toc371012804"/>
      <w:bookmarkStart w:id="11" w:name="_Toc331677910"/>
      <w:bookmarkStart w:id="12" w:name="_Toc371066817"/>
      <w:bookmarkStart w:id="13" w:name="_Toc9457"/>
      <w:bookmarkStart w:id="14" w:name="_Toc370998097"/>
      <w:r>
        <w:rPr>
          <w:rFonts w:hint="eastAsia" w:ascii="黑体" w:hAnsi="黑体" w:eastAsia="黑体" w:cs="黑体"/>
          <w:color w:val="auto"/>
          <w:sz w:val="24"/>
          <w:szCs w:val="24"/>
          <w:lang w:val="en-US" w:eastAsia="zh-CN"/>
        </w:rPr>
        <w:t xml:space="preserve">1 </w:t>
      </w:r>
      <w:r>
        <w:rPr>
          <w:rFonts w:hint="eastAsia" w:ascii="黑体" w:hAnsi="黑体" w:eastAsia="黑体" w:cs="黑体"/>
          <w:color w:val="auto"/>
          <w:sz w:val="24"/>
          <w:szCs w:val="24"/>
        </w:rPr>
        <w:t>项目要求</w:t>
      </w:r>
      <w:bookmarkEnd w:id="0"/>
      <w:bookmarkEnd w:id="1"/>
      <w:bookmarkEnd w:id="2"/>
      <w:bookmarkEnd w:id="3"/>
    </w:p>
    <w:p>
      <w:pPr>
        <w:spacing w:line="360" w:lineRule="auto"/>
        <w:ind w:right="55" w:rightChars="26" w:firstLine="480" w:firstLineChars="200"/>
        <w:jc w:val="both"/>
        <w:rPr>
          <w:rFonts w:hint="eastAsia" w:ascii="Times New Roman" w:hAnsi="Times New Roman" w:cs="Times New Roman"/>
          <w:color w:val="auto"/>
          <w:sz w:val="24"/>
          <w:szCs w:val="24"/>
          <w:lang w:eastAsia="zh-CN"/>
        </w:rPr>
      </w:pPr>
      <w:r>
        <w:rPr>
          <w:rFonts w:hint="eastAsia" w:ascii="Times New Roman" w:hAnsi="Times New Roman" w:cs="Times New Roman"/>
          <w:color w:val="auto"/>
          <w:sz w:val="24"/>
          <w:szCs w:val="24"/>
        </w:rPr>
        <w:t>115V_1800kVA综合试验平台测试系统</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以下简称测试系统</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用于</w:t>
      </w:r>
      <w:r>
        <w:rPr>
          <w:rFonts w:hint="eastAsia" w:ascii="Times New Roman" w:hAnsi="Times New Roman" w:cs="Times New Roman"/>
          <w:color w:val="auto"/>
          <w:sz w:val="24"/>
          <w:szCs w:val="24"/>
        </w:rPr>
        <w:t>电寿命试验及过载电流试验时，对被试接触器状态具备实时监控、报警及停止试验功能。</w:t>
      </w:r>
    </w:p>
    <w:p>
      <w:pPr>
        <w:spacing w:line="360" w:lineRule="auto"/>
        <w:ind w:right="55" w:rightChars="26"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测试系统进行</w:t>
      </w:r>
      <w:r>
        <w:rPr>
          <w:rFonts w:hint="eastAsia" w:ascii="Times New Roman" w:hAnsi="Times New Roman" w:cs="Times New Roman"/>
          <w:color w:val="auto"/>
          <w:sz w:val="24"/>
          <w:szCs w:val="24"/>
        </w:rPr>
        <w:t>电寿命试验及过载电流试验时</w:t>
      </w:r>
      <w:r>
        <w:rPr>
          <w:rFonts w:hint="eastAsia" w:ascii="Times New Roman" w:hAnsi="Times New Roman" w:cs="Times New Roman"/>
          <w:color w:val="auto"/>
          <w:sz w:val="24"/>
          <w:szCs w:val="24"/>
          <w:lang w:val="en-US" w:eastAsia="zh-CN"/>
        </w:rPr>
        <w:t>需配合交流电源、交流负载箱、直流电源、直流负载箱共同完成。</w:t>
      </w:r>
    </w:p>
    <w:p>
      <w:pPr>
        <w:pStyle w:val="7"/>
        <w:rPr>
          <w:rFonts w:hint="default"/>
          <w:lang w:val="en-US" w:eastAsia="zh-CN"/>
        </w:rPr>
      </w:pPr>
      <w:r>
        <w:rPr>
          <w:rFonts w:hint="eastAsia" w:ascii="Times New Roman" w:hAnsi="Times New Roman" w:cs="Times New Roman"/>
          <w:color w:val="auto"/>
          <w:sz w:val="24"/>
          <w:szCs w:val="24"/>
          <w:lang w:val="en-US" w:eastAsia="zh-CN"/>
        </w:rPr>
        <w:t>测试系统包括控制台、产品接线柜和配套母线桥架。</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5" w:name="_Toc2725"/>
      <w:bookmarkStart w:id="16" w:name="_Toc29247"/>
      <w:bookmarkStart w:id="17" w:name="_Toc27185"/>
      <w:bookmarkStart w:id="18" w:name="_Toc2524"/>
      <w:r>
        <w:rPr>
          <w:rFonts w:hint="eastAsia" w:ascii="黑体" w:hAnsi="黑体" w:eastAsia="黑体" w:cs="黑体"/>
          <w:color w:val="auto"/>
          <w:sz w:val="24"/>
          <w:szCs w:val="24"/>
          <w:lang w:val="en-US" w:eastAsia="zh-CN"/>
        </w:rPr>
        <w:t>2 研制内容</w:t>
      </w:r>
      <w:bookmarkEnd w:id="15"/>
      <w:bookmarkEnd w:id="16"/>
      <w:bookmarkEnd w:id="17"/>
      <w:bookmarkEnd w:id="18"/>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根据需方招标技术协议总结以下研制内容：</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（1）梳理产品规范，开展测试需求设计</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我公司已研发生产过多种型号</w:t>
      </w:r>
      <w:r>
        <w:rPr>
          <w:rFonts w:ascii="Times New Roman" w:hAnsi="Times New Roman" w:cs="Times New Roman"/>
          <w:color w:val="auto"/>
          <w:sz w:val="24"/>
          <w:szCs w:val="24"/>
        </w:rPr>
        <w:t>、多</w:t>
      </w:r>
      <w:r>
        <w:rPr>
          <w:rFonts w:hint="eastAsia" w:ascii="Times New Roman" w:hAnsi="Times New Roman" w:cs="Times New Roman"/>
          <w:color w:val="auto"/>
          <w:sz w:val="24"/>
          <w:szCs w:val="24"/>
        </w:rPr>
        <w:t>台套</w:t>
      </w:r>
      <w:r>
        <w:rPr>
          <w:rFonts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触点器件测试设备</w:t>
      </w:r>
      <w:r>
        <w:rPr>
          <w:rFonts w:hint="eastAsia" w:ascii="Times New Roman" w:hAnsi="Times New Roman" w:cs="Times New Roman"/>
          <w:color w:val="auto"/>
          <w:sz w:val="24"/>
          <w:szCs w:val="24"/>
        </w:rPr>
        <w:t>。依据公司拥有的相关</w:t>
      </w:r>
      <w:r>
        <w:rPr>
          <w:rFonts w:ascii="Times New Roman" w:hAnsi="Times New Roman" w:cs="Times New Roman"/>
          <w:color w:val="auto"/>
          <w:sz w:val="24"/>
          <w:szCs w:val="24"/>
        </w:rPr>
        <w:t>型号</w:t>
      </w:r>
      <w:r>
        <w:rPr>
          <w:rFonts w:hint="eastAsia" w:ascii="Times New Roman" w:hAnsi="Times New Roman" w:cs="Times New Roman"/>
          <w:color w:val="auto"/>
          <w:sz w:val="24"/>
          <w:szCs w:val="24"/>
          <w:lang w:val="en-US" w:eastAsia="zh-CN"/>
        </w:rPr>
        <w:t>交流接触器</w:t>
      </w:r>
      <w:r>
        <w:rPr>
          <w:rFonts w:hint="eastAsia" w:ascii="Times New Roman" w:hAnsi="Times New Roman" w:cs="Times New Roman"/>
          <w:color w:val="auto"/>
          <w:sz w:val="24"/>
          <w:szCs w:val="24"/>
        </w:rPr>
        <w:t>的产品规范</w:t>
      </w:r>
      <w:r>
        <w:rPr>
          <w:rFonts w:hint="eastAsia" w:ascii="Times New Roman" w:hAnsi="Times New Roman" w:cs="Times New Roman"/>
          <w:color w:val="auto"/>
          <w:sz w:val="24"/>
          <w:szCs w:val="24"/>
          <w:lang w:val="en-US" w:eastAsia="zh-CN"/>
        </w:rPr>
        <w:t>和需方招标技术协议</w:t>
      </w:r>
      <w:r>
        <w:rPr>
          <w:rFonts w:hint="eastAsia" w:ascii="Times New Roman" w:hAnsi="Times New Roman" w:cs="Times New Roman"/>
          <w:color w:val="auto"/>
          <w:sz w:val="24"/>
          <w:szCs w:val="24"/>
        </w:rPr>
        <w:t>，参考以前公司研制的有关检测设备，开展测试需求设计。</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（2）梳理</w:t>
      </w:r>
      <w:r>
        <w:rPr>
          <w:rFonts w:hint="eastAsia" w:ascii="Times New Roman" w:hAnsi="Times New Roman" w:cs="Times New Roman"/>
          <w:color w:val="auto"/>
          <w:sz w:val="24"/>
          <w:szCs w:val="24"/>
          <w:lang w:val="en-US" w:eastAsia="zh-CN"/>
        </w:rPr>
        <w:t>现有接触器</w:t>
      </w:r>
      <w:r>
        <w:rPr>
          <w:rFonts w:hint="eastAsia" w:ascii="Times New Roman" w:hAnsi="Times New Roman" w:cs="Times New Roman"/>
          <w:color w:val="auto"/>
          <w:sz w:val="24"/>
          <w:szCs w:val="24"/>
        </w:rPr>
        <w:t>的电气接口</w:t>
      </w:r>
      <w:r>
        <w:rPr>
          <w:rFonts w:hint="eastAsia" w:ascii="Times New Roman" w:hAnsi="Times New Roman" w:cs="Times New Roman"/>
          <w:color w:val="auto"/>
          <w:sz w:val="24"/>
          <w:szCs w:val="24"/>
          <w:lang w:val="en-US" w:eastAsia="zh-CN"/>
        </w:rPr>
        <w:t>并进行预测分析</w:t>
      </w:r>
      <w:r>
        <w:rPr>
          <w:rFonts w:hint="eastAsia" w:ascii="Times New Roman" w:hAnsi="Times New Roman" w:cs="Times New Roman"/>
          <w:color w:val="auto"/>
          <w:sz w:val="24"/>
          <w:szCs w:val="24"/>
        </w:rPr>
        <w:t>，开展电气接口设计</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通过</w:t>
      </w:r>
      <w:r>
        <w:rPr>
          <w:rFonts w:ascii="Times New Roman" w:hAnsi="Times New Roman" w:cs="Times New Roman"/>
          <w:color w:val="auto"/>
          <w:sz w:val="24"/>
          <w:szCs w:val="24"/>
        </w:rPr>
        <w:t>对</w:t>
      </w:r>
      <w:r>
        <w:rPr>
          <w:rFonts w:hint="eastAsia" w:ascii="Times New Roman" w:hAnsi="Times New Roman" w:cs="Times New Roman"/>
          <w:color w:val="auto"/>
          <w:sz w:val="24"/>
          <w:szCs w:val="24"/>
        </w:rPr>
        <w:t>需方</w:t>
      </w:r>
      <w:r>
        <w:rPr>
          <w:rFonts w:hint="eastAsia" w:ascii="Times New Roman" w:hAnsi="Times New Roman" w:cs="Times New Roman"/>
          <w:color w:val="auto"/>
          <w:sz w:val="24"/>
          <w:szCs w:val="24"/>
          <w:lang w:val="en-US" w:eastAsia="zh-CN"/>
        </w:rPr>
        <w:t>交流接触器产品</w:t>
      </w:r>
      <w:r>
        <w:rPr>
          <w:rFonts w:ascii="Times New Roman" w:hAnsi="Times New Roman" w:cs="Times New Roman"/>
          <w:color w:val="auto"/>
          <w:sz w:val="24"/>
          <w:szCs w:val="24"/>
        </w:rPr>
        <w:t>的</w:t>
      </w:r>
      <w:r>
        <w:rPr>
          <w:rFonts w:hint="eastAsia" w:ascii="Times New Roman" w:hAnsi="Times New Roman" w:cs="Times New Roman"/>
          <w:color w:val="auto"/>
          <w:sz w:val="24"/>
          <w:szCs w:val="24"/>
        </w:rPr>
        <w:t>电气接口</w:t>
      </w:r>
      <w:r>
        <w:rPr>
          <w:rFonts w:ascii="Times New Roman" w:hAnsi="Times New Roman" w:cs="Times New Roman"/>
          <w:color w:val="auto"/>
          <w:sz w:val="24"/>
          <w:szCs w:val="24"/>
        </w:rPr>
        <w:t>进行详细的分析，</w:t>
      </w:r>
      <w:r>
        <w:rPr>
          <w:rFonts w:hint="eastAsia" w:ascii="Times New Roman" w:hAnsi="Times New Roman" w:cs="Times New Roman"/>
          <w:color w:val="auto"/>
          <w:sz w:val="24"/>
          <w:szCs w:val="24"/>
        </w:rPr>
        <w:t>开展</w:t>
      </w:r>
      <w:r>
        <w:rPr>
          <w:rFonts w:hint="eastAsia" w:ascii="Times New Roman" w:hAnsi="Times New Roman" w:cs="Times New Roman"/>
          <w:color w:val="auto"/>
          <w:sz w:val="24"/>
          <w:szCs w:val="24"/>
          <w:lang w:val="en-US" w:eastAsia="zh-CN"/>
        </w:rPr>
        <w:t>测试系统</w:t>
      </w:r>
      <w:r>
        <w:rPr>
          <w:rFonts w:ascii="Times New Roman" w:hAnsi="Times New Roman" w:cs="Times New Roman"/>
          <w:color w:val="auto"/>
          <w:sz w:val="24"/>
          <w:szCs w:val="24"/>
        </w:rPr>
        <w:t>的电气接口设计。</w:t>
      </w:r>
    </w:p>
    <w:p>
      <w:pPr>
        <w:spacing w:line="360" w:lineRule="auto"/>
        <w:ind w:right="55" w:rightChars="26" w:firstLine="480" w:firstLineChars="200"/>
        <w:jc w:val="both"/>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color w:val="auto"/>
          <w:sz w:val="24"/>
          <w:szCs w:val="24"/>
        </w:rPr>
        <w:t>（3）梳理、分析</w:t>
      </w:r>
      <w:r>
        <w:rPr>
          <w:rFonts w:hint="eastAsia" w:ascii="Times New Roman" w:hAnsi="Times New Roman" w:cs="Times New Roman"/>
          <w:color w:val="auto"/>
          <w:sz w:val="24"/>
          <w:szCs w:val="24"/>
          <w:lang w:val="en-US" w:eastAsia="zh-CN"/>
        </w:rPr>
        <w:t>现有接触器</w:t>
      </w:r>
      <w:r>
        <w:rPr>
          <w:rFonts w:hint="eastAsia" w:ascii="Times New Roman" w:hAnsi="Times New Roman" w:cs="Times New Roman"/>
          <w:color w:val="auto"/>
          <w:sz w:val="24"/>
          <w:szCs w:val="24"/>
        </w:rPr>
        <w:t>的技术性能参数</w:t>
      </w:r>
      <w:r>
        <w:rPr>
          <w:rFonts w:hint="eastAsia" w:ascii="Times New Roman" w:hAnsi="Times New Roman" w:cs="Times New Roman"/>
          <w:color w:val="auto"/>
          <w:sz w:val="24"/>
          <w:szCs w:val="24"/>
          <w:lang w:val="en-US" w:eastAsia="zh-CN"/>
        </w:rPr>
        <w:t>和需方招标技术协议</w:t>
      </w:r>
      <w:r>
        <w:rPr>
          <w:rFonts w:hint="eastAsia" w:ascii="Times New Roman" w:hAnsi="Times New Roman" w:cs="Times New Roman"/>
          <w:color w:val="auto"/>
          <w:sz w:val="24"/>
          <w:szCs w:val="24"/>
        </w:rPr>
        <w:t>，进行</w:t>
      </w: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电路</w:t>
      </w:r>
      <w:r>
        <w:rPr>
          <w:rFonts w:hint="eastAsia" w:ascii="Times New Roman" w:hAnsi="Times New Roman" w:cs="Times New Roman"/>
          <w:color w:val="auto"/>
          <w:sz w:val="24"/>
          <w:szCs w:val="24"/>
        </w:rPr>
        <w:t>设计</w:t>
      </w:r>
      <w:r>
        <w:rPr>
          <w:rFonts w:hint="eastAsia" w:ascii="Times New Roman" w:hAnsi="Times New Roman" w:cs="Times New Roman"/>
          <w:color w:val="auto"/>
          <w:sz w:val="24"/>
          <w:szCs w:val="24"/>
          <w:lang w:eastAsia="zh-CN"/>
        </w:rPr>
        <w:t>。</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（4）梳理测试内容，开展软件设计</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cs="Times New Roman"/>
          <w:color w:val="auto"/>
          <w:sz w:val="24"/>
          <w:szCs w:val="24"/>
        </w:rPr>
        <w:t>①</w:t>
      </w:r>
      <w:r>
        <w:rPr>
          <w:rFonts w:hint="eastAsia" w:ascii="Times New Roman" w:hAnsi="Times New Roman" w:cs="Times New Roman"/>
          <w:color w:val="auto"/>
          <w:sz w:val="24"/>
          <w:szCs w:val="24"/>
        </w:rPr>
        <w:t>需求分析：包括初步需求分析、深入需求分析、用户再次确认需求分析。</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cs="Times New Roman"/>
          <w:color w:val="auto"/>
          <w:sz w:val="24"/>
          <w:szCs w:val="24"/>
        </w:rPr>
        <w:t>②</w:t>
      </w:r>
      <w:r>
        <w:rPr>
          <w:rFonts w:hint="eastAsia" w:ascii="Times New Roman" w:hAnsi="Times New Roman" w:cs="Times New Roman"/>
          <w:color w:val="auto"/>
          <w:sz w:val="24"/>
          <w:szCs w:val="24"/>
        </w:rPr>
        <w:t>概要设计：概要设计需要对软件系统的设计进行考虑，包括系统的基本处理流程、系统的组织结构、模块划分、功能分配、接口设计、运行设计、数据结构设计和出错处理设计等，为软件的详细设计提供基础。</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cs="Times New Roman"/>
          <w:color w:val="auto"/>
          <w:sz w:val="24"/>
          <w:szCs w:val="24"/>
        </w:rPr>
        <w:t>③</w:t>
      </w:r>
      <w:r>
        <w:rPr>
          <w:rFonts w:hint="eastAsia" w:ascii="Times New Roman" w:hAnsi="Times New Roman" w:cs="Times New Roman"/>
          <w:color w:val="auto"/>
          <w:sz w:val="24"/>
          <w:szCs w:val="24"/>
        </w:rPr>
        <w:t>开发流程详细设计：在概要设计的基础上，进行软件系统的详细设计。在详细设计中，描述实现具体模块所涉及到的主要算法、数据结构、类的层次结构及调用关系，需要说明软件系统各个层次中的每一个程序（每个模块或子程序）的设计考虑，以便进行编码和测试。应当保证软件的需求完全分配给整个软件。详细设计应当足够详细，能够根据详细设计报告进行编码。</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cs="Times New Roman"/>
          <w:color w:val="auto"/>
          <w:sz w:val="24"/>
          <w:szCs w:val="24"/>
        </w:rPr>
        <w:t>④</w:t>
      </w:r>
      <w:r>
        <w:rPr>
          <w:rFonts w:hint="eastAsia" w:ascii="Times New Roman" w:hAnsi="Times New Roman" w:cs="Times New Roman"/>
          <w:color w:val="auto"/>
          <w:sz w:val="24"/>
          <w:szCs w:val="24"/>
        </w:rPr>
        <w:t>编码：在软件编码阶段，根据《软件系统详细设计报告》中对数据结构、算法分析和模块实现等方面的设计要求，开始具体的编写程序工作，分别实现各模块的功能，从而实现对目标系统的功能、性能、接口、界面等方面的要求。</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cs="Times New Roman"/>
          <w:color w:val="auto"/>
          <w:sz w:val="24"/>
          <w:szCs w:val="24"/>
        </w:rPr>
        <w:t>⑤</w:t>
      </w:r>
      <w:r>
        <w:rPr>
          <w:rFonts w:hint="eastAsia" w:ascii="Times New Roman" w:hAnsi="Times New Roman" w:cs="Times New Roman"/>
          <w:color w:val="auto"/>
          <w:sz w:val="24"/>
          <w:szCs w:val="24"/>
        </w:rPr>
        <w:t>测试：编写好的系统要进行内部测试和外部测试、模块测试和整体联调、正常操作情况测试和异常情况测试、全覆盖测试和抽样测试，还要用户测试，根据用户需求的变化或环境的变化，对应用程序进行全部或部分的修改。</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ascii="Times New Roman" w:hAnsi="Times New Roman" w:cs="Times New Roman"/>
          <w:color w:val="auto"/>
          <w:sz w:val="24"/>
          <w:szCs w:val="24"/>
        </w:rPr>
        <w:t>5</w:t>
      </w:r>
      <w:r>
        <w:rPr>
          <w:rFonts w:hint="eastAsia" w:ascii="Times New Roman" w:hAnsi="Times New Roman" w:cs="Times New Roman"/>
          <w:color w:val="auto"/>
          <w:sz w:val="24"/>
          <w:szCs w:val="24"/>
        </w:rPr>
        <w:t>）根据测试需求和接口，开展结构设计。</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ascii="Times New Roman" w:hAnsi="Times New Roman" w:cs="Times New Roman"/>
          <w:color w:val="auto"/>
          <w:sz w:val="24"/>
          <w:szCs w:val="24"/>
        </w:rPr>
        <w:t>6</w:t>
      </w:r>
      <w:r>
        <w:rPr>
          <w:rFonts w:hint="eastAsia" w:ascii="Times New Roman" w:hAnsi="Times New Roman" w:cs="Times New Roman"/>
          <w:color w:val="auto"/>
          <w:sz w:val="24"/>
          <w:szCs w:val="24"/>
        </w:rPr>
        <w:t>）根据</w:t>
      </w: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功能和性能，开展“七性”设计。</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rPr>
      </w:pPr>
      <w:bookmarkStart w:id="19" w:name="_Toc24227"/>
      <w:bookmarkStart w:id="20" w:name="_Toc27107"/>
      <w:bookmarkStart w:id="21" w:name="_Toc12341"/>
      <w:bookmarkStart w:id="22" w:name="_Toc26086"/>
      <w:r>
        <w:rPr>
          <w:rFonts w:hint="eastAsia" w:ascii="黑体" w:hAnsi="黑体" w:eastAsia="黑体" w:cs="黑体"/>
          <w:color w:val="auto"/>
          <w:sz w:val="24"/>
          <w:szCs w:val="24"/>
          <w:lang w:val="en-US" w:eastAsia="zh-CN"/>
        </w:rPr>
        <w:t xml:space="preserve">3 </w:t>
      </w:r>
      <w:r>
        <w:rPr>
          <w:rFonts w:hint="eastAsia" w:ascii="黑体" w:hAnsi="黑体" w:eastAsia="黑体" w:cs="黑体"/>
          <w:color w:val="auto"/>
          <w:sz w:val="24"/>
          <w:szCs w:val="24"/>
        </w:rPr>
        <w:t>研制原则</w:t>
      </w:r>
      <w:bookmarkEnd w:id="19"/>
      <w:bookmarkEnd w:id="20"/>
      <w:bookmarkEnd w:id="21"/>
      <w:bookmarkEnd w:id="22"/>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（1）严格遵循有关的国家标准、军用标准及招标方的要求，严把</w:t>
      </w:r>
      <w:r>
        <w:rPr>
          <w:rFonts w:hint="eastAsia" w:ascii="Times New Roman" w:hAnsi="Times New Roman" w:cs="Times New Roman"/>
          <w:color w:val="auto"/>
          <w:sz w:val="24"/>
          <w:szCs w:val="24"/>
          <w:lang w:val="en-US" w:eastAsia="zh-CN"/>
        </w:rPr>
        <w:t>测试系统</w:t>
      </w:r>
      <w:r>
        <w:rPr>
          <w:rFonts w:ascii="Times New Roman" w:hAnsi="Times New Roman" w:cs="Times New Roman"/>
          <w:color w:val="auto"/>
          <w:sz w:val="24"/>
          <w:szCs w:val="24"/>
        </w:rPr>
        <w:t>的</w:t>
      </w:r>
      <w:r>
        <w:rPr>
          <w:rFonts w:hint="eastAsia" w:ascii="Times New Roman" w:hAnsi="Times New Roman" w:cs="Times New Roman"/>
          <w:color w:val="auto"/>
          <w:sz w:val="24"/>
          <w:szCs w:val="24"/>
        </w:rPr>
        <w:t>质量关；</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（2）追求稳定、可靠、安全、快速，尽量减小体积、重量，方便操作，便于移动、运输；</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（3）硬件采用</w:t>
      </w:r>
      <w:r>
        <w:rPr>
          <w:rFonts w:ascii="Times New Roman" w:hAnsi="Times New Roman" w:cs="Times New Roman"/>
          <w:color w:val="auto"/>
          <w:sz w:val="24"/>
          <w:szCs w:val="24"/>
        </w:rPr>
        <w:t>标准件，一致性</w:t>
      </w:r>
      <w:r>
        <w:rPr>
          <w:rFonts w:hint="eastAsia" w:ascii="Times New Roman" w:hAnsi="Times New Roman" w:cs="Times New Roman"/>
          <w:color w:val="auto"/>
          <w:sz w:val="24"/>
          <w:szCs w:val="24"/>
        </w:rPr>
        <w:t>好</w:t>
      </w:r>
      <w:r>
        <w:rPr>
          <w:rFonts w:ascii="Times New Roman" w:hAnsi="Times New Roman" w:cs="Times New Roman"/>
          <w:color w:val="auto"/>
          <w:sz w:val="24"/>
          <w:szCs w:val="24"/>
        </w:rPr>
        <w:t>，</w:t>
      </w:r>
      <w:r>
        <w:rPr>
          <w:rFonts w:hint="eastAsia" w:ascii="Times New Roman" w:hAnsi="Times New Roman" w:cs="Times New Roman"/>
          <w:color w:val="auto"/>
          <w:sz w:val="24"/>
          <w:szCs w:val="24"/>
        </w:rPr>
        <w:t>硬件</w:t>
      </w:r>
      <w:r>
        <w:rPr>
          <w:rFonts w:ascii="Times New Roman" w:hAnsi="Times New Roman" w:cs="Times New Roman"/>
          <w:color w:val="auto"/>
          <w:sz w:val="24"/>
          <w:szCs w:val="24"/>
        </w:rPr>
        <w:t>软件</w:t>
      </w:r>
      <w:r>
        <w:rPr>
          <w:rFonts w:hint="eastAsia" w:ascii="Times New Roman" w:hAnsi="Times New Roman" w:cs="Times New Roman"/>
          <w:color w:val="auto"/>
          <w:sz w:val="24"/>
          <w:szCs w:val="24"/>
        </w:rPr>
        <w:t>开放性好、兼容性强，便于</w:t>
      </w:r>
      <w:r>
        <w:rPr>
          <w:rFonts w:hint="eastAsia" w:ascii="Times New Roman" w:hAnsi="Times New Roman" w:cs="Times New Roman"/>
          <w:color w:val="auto"/>
          <w:sz w:val="24"/>
          <w:szCs w:val="24"/>
          <w:lang w:val="en-US" w:eastAsia="zh-CN"/>
        </w:rPr>
        <w:t>产品更新后</w:t>
      </w:r>
      <w:r>
        <w:rPr>
          <w:rFonts w:hint="eastAsia" w:ascii="Times New Roman" w:hAnsi="Times New Roman" w:cs="Times New Roman"/>
          <w:color w:val="auto"/>
          <w:sz w:val="24"/>
          <w:szCs w:val="24"/>
        </w:rPr>
        <w:t>进行更改和升级；</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（4）设备研制充分利用现有成熟技术，减少技术风险，缩短研制周期。</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rPr>
      </w:pPr>
      <w:bookmarkStart w:id="23" w:name="_Toc31163"/>
      <w:bookmarkStart w:id="24" w:name="_Toc17719"/>
      <w:bookmarkStart w:id="25" w:name="_Toc27358"/>
      <w:bookmarkStart w:id="26" w:name="_Toc15478"/>
      <w:r>
        <w:rPr>
          <w:rFonts w:hint="eastAsia" w:ascii="黑体" w:hAnsi="黑体" w:eastAsia="黑体" w:cs="黑体"/>
          <w:color w:val="auto"/>
          <w:sz w:val="24"/>
          <w:szCs w:val="24"/>
          <w:lang w:val="en-US" w:eastAsia="zh-CN"/>
        </w:rPr>
        <w:t xml:space="preserve">4 </w:t>
      </w:r>
      <w:r>
        <w:rPr>
          <w:rFonts w:hint="eastAsia" w:ascii="黑体" w:hAnsi="黑体" w:eastAsia="黑体" w:cs="黑体"/>
          <w:color w:val="auto"/>
          <w:sz w:val="24"/>
          <w:szCs w:val="24"/>
        </w:rPr>
        <w:t>引用标准及文件</w:t>
      </w:r>
      <w:bookmarkEnd w:id="23"/>
      <w:bookmarkEnd w:id="24"/>
      <w:bookmarkEnd w:id="25"/>
      <w:bookmarkEnd w:id="26"/>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GJB150A-2009    军用装备实验室环境试验方法</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GJB900A-2012    装备安全性工作通用要求</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GJB368B-2009    装备维修性工作通用要求</w:t>
      </w:r>
    </w:p>
    <w:p>
      <w:pPr>
        <w:spacing w:line="360" w:lineRule="auto"/>
        <w:ind w:right="55" w:rightChars="26"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GJB Z 91         维修性设计技术手册</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GJB450A-2004    装备可靠性工作通用要求</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GJB939-1990     外购器材的质量管理</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GJB1132-1991    飞机地面保障设备通用规范</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GJB1406A-2005   产品质量保证大纲要求</w:t>
      </w:r>
    </w:p>
    <w:p>
      <w:pPr>
        <w:spacing w:line="360" w:lineRule="auto"/>
        <w:ind w:right="55" w:rightChars="26"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GJB5576-2006    飞机保障设备使用维护手册编制要求</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GJB2489-1995    航空机载设备履历本及产品合格证编制要求</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GJB3872-1999    装备综合保障通用要求</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GJB3947A-2009   军用电子测试设备通用规范</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GJB5109-2004    装备计量保障通用要求检测和校准</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GJB572A-2006    飞机外部电源供电特性及一般要求</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GB4208-2008     外壳防护等级</w:t>
      </w:r>
    </w:p>
    <w:p>
      <w:pPr>
        <w:spacing w:line="360" w:lineRule="auto"/>
        <w:ind w:right="55" w:rightChars="26"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GJB457          电线和电缆的规定</w:t>
      </w:r>
    </w:p>
    <w:p>
      <w:pPr>
        <w:spacing w:line="360" w:lineRule="auto"/>
        <w:ind w:right="55" w:rightChars="26"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GJB2547A-2012   装备测试性工作通用要求</w:t>
      </w:r>
    </w:p>
    <w:p>
      <w:pPr>
        <w:spacing w:line="360" w:lineRule="auto"/>
        <w:ind w:right="55" w:rightChars="26"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GJB5188-2003    飞机地面自动测试设备通用技术要求</w:t>
      </w:r>
    </w:p>
    <w:p>
      <w:pPr>
        <w:spacing w:line="360" w:lineRule="auto"/>
        <w:ind w:right="55" w:rightChars="26"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GJB151A-1997    军用设备和分系统电磁发射和敏感度要求</w:t>
      </w:r>
    </w:p>
    <w:p>
      <w:pPr>
        <w:spacing w:line="360" w:lineRule="auto"/>
        <w:ind w:right="55" w:rightChars="26"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GJB1182-91      防护包装和装箱等级</w:t>
      </w:r>
    </w:p>
    <w:p>
      <w:pPr>
        <w:spacing w:line="360" w:lineRule="auto"/>
        <w:ind w:right="55" w:rightChars="26"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GJB 1461A-2017</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大功率电磁继电器通用规范</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《武器装备使用进口电子元器件管理办法》</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《武器装备研制生产使用国产军用电子元器件暂行管理办法》</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《武器装备使用进口电子元器件管理办法实施细则》</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eastAsia="zh-CN"/>
        </w:rPr>
        <w:t>测试系统</w:t>
      </w:r>
      <w:r>
        <w:rPr>
          <w:rFonts w:hint="eastAsia" w:ascii="Times New Roman" w:hAnsi="Times New Roman" w:cs="Times New Roman"/>
          <w:color w:val="auto"/>
          <w:sz w:val="24"/>
          <w:szCs w:val="24"/>
        </w:rPr>
        <w:t>技术协议》</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rPr>
      </w:pPr>
      <w:bookmarkStart w:id="27" w:name="_Toc396756097"/>
      <w:bookmarkStart w:id="28" w:name="_Toc15471"/>
      <w:bookmarkStart w:id="29" w:name="_Toc16972"/>
      <w:bookmarkStart w:id="30" w:name="_Toc27727"/>
      <w:bookmarkStart w:id="31" w:name="_Toc16567"/>
      <w:bookmarkStart w:id="32" w:name="_Toc27879"/>
      <w:bookmarkStart w:id="33" w:name="_Toc34383623"/>
      <w:r>
        <w:rPr>
          <w:rFonts w:hint="eastAsia" w:ascii="黑体" w:hAnsi="黑体" w:eastAsia="黑体" w:cs="黑体"/>
          <w:color w:val="auto"/>
          <w:sz w:val="24"/>
          <w:szCs w:val="24"/>
          <w:lang w:val="en-US" w:eastAsia="zh-CN"/>
        </w:rPr>
        <w:t xml:space="preserve">5 </w:t>
      </w:r>
      <w:r>
        <w:rPr>
          <w:rFonts w:hint="eastAsia" w:ascii="黑体" w:hAnsi="黑体" w:eastAsia="黑体" w:cs="黑体"/>
          <w:color w:val="auto"/>
          <w:sz w:val="24"/>
          <w:szCs w:val="24"/>
        </w:rPr>
        <w:t>功能、技术要求及技术</w:t>
      </w:r>
      <w:bookmarkEnd w:id="27"/>
      <w:r>
        <w:rPr>
          <w:rFonts w:hint="eastAsia" w:ascii="黑体" w:hAnsi="黑体" w:eastAsia="黑体" w:cs="黑体"/>
          <w:color w:val="auto"/>
          <w:sz w:val="24"/>
          <w:szCs w:val="24"/>
        </w:rPr>
        <w:t>指标</w:t>
      </w:r>
      <w:bookmarkEnd w:id="28"/>
      <w:bookmarkEnd w:id="29"/>
      <w:bookmarkEnd w:id="30"/>
      <w:bookmarkEnd w:id="31"/>
      <w:bookmarkEnd w:id="32"/>
      <w:bookmarkEnd w:id="33"/>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rPr>
      </w:pPr>
      <w:bookmarkStart w:id="34" w:name="_Toc12807"/>
      <w:bookmarkStart w:id="35" w:name="_Toc28460"/>
      <w:bookmarkStart w:id="36" w:name="_Toc392"/>
      <w:bookmarkStart w:id="37" w:name="_Toc1074"/>
      <w:bookmarkStart w:id="38" w:name="_Toc25040"/>
      <w:bookmarkStart w:id="39" w:name="_Toc151469642"/>
      <w:r>
        <w:rPr>
          <w:rFonts w:hint="eastAsia" w:ascii="黑体" w:hAnsi="黑体" w:eastAsia="黑体" w:cs="黑体"/>
          <w:color w:val="auto"/>
          <w:sz w:val="24"/>
          <w:szCs w:val="24"/>
          <w:lang w:val="en-US" w:eastAsia="zh-CN"/>
        </w:rPr>
        <w:t>5.1.</w:t>
      </w:r>
      <w:r>
        <w:rPr>
          <w:rFonts w:hint="eastAsia" w:ascii="黑体" w:hAnsi="黑体" w:eastAsia="黑体" w:cs="黑体"/>
          <w:color w:val="auto"/>
          <w:sz w:val="24"/>
          <w:szCs w:val="24"/>
        </w:rPr>
        <w:t>功能</w:t>
      </w:r>
      <w:bookmarkEnd w:id="34"/>
      <w:bookmarkEnd w:id="35"/>
      <w:bookmarkEnd w:id="36"/>
      <w:bookmarkEnd w:id="37"/>
      <w:bookmarkEnd w:id="38"/>
      <w:bookmarkEnd w:id="39"/>
    </w:p>
    <w:p>
      <w:pPr>
        <w:spacing w:line="360" w:lineRule="auto"/>
        <w:ind w:right="55" w:rightChars="26"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在内场条件下，按照产品</w:t>
      </w:r>
      <w:r>
        <w:rPr>
          <w:rFonts w:hint="eastAsia" w:ascii="Times New Roman" w:hAnsi="Times New Roman" w:cs="Times New Roman"/>
          <w:color w:val="auto"/>
          <w:sz w:val="24"/>
          <w:szCs w:val="24"/>
          <w:lang w:val="en-US" w:eastAsia="zh-CN"/>
        </w:rPr>
        <w:t>技术协议</w:t>
      </w:r>
      <w:r>
        <w:rPr>
          <w:rFonts w:hint="eastAsia" w:ascii="Times New Roman" w:hAnsi="Times New Roman" w:cs="Times New Roman"/>
          <w:color w:val="auto"/>
          <w:sz w:val="24"/>
          <w:szCs w:val="24"/>
        </w:rPr>
        <w:t>“验收”项目要求，</w:t>
      </w:r>
      <w:r>
        <w:rPr>
          <w:rFonts w:hint="eastAsia" w:ascii="Times New Roman" w:hAnsi="Times New Roman" w:cs="Times New Roman"/>
          <w:color w:val="auto"/>
          <w:sz w:val="24"/>
          <w:szCs w:val="24"/>
          <w:lang w:val="en-US" w:eastAsia="zh-CN"/>
        </w:rPr>
        <w:t>测试系统能够完成接触器</w:t>
      </w:r>
      <w:r>
        <w:rPr>
          <w:rFonts w:hint="eastAsia" w:ascii="Times New Roman" w:hAnsi="Times New Roman" w:cs="Times New Roman"/>
          <w:color w:val="auto"/>
          <w:sz w:val="24"/>
          <w:szCs w:val="24"/>
        </w:rPr>
        <w:t>电寿命试验及过载电流试验</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可对</w:t>
      </w:r>
      <w:r>
        <w:rPr>
          <w:rFonts w:hint="eastAsia" w:ascii="Times New Roman" w:hAnsi="Times New Roman" w:cs="Times New Roman"/>
          <w:color w:val="auto"/>
          <w:sz w:val="24"/>
          <w:szCs w:val="24"/>
          <w:lang w:val="en-US" w:eastAsia="zh-CN"/>
        </w:rPr>
        <w:t>最多3台接触器</w:t>
      </w:r>
      <w:r>
        <w:rPr>
          <w:rFonts w:hint="eastAsia" w:ascii="Times New Roman" w:hAnsi="Times New Roman" w:cs="Times New Roman"/>
          <w:color w:val="auto"/>
          <w:sz w:val="24"/>
          <w:szCs w:val="24"/>
        </w:rPr>
        <w:t>3路主触点监控及8路28V辅助触点监控。具备对被试品主触点及DC28V辅助触点接通和断开状态的监控，一旦出现触点未能按预期断开（粘接故障）或触点未能按预期接通（断开故障）的现象，即发出报警提示，可切断负载电流，并去除触点电压（触点断开或闭合状态的判定时机考虑被试接触器的动作时间）。</w:t>
      </w:r>
    </w:p>
    <w:p>
      <w:pPr>
        <w:spacing w:line="360" w:lineRule="auto"/>
        <w:ind w:right="55" w:rightChars="26"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试验时，能对产品的触点压降和开路电压进行监测：即产品线圈施加工作电压时，监测产品常开触点闭合时的接触压降（用于监测断故障），</w:t>
      </w:r>
      <w:r>
        <w:rPr>
          <w:rFonts w:hint="eastAsia" w:ascii="Times New Roman" w:hAnsi="Times New Roman" w:cs="Times New Roman"/>
          <w:color w:val="auto"/>
          <w:sz w:val="24"/>
          <w:szCs w:val="24"/>
          <w:lang w:val="en-US" w:eastAsia="zh-CN"/>
        </w:rPr>
        <w:t>或</w:t>
      </w:r>
      <w:r>
        <w:rPr>
          <w:rFonts w:hint="eastAsia" w:ascii="Times New Roman" w:hAnsi="Times New Roman" w:cs="Times New Roman"/>
          <w:color w:val="auto"/>
          <w:sz w:val="24"/>
          <w:szCs w:val="24"/>
        </w:rPr>
        <w:t>监测常闭触点在断开时的开路电压（用于监测粘故障）；产品线圈不加工作电压时，监测产品常闭触点闭合时的接触压降（用于监测断故障），</w:t>
      </w:r>
      <w:r>
        <w:rPr>
          <w:rFonts w:hint="eastAsia" w:ascii="Times New Roman" w:hAnsi="Times New Roman" w:cs="Times New Roman"/>
          <w:color w:val="auto"/>
          <w:sz w:val="24"/>
          <w:szCs w:val="24"/>
          <w:lang w:val="en-US" w:eastAsia="zh-CN"/>
        </w:rPr>
        <w:t>或</w:t>
      </w:r>
      <w:r>
        <w:rPr>
          <w:rFonts w:hint="eastAsia" w:ascii="Times New Roman" w:hAnsi="Times New Roman" w:cs="Times New Roman"/>
          <w:color w:val="auto"/>
          <w:sz w:val="24"/>
          <w:szCs w:val="24"/>
        </w:rPr>
        <w:t>监测产品常开触点在断开时的开路电压（用于监测粘故障）。</w:t>
      </w:r>
    </w:p>
    <w:p>
      <w:pPr>
        <w:spacing w:line="360" w:lineRule="auto"/>
        <w:ind w:right="55" w:rightChars="26" w:firstLine="480" w:firstLineChars="200"/>
        <w:jc w:val="both"/>
        <w:rPr>
          <w:rFonts w:hint="eastAsia"/>
          <w:color w:val="auto"/>
        </w:rPr>
      </w:pPr>
      <w:r>
        <w:rPr>
          <w:rFonts w:hint="eastAsia" w:ascii="Times New Roman" w:hAnsi="Times New Roman" w:cs="Times New Roman"/>
          <w:color w:val="auto"/>
          <w:sz w:val="24"/>
          <w:szCs w:val="24"/>
        </w:rPr>
        <w:t>该设备一次能完成</w:t>
      </w:r>
      <w:r>
        <w:rPr>
          <w:rFonts w:hint="eastAsia" w:ascii="Times New Roman" w:hAnsi="Times New Roman" w:cs="Times New Roman"/>
          <w:color w:val="auto"/>
          <w:sz w:val="24"/>
          <w:szCs w:val="24"/>
          <w:lang w:val="en-US" w:eastAsia="zh-CN"/>
        </w:rPr>
        <w:t>3台33</w:t>
      </w:r>
      <w:r>
        <w:rPr>
          <w:rFonts w:hint="eastAsia" w:ascii="Times New Roman" w:hAnsi="Times New Roman" w:cs="Times New Roman"/>
          <w:color w:val="auto"/>
          <w:sz w:val="24"/>
          <w:szCs w:val="24"/>
        </w:rPr>
        <w:t>路（活动—常开或活动—常闭为1路）产品的寿命试验，</w:t>
      </w:r>
      <w:r>
        <w:rPr>
          <w:rFonts w:hint="eastAsia" w:ascii="Times New Roman" w:hAnsi="Times New Roman" w:cs="Times New Roman"/>
          <w:color w:val="auto"/>
          <w:sz w:val="24"/>
          <w:szCs w:val="24"/>
          <w:lang w:val="en-US" w:eastAsia="zh-CN"/>
        </w:rPr>
        <w:t>33</w:t>
      </w:r>
      <w:r>
        <w:rPr>
          <w:rFonts w:hint="eastAsia" w:ascii="Times New Roman" w:hAnsi="Times New Roman" w:cs="Times New Roman"/>
          <w:color w:val="auto"/>
          <w:sz w:val="24"/>
          <w:szCs w:val="24"/>
        </w:rPr>
        <w:t>路分为2部分，前</w:t>
      </w:r>
      <w:r>
        <w:rPr>
          <w:rFonts w:hint="eastAsia" w:ascii="Times New Roman" w:hAnsi="Times New Roman" w:cs="Times New Roman"/>
          <w:color w:val="auto"/>
          <w:sz w:val="24"/>
          <w:szCs w:val="24"/>
          <w:lang w:val="en-US" w:eastAsia="zh-CN"/>
        </w:rPr>
        <w:t>9</w:t>
      </w:r>
      <w:r>
        <w:rPr>
          <w:rFonts w:hint="eastAsia" w:ascii="Times New Roman" w:hAnsi="Times New Roman" w:cs="Times New Roman"/>
          <w:color w:val="auto"/>
          <w:sz w:val="24"/>
          <w:szCs w:val="24"/>
        </w:rPr>
        <w:t>路为</w:t>
      </w:r>
      <w:r>
        <w:rPr>
          <w:rFonts w:hint="eastAsia" w:ascii="Times New Roman" w:hAnsi="Times New Roman" w:cs="Times New Roman"/>
          <w:color w:val="auto"/>
          <w:sz w:val="24"/>
          <w:szCs w:val="24"/>
          <w:lang w:val="en-US" w:eastAsia="zh-CN"/>
        </w:rPr>
        <w:t>一部分，为3台产品3路主触点；后24路为一部分，为3台产品8路辅助触点，可对3台产品及负载分别进行监测。</w:t>
      </w:r>
      <w:r>
        <w:rPr>
          <w:rFonts w:hint="eastAsia" w:ascii="Times New Roman" w:hAnsi="Times New Roman" w:cs="Times New Roman"/>
          <w:color w:val="auto"/>
          <w:sz w:val="24"/>
          <w:szCs w:val="24"/>
        </w:rPr>
        <w:t>产品类型、产品路数、监测电压、</w:t>
      </w:r>
      <w:r>
        <w:rPr>
          <w:rFonts w:hint="eastAsia" w:ascii="Times New Roman" w:hAnsi="Times New Roman" w:cs="Times New Roman"/>
          <w:color w:val="auto"/>
          <w:sz w:val="24"/>
          <w:szCs w:val="24"/>
          <w:lang w:val="en-US" w:eastAsia="zh-CN"/>
        </w:rPr>
        <w:t>故障门限、</w:t>
      </w:r>
      <w:r>
        <w:rPr>
          <w:rFonts w:hint="eastAsia" w:ascii="Times New Roman" w:hAnsi="Times New Roman" w:cs="Times New Roman"/>
          <w:color w:val="auto"/>
          <w:sz w:val="24"/>
          <w:szCs w:val="24"/>
        </w:rPr>
        <w:t>产品</w:t>
      </w:r>
      <w:r>
        <w:rPr>
          <w:rFonts w:hint="eastAsia" w:ascii="Times New Roman" w:hAnsi="Times New Roman" w:cs="Times New Roman"/>
          <w:color w:val="auto"/>
          <w:sz w:val="24"/>
          <w:szCs w:val="24"/>
          <w:lang w:val="en-US" w:eastAsia="zh-CN"/>
        </w:rPr>
        <w:t>循环</w:t>
      </w:r>
      <w:r>
        <w:rPr>
          <w:rFonts w:hint="eastAsia" w:ascii="Times New Roman" w:hAnsi="Times New Roman" w:cs="Times New Roman"/>
          <w:color w:val="auto"/>
          <w:sz w:val="24"/>
          <w:szCs w:val="24"/>
        </w:rPr>
        <w:t>次数、</w:t>
      </w:r>
      <w:r>
        <w:rPr>
          <w:rFonts w:hint="eastAsia" w:ascii="Times New Roman" w:hAnsi="Times New Roman" w:cs="Times New Roman"/>
          <w:color w:val="auto"/>
          <w:sz w:val="24"/>
          <w:szCs w:val="24"/>
          <w:lang w:val="en-US" w:eastAsia="zh-CN"/>
        </w:rPr>
        <w:t>最大故障次数、</w:t>
      </w:r>
      <w:r>
        <w:rPr>
          <w:rFonts w:hint="eastAsia" w:ascii="Times New Roman" w:hAnsi="Times New Roman" w:cs="Times New Roman"/>
          <w:color w:val="auto"/>
          <w:sz w:val="24"/>
          <w:szCs w:val="24"/>
        </w:rPr>
        <w:t>故障处理</w:t>
      </w:r>
      <w:r>
        <w:rPr>
          <w:rFonts w:hint="eastAsia" w:ascii="Times New Roman" w:hAnsi="Times New Roman" w:cs="Times New Roman"/>
          <w:color w:val="auto"/>
          <w:sz w:val="24"/>
          <w:szCs w:val="24"/>
          <w:lang w:val="en-US" w:eastAsia="zh-CN"/>
        </w:rPr>
        <w:t>方式</w:t>
      </w:r>
      <w:r>
        <w:rPr>
          <w:rFonts w:hint="eastAsia" w:ascii="Times New Roman" w:hAnsi="Times New Roman" w:cs="Times New Roman"/>
          <w:color w:val="auto"/>
          <w:sz w:val="24"/>
          <w:szCs w:val="24"/>
        </w:rPr>
        <w:t>、产品寿命负载、产品线圈工作</w:t>
      </w:r>
      <w:r>
        <w:rPr>
          <w:rFonts w:hint="eastAsia" w:ascii="Times New Roman" w:hAnsi="Times New Roman" w:cs="Times New Roman"/>
          <w:color w:val="auto"/>
          <w:sz w:val="24"/>
          <w:szCs w:val="24"/>
          <w:lang w:val="en-US" w:eastAsia="zh-CN"/>
        </w:rPr>
        <w:t>通断</w:t>
      </w:r>
      <w:r>
        <w:rPr>
          <w:rFonts w:hint="eastAsia" w:ascii="Times New Roman" w:hAnsi="Times New Roman" w:cs="Times New Roman"/>
          <w:color w:val="auto"/>
          <w:sz w:val="24"/>
          <w:szCs w:val="24"/>
        </w:rPr>
        <w:t>周期</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负载可编程加载方式、</w:t>
      </w:r>
      <w:r>
        <w:rPr>
          <w:rFonts w:hint="eastAsia" w:ascii="Times New Roman" w:hAnsi="Times New Roman" w:cs="Times New Roman"/>
          <w:color w:val="auto"/>
          <w:sz w:val="24"/>
          <w:szCs w:val="24"/>
        </w:rPr>
        <w:t>监测时间</w:t>
      </w:r>
      <w:r>
        <w:rPr>
          <w:rFonts w:hint="eastAsia" w:ascii="Times New Roman" w:hAnsi="Times New Roman" w:cs="Times New Roman"/>
          <w:color w:val="auto"/>
          <w:sz w:val="24"/>
          <w:szCs w:val="24"/>
          <w:lang w:val="en-US" w:eastAsia="zh-CN"/>
        </w:rPr>
        <w:t>等</w:t>
      </w:r>
      <w:r>
        <w:rPr>
          <w:rFonts w:hint="eastAsia" w:ascii="Times New Roman" w:hAnsi="Times New Roman" w:cs="Times New Roman"/>
          <w:color w:val="auto"/>
          <w:sz w:val="24"/>
          <w:szCs w:val="24"/>
        </w:rPr>
        <w:t>都可以单独设置。</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具有</w:t>
      </w:r>
      <w:r>
        <w:rPr>
          <w:rFonts w:ascii="Times New Roman" w:hAnsi="Times New Roman" w:cs="Times New Roman"/>
          <w:color w:val="auto"/>
          <w:sz w:val="24"/>
          <w:szCs w:val="24"/>
        </w:rPr>
        <w:t>以下功能：</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ascii="Times New Roman" w:hAnsi="Times New Roman" w:cs="Times New Roman"/>
          <w:color w:val="auto"/>
          <w:sz w:val="24"/>
          <w:szCs w:val="24"/>
        </w:rPr>
        <w:t>1</w:t>
      </w:r>
      <w:r>
        <w:rPr>
          <w:rFonts w:hint="eastAsia" w:ascii="Times New Roman" w:hAnsi="Times New Roman" w:cs="Times New Roman"/>
          <w:color w:val="auto"/>
          <w:sz w:val="24"/>
          <w:szCs w:val="24"/>
        </w:rPr>
        <w:t>）</w:t>
      </w:r>
      <w:r>
        <w:rPr>
          <w:rFonts w:ascii="Times New Roman" w:hAnsi="Times New Roman" w:cs="Times New Roman"/>
          <w:color w:val="auto"/>
          <w:sz w:val="24"/>
          <w:szCs w:val="24"/>
        </w:rPr>
        <w:t>能测</w:t>
      </w:r>
      <w:r>
        <w:rPr>
          <w:rFonts w:hint="eastAsia" w:ascii="Times New Roman" w:hAnsi="Times New Roman" w:cs="Times New Roman"/>
          <w:color w:val="auto"/>
          <w:sz w:val="24"/>
          <w:szCs w:val="24"/>
        </w:rPr>
        <w:t>试</w:t>
      </w:r>
      <w:r>
        <w:rPr>
          <w:rFonts w:hint="eastAsia" w:ascii="Times New Roman" w:hAnsi="Times New Roman" w:cs="Times New Roman"/>
          <w:color w:val="auto"/>
          <w:sz w:val="24"/>
          <w:szCs w:val="24"/>
          <w:lang w:val="en-US" w:eastAsia="zh-CN"/>
        </w:rPr>
        <w:t>产品</w:t>
      </w:r>
      <w:r>
        <w:rPr>
          <w:rFonts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线圈电压、触点负载电源电压、触点开路电压</w:t>
      </w:r>
      <w:r>
        <w:rPr>
          <w:rFonts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接触压降</w:t>
      </w:r>
      <w:r>
        <w:rPr>
          <w:rFonts w:ascii="Times New Roman" w:hAnsi="Times New Roman" w:cs="Times New Roman"/>
          <w:color w:val="auto"/>
          <w:sz w:val="24"/>
          <w:szCs w:val="24"/>
        </w:rPr>
        <w:t>等参数；</w:t>
      </w:r>
    </w:p>
    <w:p>
      <w:pPr>
        <w:spacing w:line="360" w:lineRule="auto"/>
        <w:ind w:right="55" w:rightChars="26"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rPr>
        <w:t>（</w:t>
      </w:r>
      <w:r>
        <w:rPr>
          <w:rFonts w:ascii="Times New Roman" w:hAnsi="Times New Roman" w:cs="Times New Roman"/>
          <w:color w:val="auto"/>
          <w:sz w:val="24"/>
          <w:szCs w:val="24"/>
        </w:rPr>
        <w:t>2</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能任意设定产品循环次数和故障次数阈值；故障处理方式可选停机、报警、忽略等；寿命工作周期、监测时间可设定；设置AD采样率可调整参数采集周期，采样周期最小可设为1ms；能设定产品触点路数、型号、批号等工作参数；</w:t>
      </w:r>
    </w:p>
    <w:p>
      <w:pPr>
        <w:spacing w:line="360" w:lineRule="auto"/>
        <w:ind w:right="55" w:rightChars="26" w:firstLine="480" w:firstLineChars="200"/>
        <w:jc w:val="both"/>
        <w:rPr>
          <w:rFonts w:ascii="Times New Roman" w:hAnsi="Times New Roman" w:cs="Times New Roman"/>
          <w:color w:val="auto"/>
          <w:spacing w:val="10"/>
          <w:sz w:val="24"/>
          <w:szCs w:val="24"/>
        </w:rPr>
      </w:pPr>
      <w:r>
        <w:rPr>
          <w:rFonts w:hint="eastAsia" w:ascii="Times New Roman" w:hAnsi="Times New Roman" w:cs="Times New Roman"/>
          <w:color w:val="auto"/>
          <w:sz w:val="24"/>
          <w:szCs w:val="24"/>
        </w:rPr>
        <w:t>（</w:t>
      </w:r>
      <w:r>
        <w:rPr>
          <w:rFonts w:ascii="Times New Roman" w:hAnsi="Times New Roman" w:cs="Times New Roman"/>
          <w:color w:val="auto"/>
          <w:sz w:val="24"/>
          <w:szCs w:val="24"/>
        </w:rPr>
        <w:t>3</w:t>
      </w:r>
      <w:r>
        <w:rPr>
          <w:rFonts w:hint="eastAsia" w:ascii="Times New Roman" w:hAnsi="Times New Roman" w:cs="Times New Roman"/>
          <w:color w:val="auto"/>
          <w:sz w:val="24"/>
          <w:szCs w:val="24"/>
        </w:rPr>
        <w:t>）</w:t>
      </w:r>
      <w:r>
        <w:rPr>
          <w:rFonts w:ascii="Times New Roman" w:hAnsi="Times New Roman" w:cs="Times New Roman"/>
          <w:color w:val="auto"/>
          <w:sz w:val="24"/>
          <w:szCs w:val="24"/>
        </w:rPr>
        <w:t>能</w:t>
      </w:r>
      <w:r>
        <w:rPr>
          <w:rFonts w:hint="eastAsia" w:ascii="Times New Roman" w:hAnsi="Times New Roman" w:cs="Times New Roman"/>
          <w:color w:val="auto"/>
          <w:sz w:val="24"/>
          <w:szCs w:val="24"/>
          <w:lang w:val="en-US" w:eastAsia="zh-CN"/>
        </w:rPr>
        <w:t>提供产品线圈供电电源，</w:t>
      </w:r>
      <w:r>
        <w:rPr>
          <w:rFonts w:ascii="Times New Roman" w:hAnsi="Times New Roman" w:cs="Times New Roman"/>
          <w:color w:val="auto"/>
          <w:sz w:val="24"/>
          <w:szCs w:val="24"/>
        </w:rPr>
        <w:t>能</w:t>
      </w:r>
      <w:r>
        <w:rPr>
          <w:rFonts w:hint="eastAsia" w:ascii="Times New Roman" w:hAnsi="Times New Roman" w:cs="Times New Roman"/>
          <w:color w:val="auto"/>
          <w:sz w:val="24"/>
          <w:szCs w:val="24"/>
          <w:lang w:val="en-US" w:eastAsia="zh-CN"/>
        </w:rPr>
        <w:t>对三相交流电源和交流负载的电参数进行测量和设置，</w:t>
      </w:r>
      <w:r>
        <w:rPr>
          <w:rFonts w:ascii="Times New Roman" w:hAnsi="Times New Roman" w:cs="Times New Roman"/>
          <w:color w:val="auto"/>
          <w:sz w:val="24"/>
          <w:szCs w:val="24"/>
        </w:rPr>
        <w:t>能</w:t>
      </w:r>
      <w:r>
        <w:rPr>
          <w:rFonts w:hint="eastAsia" w:ascii="Times New Roman" w:hAnsi="Times New Roman" w:cs="Times New Roman"/>
          <w:color w:val="auto"/>
          <w:sz w:val="24"/>
          <w:szCs w:val="24"/>
          <w:lang w:val="en-US" w:eastAsia="zh-CN"/>
        </w:rPr>
        <w:t>对直流电源和直流负载的电参数进行测量，能够对交流负载可编程切换；</w:t>
      </w:r>
    </w:p>
    <w:p>
      <w:pPr>
        <w:spacing w:line="360" w:lineRule="auto"/>
        <w:ind w:right="55" w:rightChars="26" w:firstLine="480" w:firstLineChars="200"/>
        <w:jc w:val="both"/>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rPr>
        <w:t>（4）</w:t>
      </w:r>
      <w:r>
        <w:rPr>
          <w:rFonts w:hint="eastAsia" w:ascii="Times New Roman" w:hAnsi="Times New Roman" w:cs="Times New Roman"/>
          <w:color w:val="auto"/>
          <w:sz w:val="24"/>
          <w:szCs w:val="24"/>
          <w:lang w:val="en-US" w:eastAsia="zh-CN"/>
        </w:rPr>
        <w:t>能全过程监控产品</w:t>
      </w:r>
      <w:r>
        <w:rPr>
          <w:rFonts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线圈电压、触点负载电源电压、触点开路电压</w:t>
      </w:r>
      <w:r>
        <w:rPr>
          <w:rFonts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接触压降等重要参数，自动报故并停机报警</w:t>
      </w:r>
      <w:r>
        <w:rPr>
          <w:rFonts w:hint="eastAsia" w:ascii="Times New Roman" w:hAnsi="Times New Roman" w:cs="Times New Roman"/>
          <w:color w:val="auto"/>
          <w:spacing w:val="10"/>
          <w:sz w:val="24"/>
          <w:szCs w:val="24"/>
          <w:lang w:eastAsia="zh-CN"/>
        </w:rPr>
        <w:t>，</w:t>
      </w:r>
      <w:r>
        <w:rPr>
          <w:rFonts w:hint="eastAsia" w:ascii="Times New Roman" w:hAnsi="Times New Roman" w:cs="Times New Roman"/>
          <w:color w:val="auto"/>
          <w:spacing w:val="10"/>
          <w:sz w:val="24"/>
          <w:szCs w:val="24"/>
          <w:lang w:val="en-US" w:eastAsia="zh-CN"/>
        </w:rPr>
        <w:t>意外或人为中断时能够保存测试进度，能够从保存的进度继续测试。</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ascii="Times New Roman" w:hAnsi="Times New Roman" w:cs="Times New Roman"/>
          <w:color w:val="auto"/>
          <w:sz w:val="24"/>
          <w:szCs w:val="24"/>
        </w:rPr>
        <w:t>5</w:t>
      </w:r>
      <w:r>
        <w:rPr>
          <w:rFonts w:hint="eastAsia" w:ascii="Times New Roman" w:hAnsi="Times New Roman" w:cs="Times New Roman"/>
          <w:color w:val="auto"/>
          <w:sz w:val="24"/>
          <w:szCs w:val="24"/>
        </w:rPr>
        <w:t>）能进行</w:t>
      </w:r>
      <w:r>
        <w:rPr>
          <w:rFonts w:ascii="Times New Roman" w:hAnsi="Times New Roman" w:cs="Times New Roman"/>
          <w:color w:val="auto"/>
          <w:sz w:val="24"/>
          <w:szCs w:val="24"/>
        </w:rPr>
        <w:t>自检</w:t>
      </w:r>
      <w:r>
        <w:rPr>
          <w:rFonts w:hint="eastAsia" w:ascii="Times New Roman" w:hAnsi="Times New Roman" w:cs="Times New Roman"/>
          <w:color w:val="auto"/>
          <w:sz w:val="24"/>
          <w:szCs w:val="24"/>
        </w:rPr>
        <w:t>，</w:t>
      </w:r>
      <w:r>
        <w:rPr>
          <w:rFonts w:ascii="Times New Roman" w:hAnsi="Times New Roman" w:cs="Times New Roman"/>
          <w:color w:val="auto"/>
          <w:sz w:val="24"/>
          <w:szCs w:val="24"/>
        </w:rPr>
        <w:t>当设备功能失效或输出参数超差时，应能自动报故，并提示故障信息；</w:t>
      </w:r>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（6）具有过压、过流保护功能，保证使用过程中的人、机安全；</w:t>
      </w:r>
    </w:p>
    <w:p>
      <w:pPr>
        <w:spacing w:line="360" w:lineRule="auto"/>
        <w:ind w:right="55" w:rightChars="26"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7</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测试结果存储</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打印</w:t>
      </w:r>
      <w:r>
        <w:rPr>
          <w:rFonts w:hint="eastAsia" w:ascii="Times New Roman" w:hAnsi="Times New Roman" w:cs="Times New Roman"/>
          <w:color w:val="auto"/>
          <w:sz w:val="24"/>
          <w:szCs w:val="24"/>
          <w:highlight w:val="none"/>
        </w:rPr>
        <w:t>功能。</w:t>
      </w:r>
      <w:r>
        <w:rPr>
          <w:rFonts w:ascii="Times New Roman" w:hAnsi="Times New Roman" w:cs="Times New Roman"/>
          <w:color w:val="auto"/>
          <w:sz w:val="24"/>
          <w:szCs w:val="24"/>
          <w:highlight w:val="none"/>
        </w:rPr>
        <w:t>能根据需要</w:t>
      </w:r>
      <w:r>
        <w:rPr>
          <w:rFonts w:hint="eastAsia" w:ascii="Times New Roman" w:hAnsi="Times New Roman" w:cs="Times New Roman"/>
          <w:color w:val="auto"/>
          <w:sz w:val="24"/>
          <w:szCs w:val="24"/>
          <w:highlight w:val="none"/>
        </w:rPr>
        <w:t>将</w:t>
      </w:r>
      <w:r>
        <w:rPr>
          <w:rFonts w:ascii="Times New Roman" w:hAnsi="Times New Roman" w:cs="Times New Roman"/>
          <w:color w:val="auto"/>
          <w:sz w:val="24"/>
          <w:szCs w:val="24"/>
          <w:highlight w:val="none"/>
        </w:rPr>
        <w:t>性能参数测试结果存储</w:t>
      </w:r>
      <w:r>
        <w:rPr>
          <w:rFonts w:hint="eastAsia" w:ascii="Times New Roman" w:hAnsi="Times New Roman" w:cs="Times New Roman"/>
          <w:color w:val="auto"/>
          <w:sz w:val="24"/>
          <w:szCs w:val="24"/>
          <w:highlight w:val="none"/>
        </w:rPr>
        <w:t>于数据库中</w:t>
      </w:r>
      <w:r>
        <w:rPr>
          <w:rFonts w:ascii="Times New Roman" w:hAnsi="Times New Roman" w:cs="Times New Roman"/>
          <w:color w:val="auto"/>
          <w:sz w:val="24"/>
          <w:szCs w:val="24"/>
          <w:highlight w:val="none"/>
        </w:rPr>
        <w:t>，</w:t>
      </w:r>
      <w:r>
        <w:rPr>
          <w:rFonts w:hint="eastAsia"/>
          <w:color w:val="auto"/>
          <w:sz w:val="24"/>
          <w:szCs w:val="24"/>
          <w:highlight w:val="none"/>
        </w:rPr>
        <w:t>且能至少保存一年的数据量，</w:t>
      </w:r>
      <w:r>
        <w:rPr>
          <w:rFonts w:ascii="Times New Roman" w:hAnsi="Times New Roman" w:cs="Times New Roman"/>
          <w:color w:val="auto"/>
          <w:sz w:val="24"/>
          <w:szCs w:val="24"/>
          <w:highlight w:val="none"/>
        </w:rPr>
        <w:t>以备查询；</w:t>
      </w:r>
      <w:r>
        <w:rPr>
          <w:rFonts w:hint="eastAsia" w:ascii="Times New Roman" w:hAnsi="Times New Roman" w:cs="Times New Roman"/>
          <w:color w:val="auto"/>
          <w:sz w:val="24"/>
          <w:szCs w:val="24"/>
          <w:highlight w:val="none"/>
        </w:rPr>
        <w:t>能</w:t>
      </w:r>
      <w:r>
        <w:rPr>
          <w:rFonts w:ascii="Times New Roman" w:hAnsi="Times New Roman" w:cs="Times New Roman"/>
          <w:color w:val="auto"/>
          <w:sz w:val="24"/>
          <w:szCs w:val="24"/>
          <w:highlight w:val="none"/>
        </w:rPr>
        <w:t>打</w:t>
      </w:r>
      <w:r>
        <w:rPr>
          <w:rFonts w:hint="eastAsia" w:ascii="Times New Roman" w:hAnsi="Times New Roman" w:cs="Times New Roman"/>
          <w:color w:val="auto"/>
          <w:sz w:val="24"/>
          <w:szCs w:val="24"/>
          <w:highlight w:val="none"/>
        </w:rPr>
        <w:t>印</w:t>
      </w:r>
      <w:r>
        <w:rPr>
          <w:rFonts w:ascii="Times New Roman" w:hAnsi="Times New Roman" w:cs="Times New Roman"/>
          <w:color w:val="auto"/>
          <w:sz w:val="24"/>
          <w:szCs w:val="24"/>
          <w:highlight w:val="none"/>
        </w:rPr>
        <w:t>测试结果。</w:t>
      </w:r>
    </w:p>
    <w:p>
      <w:pPr>
        <w:spacing w:line="360" w:lineRule="auto"/>
        <w:ind w:right="55" w:rightChars="26"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（8）</w:t>
      </w:r>
      <w:r>
        <w:rPr>
          <w:rFonts w:ascii="Times New Roman" w:hAnsi="Times New Roman" w:cs="Times New Roman"/>
          <w:color w:val="auto"/>
          <w:sz w:val="24"/>
          <w:szCs w:val="24"/>
          <w:highlight w:val="none"/>
        </w:rPr>
        <w:t>具有设定、校对和</w:t>
      </w:r>
      <w:r>
        <w:rPr>
          <w:rFonts w:hint="eastAsia" w:ascii="Times New Roman" w:hAnsi="Times New Roman" w:cs="Times New Roman"/>
          <w:color w:val="auto"/>
          <w:sz w:val="24"/>
          <w:szCs w:val="24"/>
          <w:highlight w:val="none"/>
        </w:rPr>
        <w:t>显示</w:t>
      </w:r>
      <w:r>
        <w:rPr>
          <w:rFonts w:ascii="Times New Roman" w:hAnsi="Times New Roman" w:cs="Times New Roman"/>
          <w:color w:val="auto"/>
          <w:sz w:val="24"/>
          <w:szCs w:val="24"/>
          <w:highlight w:val="none"/>
        </w:rPr>
        <w:t>时间功能，包括年、月、日和时、分；实现记录工作时间累计时长统计功能。</w:t>
      </w:r>
    </w:p>
    <w:p>
      <w:pPr>
        <w:spacing w:line="360" w:lineRule="auto"/>
        <w:ind w:right="55" w:rightChars="26"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9</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测试结果</w:t>
      </w:r>
      <w:r>
        <w:rPr>
          <w:rFonts w:hint="eastAsia" w:ascii="Times New Roman" w:hAnsi="Times New Roman" w:cs="Times New Roman"/>
          <w:color w:val="auto"/>
          <w:sz w:val="24"/>
          <w:szCs w:val="24"/>
          <w:highlight w:val="none"/>
        </w:rPr>
        <w:t>汇总成</w:t>
      </w:r>
      <w:r>
        <w:rPr>
          <w:rFonts w:ascii="Times New Roman" w:hAnsi="Times New Roman" w:cs="Times New Roman"/>
          <w:color w:val="auto"/>
          <w:sz w:val="24"/>
          <w:szCs w:val="24"/>
          <w:highlight w:val="none"/>
        </w:rPr>
        <w:t>表格</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查询功能。根据校验日期、设备名称、编号、测试项目、测试人等</w:t>
      </w:r>
      <w:r>
        <w:rPr>
          <w:rFonts w:hint="eastAsia" w:ascii="Times New Roman" w:hAnsi="Times New Roman" w:cs="Times New Roman"/>
          <w:color w:val="auto"/>
          <w:sz w:val="24"/>
          <w:szCs w:val="24"/>
          <w:highlight w:val="none"/>
        </w:rPr>
        <w:t>将</w:t>
      </w:r>
      <w:r>
        <w:rPr>
          <w:rFonts w:ascii="Times New Roman" w:hAnsi="Times New Roman" w:cs="Times New Roman"/>
          <w:color w:val="auto"/>
          <w:sz w:val="24"/>
          <w:szCs w:val="24"/>
          <w:highlight w:val="none"/>
        </w:rPr>
        <w:t>测试</w:t>
      </w:r>
      <w:r>
        <w:rPr>
          <w:rFonts w:hint="eastAsia" w:ascii="Times New Roman" w:hAnsi="Times New Roman" w:cs="Times New Roman"/>
          <w:color w:val="auto"/>
          <w:sz w:val="24"/>
          <w:szCs w:val="24"/>
          <w:highlight w:val="none"/>
        </w:rPr>
        <w:t>结果</w:t>
      </w:r>
      <w:r>
        <w:rPr>
          <w:rFonts w:ascii="Times New Roman" w:hAnsi="Times New Roman" w:cs="Times New Roman"/>
          <w:color w:val="auto"/>
          <w:sz w:val="24"/>
          <w:szCs w:val="24"/>
          <w:highlight w:val="none"/>
        </w:rPr>
        <w:t>汇总成表格，</w:t>
      </w:r>
      <w:r>
        <w:rPr>
          <w:rFonts w:hint="eastAsia"/>
          <w:color w:val="auto"/>
          <w:sz w:val="24"/>
          <w:szCs w:val="24"/>
          <w:highlight w:val="none"/>
        </w:rPr>
        <w:t>并标注错误点和不合格检查点。</w:t>
      </w:r>
      <w:r>
        <w:rPr>
          <w:rFonts w:ascii="Times New Roman" w:hAnsi="Times New Roman" w:cs="Times New Roman"/>
          <w:color w:val="auto"/>
          <w:sz w:val="24"/>
          <w:szCs w:val="24"/>
          <w:highlight w:val="none"/>
        </w:rPr>
        <w:t>并可查询设备的测试结果。</w:t>
      </w:r>
    </w:p>
    <w:p>
      <w:pPr>
        <w:spacing w:line="360" w:lineRule="auto"/>
        <w:ind w:right="55" w:rightChars="26"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lang w:val="en-US" w:eastAsia="zh-CN"/>
        </w:rPr>
        <w:t>0</w:t>
      </w:r>
      <w:r>
        <w:rPr>
          <w:rFonts w:hint="eastAsia" w:ascii="Times New Roman" w:hAnsi="Times New Roman" w:cs="Times New Roman"/>
          <w:color w:val="auto"/>
          <w:sz w:val="24"/>
          <w:szCs w:val="24"/>
          <w:highlight w:val="none"/>
        </w:rPr>
        <w:t>）具有</w:t>
      </w:r>
      <w:r>
        <w:rPr>
          <w:rFonts w:ascii="Times New Roman" w:hAnsi="Times New Roman" w:cs="Times New Roman"/>
          <w:color w:val="auto"/>
          <w:sz w:val="24"/>
          <w:szCs w:val="24"/>
          <w:highlight w:val="none"/>
        </w:rPr>
        <w:t>运行日志</w:t>
      </w:r>
      <w:r>
        <w:rPr>
          <w:rFonts w:hint="eastAsia" w:ascii="Times New Roman" w:hAnsi="Times New Roman" w:cs="Times New Roman"/>
          <w:color w:val="auto"/>
          <w:sz w:val="24"/>
          <w:szCs w:val="24"/>
          <w:highlight w:val="none"/>
        </w:rPr>
        <w:t>功能</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lang w:val="en-US" w:eastAsia="zh-CN"/>
        </w:rPr>
        <w:t>测试系统</w:t>
      </w:r>
      <w:r>
        <w:rPr>
          <w:rFonts w:ascii="Times New Roman" w:hAnsi="Times New Roman" w:cs="Times New Roman"/>
          <w:color w:val="auto"/>
          <w:sz w:val="24"/>
          <w:szCs w:val="24"/>
          <w:highlight w:val="none"/>
        </w:rPr>
        <w:t>具</w:t>
      </w:r>
      <w:r>
        <w:rPr>
          <w:rFonts w:hint="eastAsia" w:ascii="Times New Roman" w:hAnsi="Times New Roman" w:cs="Times New Roman"/>
          <w:color w:val="auto"/>
          <w:sz w:val="24"/>
          <w:szCs w:val="24"/>
          <w:highlight w:val="none"/>
        </w:rPr>
        <w:t>有</w:t>
      </w:r>
      <w:r>
        <w:rPr>
          <w:rFonts w:ascii="Times New Roman" w:hAnsi="Times New Roman" w:cs="Times New Roman"/>
          <w:color w:val="auto"/>
          <w:sz w:val="24"/>
          <w:szCs w:val="24"/>
          <w:highlight w:val="none"/>
        </w:rPr>
        <w:t>运行日志，记录所有运行过程。</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rPr>
      </w:pPr>
      <w:bookmarkStart w:id="40" w:name="_Toc13027"/>
      <w:bookmarkStart w:id="41" w:name="_Toc13371"/>
      <w:bookmarkStart w:id="42" w:name="_Toc21873"/>
      <w:bookmarkStart w:id="43" w:name="_Toc3258"/>
      <w:r>
        <w:rPr>
          <w:rFonts w:hint="eastAsia" w:ascii="黑体" w:hAnsi="黑体" w:eastAsia="黑体" w:cs="黑体"/>
          <w:color w:val="auto"/>
          <w:sz w:val="24"/>
          <w:szCs w:val="24"/>
          <w:lang w:val="en-US" w:eastAsia="zh-CN"/>
        </w:rPr>
        <w:t>5.2.</w:t>
      </w:r>
      <w:r>
        <w:rPr>
          <w:rFonts w:hint="eastAsia" w:ascii="黑体" w:hAnsi="黑体" w:eastAsia="黑体" w:cs="黑体"/>
          <w:color w:val="auto"/>
          <w:sz w:val="24"/>
          <w:szCs w:val="24"/>
        </w:rPr>
        <w:t>测试内容</w:t>
      </w:r>
      <w:bookmarkEnd w:id="40"/>
      <w:bookmarkEnd w:id="41"/>
      <w:bookmarkEnd w:id="42"/>
      <w:bookmarkEnd w:id="43"/>
    </w:p>
    <w:p>
      <w:pPr>
        <w:spacing w:line="360" w:lineRule="auto"/>
        <w:ind w:right="55" w:rightChars="26" w:firstLine="480" w:firstLineChars="200"/>
        <w:jc w:val="both"/>
        <w:rPr>
          <w:rFonts w:hint="eastAsia" w:ascii="Times New Roman" w:hAnsi="Times New Roman" w:cs="Times New Roman"/>
          <w:color w:val="auto"/>
          <w:sz w:val="24"/>
          <w:szCs w:val="24"/>
        </w:rPr>
      </w:pPr>
      <w:bookmarkStart w:id="44" w:name="_Toc26288"/>
      <w:r>
        <w:rPr>
          <w:rFonts w:hint="eastAsia" w:ascii="Times New Roman" w:hAnsi="Times New Roman" w:cs="Times New Roman"/>
          <w:color w:val="auto"/>
          <w:sz w:val="24"/>
          <w:szCs w:val="24"/>
          <w:lang w:val="en-US" w:eastAsia="zh-CN"/>
        </w:rPr>
        <w:t>测试系统能够完成接触器</w:t>
      </w:r>
      <w:r>
        <w:rPr>
          <w:rFonts w:hint="eastAsia" w:ascii="Times New Roman" w:hAnsi="Times New Roman" w:cs="Times New Roman"/>
          <w:color w:val="auto"/>
          <w:sz w:val="24"/>
          <w:szCs w:val="24"/>
        </w:rPr>
        <w:t>电寿命试验及过载电流试验</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可</w:t>
      </w:r>
      <w:r>
        <w:rPr>
          <w:rFonts w:hint="eastAsia" w:ascii="Times New Roman" w:hAnsi="Times New Roman" w:cs="Times New Roman"/>
          <w:color w:val="auto"/>
          <w:sz w:val="24"/>
          <w:szCs w:val="24"/>
          <w:lang w:val="en-US" w:eastAsia="zh-CN"/>
        </w:rPr>
        <w:t>独立</w:t>
      </w:r>
      <w:r>
        <w:rPr>
          <w:rFonts w:hint="eastAsia" w:ascii="Times New Roman" w:hAnsi="Times New Roman" w:cs="Times New Roman"/>
          <w:color w:val="auto"/>
          <w:sz w:val="24"/>
          <w:szCs w:val="24"/>
        </w:rPr>
        <w:t>对</w:t>
      </w:r>
      <w:r>
        <w:rPr>
          <w:rFonts w:hint="eastAsia" w:ascii="Times New Roman" w:hAnsi="Times New Roman" w:cs="Times New Roman"/>
          <w:color w:val="auto"/>
          <w:sz w:val="24"/>
          <w:szCs w:val="24"/>
          <w:lang w:val="en-US" w:eastAsia="zh-CN"/>
        </w:rPr>
        <w:t>3台产品</w:t>
      </w:r>
      <w:r>
        <w:rPr>
          <w:rFonts w:hint="eastAsia" w:ascii="Times New Roman" w:hAnsi="Times New Roman" w:cs="Times New Roman"/>
          <w:color w:val="auto"/>
          <w:sz w:val="24"/>
          <w:szCs w:val="24"/>
        </w:rPr>
        <w:t>3路主触点监控及8路28V辅助触点监控。具备对被试品主触点及DC28V辅助触点接通和断开状态的监控，一旦出现触点未能按预期断开（粘接故障）或触点未能按预期接通（断开故障）的现象，即发出报警提示，可切断负载电流，并去除触点电压（触点断开或闭合状态的判定时机考虑被试接触器的动作时间）。</w:t>
      </w:r>
    </w:p>
    <w:p>
      <w:pPr>
        <w:spacing w:line="360" w:lineRule="auto"/>
        <w:ind w:right="55" w:rightChars="26"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试验时，能对产品的触点压降和开路电压进行监测：即产品线圈施加工作电压时，监测产品常开触点闭合时的接触压降（用于监测断故障），</w:t>
      </w:r>
      <w:r>
        <w:rPr>
          <w:rFonts w:hint="eastAsia" w:ascii="Times New Roman" w:hAnsi="Times New Roman" w:cs="Times New Roman"/>
          <w:color w:val="auto"/>
          <w:sz w:val="24"/>
          <w:szCs w:val="24"/>
          <w:lang w:val="en-US" w:eastAsia="zh-CN"/>
        </w:rPr>
        <w:t>或</w:t>
      </w:r>
      <w:r>
        <w:rPr>
          <w:rFonts w:hint="eastAsia" w:ascii="Times New Roman" w:hAnsi="Times New Roman" w:cs="Times New Roman"/>
          <w:color w:val="auto"/>
          <w:sz w:val="24"/>
          <w:szCs w:val="24"/>
        </w:rPr>
        <w:t>监测常闭触点在断开时的开路电压（用于监测粘故障）；产品线圈不加工作电压时，监测产品常闭触点闭合时的接触压降（用于监测断故障），</w:t>
      </w:r>
      <w:r>
        <w:rPr>
          <w:rFonts w:hint="eastAsia" w:ascii="Times New Roman" w:hAnsi="Times New Roman" w:cs="Times New Roman"/>
          <w:color w:val="auto"/>
          <w:sz w:val="24"/>
          <w:szCs w:val="24"/>
          <w:lang w:val="en-US" w:eastAsia="zh-CN"/>
        </w:rPr>
        <w:t>或</w:t>
      </w:r>
      <w:r>
        <w:rPr>
          <w:rFonts w:hint="eastAsia" w:ascii="Times New Roman" w:hAnsi="Times New Roman" w:cs="Times New Roman"/>
          <w:color w:val="auto"/>
          <w:sz w:val="24"/>
          <w:szCs w:val="24"/>
        </w:rPr>
        <w:t>监测产品常开触点在断开时的开路电压（用于监测粘故障）。</w:t>
      </w:r>
    </w:p>
    <w:p>
      <w:pPr>
        <w:spacing w:line="360" w:lineRule="auto"/>
        <w:ind w:right="55" w:rightChars="26" w:firstLine="480" w:firstLineChars="200"/>
        <w:jc w:val="both"/>
        <w:rPr>
          <w:rFonts w:hint="eastAsia"/>
          <w:color w:val="auto"/>
        </w:rPr>
      </w:pPr>
      <w:r>
        <w:rPr>
          <w:rFonts w:hint="eastAsia" w:ascii="Times New Roman" w:hAnsi="Times New Roman" w:cs="Times New Roman"/>
          <w:color w:val="auto"/>
          <w:sz w:val="24"/>
          <w:szCs w:val="24"/>
        </w:rPr>
        <w:t>该设备一次能完成</w:t>
      </w:r>
      <w:r>
        <w:rPr>
          <w:rFonts w:hint="eastAsia" w:ascii="Times New Roman" w:hAnsi="Times New Roman" w:cs="Times New Roman"/>
          <w:color w:val="auto"/>
          <w:sz w:val="24"/>
          <w:szCs w:val="24"/>
          <w:lang w:val="en-US" w:eastAsia="zh-CN"/>
        </w:rPr>
        <w:t>33</w:t>
      </w:r>
      <w:r>
        <w:rPr>
          <w:rFonts w:hint="eastAsia" w:ascii="Times New Roman" w:hAnsi="Times New Roman" w:cs="Times New Roman"/>
          <w:color w:val="auto"/>
          <w:sz w:val="24"/>
          <w:szCs w:val="24"/>
        </w:rPr>
        <w:t>路（活动—常开或活动—常闭为1路）产品的寿命试验，</w:t>
      </w:r>
      <w:r>
        <w:rPr>
          <w:rFonts w:hint="eastAsia" w:ascii="Times New Roman" w:hAnsi="Times New Roman" w:cs="Times New Roman"/>
          <w:color w:val="auto"/>
          <w:sz w:val="24"/>
          <w:szCs w:val="24"/>
          <w:lang w:val="en-US" w:eastAsia="zh-CN"/>
        </w:rPr>
        <w:t>33</w:t>
      </w:r>
      <w:r>
        <w:rPr>
          <w:rFonts w:hint="eastAsia" w:ascii="Times New Roman" w:hAnsi="Times New Roman" w:cs="Times New Roman"/>
          <w:color w:val="auto"/>
          <w:sz w:val="24"/>
          <w:szCs w:val="24"/>
        </w:rPr>
        <w:t>路分为2部分，前</w:t>
      </w:r>
      <w:r>
        <w:rPr>
          <w:rFonts w:hint="eastAsia" w:ascii="Times New Roman" w:hAnsi="Times New Roman" w:cs="Times New Roman"/>
          <w:color w:val="auto"/>
          <w:sz w:val="24"/>
          <w:szCs w:val="24"/>
          <w:lang w:val="en-US" w:eastAsia="zh-CN"/>
        </w:rPr>
        <w:t>9</w:t>
      </w:r>
      <w:r>
        <w:rPr>
          <w:rFonts w:hint="eastAsia" w:ascii="Times New Roman" w:hAnsi="Times New Roman" w:cs="Times New Roman"/>
          <w:color w:val="auto"/>
          <w:sz w:val="24"/>
          <w:szCs w:val="24"/>
        </w:rPr>
        <w:t>路为</w:t>
      </w:r>
      <w:r>
        <w:rPr>
          <w:rFonts w:hint="eastAsia" w:ascii="Times New Roman" w:hAnsi="Times New Roman" w:cs="Times New Roman"/>
          <w:color w:val="auto"/>
          <w:sz w:val="24"/>
          <w:szCs w:val="24"/>
          <w:lang w:val="en-US" w:eastAsia="zh-CN"/>
        </w:rPr>
        <w:t>一部分，为3台产品3路主触点；后24路为一部分，为3台产品8路辅助触点，可对3台产品及负载分别进行监测。</w:t>
      </w:r>
      <w:r>
        <w:rPr>
          <w:rFonts w:hint="eastAsia" w:ascii="Times New Roman" w:hAnsi="Times New Roman" w:cs="Times New Roman"/>
          <w:color w:val="auto"/>
          <w:sz w:val="24"/>
          <w:szCs w:val="24"/>
        </w:rPr>
        <w:t>产品类型、产品路数、监测电压、</w:t>
      </w:r>
      <w:r>
        <w:rPr>
          <w:rFonts w:hint="eastAsia" w:ascii="Times New Roman" w:hAnsi="Times New Roman" w:cs="Times New Roman"/>
          <w:color w:val="auto"/>
          <w:sz w:val="24"/>
          <w:szCs w:val="24"/>
          <w:lang w:val="en-US" w:eastAsia="zh-CN"/>
        </w:rPr>
        <w:t>故障门限、</w:t>
      </w:r>
      <w:r>
        <w:rPr>
          <w:rFonts w:hint="eastAsia" w:ascii="Times New Roman" w:hAnsi="Times New Roman" w:cs="Times New Roman"/>
          <w:color w:val="auto"/>
          <w:sz w:val="24"/>
          <w:szCs w:val="24"/>
        </w:rPr>
        <w:t>产品</w:t>
      </w:r>
      <w:r>
        <w:rPr>
          <w:rFonts w:hint="eastAsia" w:ascii="Times New Roman" w:hAnsi="Times New Roman" w:cs="Times New Roman"/>
          <w:color w:val="auto"/>
          <w:sz w:val="24"/>
          <w:szCs w:val="24"/>
          <w:lang w:val="en-US" w:eastAsia="zh-CN"/>
        </w:rPr>
        <w:t>循环</w:t>
      </w:r>
      <w:r>
        <w:rPr>
          <w:rFonts w:hint="eastAsia" w:ascii="Times New Roman" w:hAnsi="Times New Roman" w:cs="Times New Roman"/>
          <w:color w:val="auto"/>
          <w:sz w:val="24"/>
          <w:szCs w:val="24"/>
        </w:rPr>
        <w:t>次数、</w:t>
      </w:r>
      <w:r>
        <w:rPr>
          <w:rFonts w:hint="eastAsia" w:ascii="Times New Roman" w:hAnsi="Times New Roman" w:cs="Times New Roman"/>
          <w:color w:val="auto"/>
          <w:sz w:val="24"/>
          <w:szCs w:val="24"/>
          <w:lang w:val="en-US" w:eastAsia="zh-CN"/>
        </w:rPr>
        <w:t>最大故障次数、</w:t>
      </w:r>
      <w:r>
        <w:rPr>
          <w:rFonts w:hint="eastAsia" w:ascii="Times New Roman" w:hAnsi="Times New Roman" w:cs="Times New Roman"/>
          <w:color w:val="auto"/>
          <w:sz w:val="24"/>
          <w:szCs w:val="24"/>
        </w:rPr>
        <w:t>故障处理</w:t>
      </w:r>
      <w:r>
        <w:rPr>
          <w:rFonts w:hint="eastAsia" w:ascii="Times New Roman" w:hAnsi="Times New Roman" w:cs="Times New Roman"/>
          <w:color w:val="auto"/>
          <w:sz w:val="24"/>
          <w:szCs w:val="24"/>
          <w:lang w:val="en-US" w:eastAsia="zh-CN"/>
        </w:rPr>
        <w:t>方式</w:t>
      </w:r>
      <w:r>
        <w:rPr>
          <w:rFonts w:hint="eastAsia" w:ascii="Times New Roman" w:hAnsi="Times New Roman" w:cs="Times New Roman"/>
          <w:color w:val="auto"/>
          <w:sz w:val="24"/>
          <w:szCs w:val="24"/>
        </w:rPr>
        <w:t>、产品寿命负载、产品线圈工作</w:t>
      </w:r>
      <w:r>
        <w:rPr>
          <w:rFonts w:hint="eastAsia" w:ascii="Times New Roman" w:hAnsi="Times New Roman" w:cs="Times New Roman"/>
          <w:color w:val="auto"/>
          <w:sz w:val="24"/>
          <w:szCs w:val="24"/>
          <w:lang w:val="en-US" w:eastAsia="zh-CN"/>
        </w:rPr>
        <w:t>通断</w:t>
      </w:r>
      <w:r>
        <w:rPr>
          <w:rFonts w:hint="eastAsia" w:ascii="Times New Roman" w:hAnsi="Times New Roman" w:cs="Times New Roman"/>
          <w:color w:val="auto"/>
          <w:sz w:val="24"/>
          <w:szCs w:val="24"/>
        </w:rPr>
        <w:t>周期</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负载可编程加载方式、</w:t>
      </w:r>
      <w:r>
        <w:rPr>
          <w:rFonts w:hint="eastAsia" w:ascii="Times New Roman" w:hAnsi="Times New Roman" w:cs="Times New Roman"/>
          <w:color w:val="auto"/>
          <w:sz w:val="24"/>
          <w:szCs w:val="24"/>
        </w:rPr>
        <w:t>监测时间</w:t>
      </w:r>
      <w:r>
        <w:rPr>
          <w:rFonts w:hint="eastAsia" w:ascii="Times New Roman" w:hAnsi="Times New Roman" w:cs="Times New Roman"/>
          <w:color w:val="auto"/>
          <w:sz w:val="24"/>
          <w:szCs w:val="24"/>
          <w:lang w:val="en-US" w:eastAsia="zh-CN"/>
        </w:rPr>
        <w:t>等</w:t>
      </w:r>
      <w:r>
        <w:rPr>
          <w:rFonts w:hint="eastAsia" w:ascii="Times New Roman" w:hAnsi="Times New Roman" w:cs="Times New Roman"/>
          <w:color w:val="auto"/>
          <w:sz w:val="24"/>
          <w:szCs w:val="24"/>
        </w:rPr>
        <w:t>都可以单独设置。</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5" w:name="_Toc9387"/>
      <w:bookmarkStart w:id="46" w:name="_Toc28458"/>
      <w:bookmarkStart w:id="47" w:name="_Toc755"/>
      <w:r>
        <w:rPr>
          <w:rFonts w:hint="eastAsia" w:ascii="黑体" w:hAnsi="黑体" w:eastAsia="黑体" w:cs="黑体"/>
          <w:color w:val="auto"/>
          <w:sz w:val="24"/>
          <w:szCs w:val="24"/>
          <w:lang w:val="en-US" w:eastAsia="zh-CN"/>
        </w:rPr>
        <w:t>5.3.总体技术要求</w:t>
      </w:r>
      <w:bookmarkEnd w:id="44"/>
      <w:bookmarkEnd w:id="45"/>
      <w:bookmarkEnd w:id="46"/>
      <w:bookmarkEnd w:id="47"/>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8" w:name="_Toc13770"/>
      <w:bookmarkStart w:id="49" w:name="_Toc29203"/>
      <w:bookmarkStart w:id="50" w:name="_Toc13557"/>
      <w:bookmarkStart w:id="51" w:name="_Toc24995"/>
      <w:bookmarkStart w:id="52" w:name="_Toc30863"/>
      <w:bookmarkStart w:id="53" w:name="_Toc1210"/>
      <w:r>
        <w:rPr>
          <w:rFonts w:hint="eastAsia" w:ascii="黑体" w:hAnsi="黑体" w:eastAsia="黑体" w:cs="黑体"/>
          <w:color w:val="auto"/>
          <w:sz w:val="24"/>
          <w:szCs w:val="24"/>
          <w:lang w:val="en-US" w:eastAsia="zh-CN"/>
        </w:rPr>
        <w:t>5.3.1. 外形结构要求</w:t>
      </w:r>
      <w:bookmarkEnd w:id="48"/>
      <w:bookmarkEnd w:id="49"/>
      <w:bookmarkEnd w:id="50"/>
      <w:bookmarkEnd w:id="51"/>
      <w:bookmarkEnd w:id="52"/>
      <w:bookmarkEnd w:id="53"/>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a) </w:t>
      </w: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rPr>
        <w:t>各种连接件应具有防误操作功能，并有明显的连接标识。面板仪表、开关、按钮、电缆插座等位置以方便操作、美观为原则。</w:t>
      </w:r>
    </w:p>
    <w:p>
      <w:pPr>
        <w:spacing w:line="360" w:lineRule="auto"/>
        <w:ind w:right="55" w:rightChars="26" w:firstLine="480" w:firstLineChars="200"/>
        <w:jc w:val="both"/>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b) 电缆长度应符合相应国军标要求，能满足现场产品高低温试验和振动试验要求</w:t>
      </w:r>
      <w:r>
        <w:rPr>
          <w:rFonts w:hint="eastAsia" w:ascii="Times New Roman" w:hAnsi="Times New Roman" w:eastAsia="宋体" w:cs="Times New Roman"/>
          <w:color w:val="auto"/>
          <w:sz w:val="24"/>
          <w:szCs w:val="24"/>
          <w:lang w:eastAsia="zh-CN"/>
        </w:rPr>
        <w:t>。</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c) 设备内部应通风散热良好。</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d) 设备与产品连接应保证拆卸方便、快捷，有固定措施，配备检测专用的电缆、工装夹具等；各机箱之间的控制、通信、供电应采用快卸插接件。</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e) </w:t>
      </w: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rPr>
        <w:t>采用</w:t>
      </w:r>
      <w:r>
        <w:rPr>
          <w:rFonts w:hint="eastAsia" w:ascii="Times New Roman" w:hAnsi="Times New Roman" w:eastAsia="宋体" w:cs="Times New Roman"/>
          <w:color w:val="auto"/>
          <w:sz w:val="24"/>
          <w:szCs w:val="24"/>
          <w:lang w:val="en-US" w:eastAsia="zh-CN"/>
        </w:rPr>
        <w:t>琴台柜式</w:t>
      </w:r>
      <w:r>
        <w:rPr>
          <w:rFonts w:hint="eastAsia" w:ascii="Times New Roman" w:hAnsi="Times New Roman" w:eastAsia="宋体" w:cs="Times New Roman"/>
          <w:color w:val="auto"/>
          <w:sz w:val="24"/>
          <w:szCs w:val="24"/>
        </w:rPr>
        <w:t>外形结构，颜色为电脑白，车轮全部采用减震止动万向轮。</w:t>
      </w:r>
      <w:r>
        <w:rPr>
          <w:rFonts w:hint="eastAsia" w:ascii="Times New Roman" w:hAnsi="Times New Roman" w:eastAsia="宋体" w:cs="Times New Roman"/>
          <w:color w:val="auto"/>
          <w:sz w:val="24"/>
          <w:szCs w:val="24"/>
          <w:lang w:val="en-US" w:eastAsia="zh-CN"/>
        </w:rPr>
        <w:t>机柜面板</w:t>
      </w:r>
      <w:r>
        <w:rPr>
          <w:rFonts w:hint="eastAsia" w:ascii="Times New Roman" w:hAnsi="Times New Roman" w:eastAsia="宋体" w:cs="Times New Roman"/>
          <w:color w:val="auto"/>
          <w:sz w:val="24"/>
          <w:szCs w:val="24"/>
        </w:rPr>
        <w:t>应以外观美观、布局合理、使用方便、高效为标准。</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f) </w:t>
      </w: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rPr>
        <w:t>应具备防误操作保护功能，任何情况下，不允许烧损产品。各种连接件应具有防误操作功能，并有明显的连接标识。设备内部应通风散热良好，有隔振与缓冲处理措施；整套设备均应有接地线。</w:t>
      </w:r>
    </w:p>
    <w:p>
      <w:pPr>
        <w:spacing w:line="360" w:lineRule="auto"/>
        <w:ind w:right="55" w:rightChars="26" w:firstLine="480" w:firstLineChars="200"/>
        <w:jc w:val="both"/>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g</w:t>
      </w:r>
      <w:r>
        <w:rPr>
          <w:rFonts w:ascii="Times New Roman" w:hAnsi="Times New Roman" w:eastAsia="宋体" w:cs="Times New Roman"/>
          <w:color w:val="auto"/>
          <w:sz w:val="24"/>
          <w:szCs w:val="24"/>
          <w:highlight w:val="none"/>
        </w:rPr>
        <w:t xml:space="preserve">) </w:t>
      </w:r>
      <w:r>
        <w:rPr>
          <w:rFonts w:hint="eastAsia" w:ascii="Times New Roman" w:hAnsi="Times New Roman" w:eastAsia="宋体" w:cs="Times New Roman"/>
          <w:color w:val="auto"/>
          <w:sz w:val="24"/>
          <w:szCs w:val="24"/>
          <w:highlight w:val="none"/>
        </w:rPr>
        <w:t>各机箱</w:t>
      </w:r>
      <w:r>
        <w:rPr>
          <w:rFonts w:ascii="Times New Roman" w:hAnsi="Times New Roman" w:eastAsia="宋体" w:cs="Times New Roman"/>
          <w:color w:val="auto"/>
          <w:sz w:val="24"/>
          <w:szCs w:val="24"/>
          <w:highlight w:val="none"/>
        </w:rPr>
        <w:t>尖角部分进行圆滑处理，防止</w:t>
      </w:r>
      <w:r>
        <w:rPr>
          <w:rFonts w:hint="eastAsia" w:ascii="Times New Roman" w:hAnsi="Times New Roman" w:eastAsia="宋体" w:cs="Times New Roman"/>
          <w:color w:val="auto"/>
          <w:sz w:val="24"/>
          <w:szCs w:val="24"/>
          <w:highlight w:val="none"/>
        </w:rPr>
        <w:t>刮伤人员</w:t>
      </w:r>
      <w:r>
        <w:rPr>
          <w:rFonts w:ascii="Times New Roman" w:hAnsi="Times New Roman" w:eastAsia="宋体" w:cs="Times New Roman"/>
          <w:color w:val="auto"/>
          <w:sz w:val="24"/>
          <w:szCs w:val="24"/>
          <w:highlight w:val="none"/>
        </w:rPr>
        <w:t>。</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4" w:name="_Toc16327"/>
      <w:bookmarkStart w:id="55" w:name="_Toc15513"/>
      <w:bookmarkStart w:id="56" w:name="_Toc24918"/>
      <w:bookmarkStart w:id="57" w:name="_Toc14511"/>
      <w:bookmarkStart w:id="58" w:name="_Toc16624"/>
      <w:bookmarkStart w:id="59" w:name="_Toc5983"/>
      <w:r>
        <w:rPr>
          <w:rFonts w:hint="eastAsia" w:ascii="黑体" w:hAnsi="黑体" w:eastAsia="黑体" w:cs="黑体"/>
          <w:color w:val="auto"/>
          <w:sz w:val="24"/>
          <w:szCs w:val="24"/>
          <w:lang w:val="en-US" w:eastAsia="zh-CN"/>
        </w:rPr>
        <w:t>5.3.2. 选用器件要求</w:t>
      </w:r>
      <w:bookmarkEnd w:id="54"/>
      <w:bookmarkEnd w:id="55"/>
      <w:bookmarkEnd w:id="56"/>
      <w:bookmarkEnd w:id="57"/>
      <w:bookmarkEnd w:id="58"/>
      <w:bookmarkEnd w:id="59"/>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a) 设备用到的工控机采用研华工控机，硬盘容量不低于500G、内存不低于4G、CPU工作频率不低于2.</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rPr>
        <w:t>GHz。</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b) 内部电源等元器件应优先选用知名品牌产品；导线连接处应有线号标识。</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c) 设备用到的开关、按钮、各类元器件及电路功能模块等应选用工业级别。仪表选用质量可靠，功能齐全</w:t>
      </w:r>
      <w:r>
        <w:rPr>
          <w:rFonts w:hint="eastAsia" w:ascii="Times New Roman" w:hAnsi="Times New Roman" w:eastAsia="宋体" w:cs="Times New Roman"/>
          <w:color w:val="auto"/>
          <w:sz w:val="24"/>
          <w:szCs w:val="24"/>
          <w:lang w:val="en-US" w:eastAsia="zh-CN"/>
        </w:rPr>
        <w:t>的</w:t>
      </w:r>
      <w:r>
        <w:rPr>
          <w:rFonts w:hint="eastAsia" w:ascii="Times New Roman" w:hAnsi="Times New Roman" w:eastAsia="宋体" w:cs="Times New Roman"/>
          <w:color w:val="auto"/>
          <w:sz w:val="24"/>
          <w:szCs w:val="24"/>
        </w:rPr>
        <w:t>公司产品。</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d) 检测设备用到的各类器材除必须采用专用定制器材外，应尽量选用通常市售器材。</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60" w:name="_Toc18498"/>
      <w:bookmarkStart w:id="61" w:name="_Toc19112"/>
      <w:bookmarkStart w:id="62" w:name="_Toc8059"/>
      <w:bookmarkStart w:id="63" w:name="_Toc6367"/>
      <w:bookmarkStart w:id="64" w:name="_Toc3384"/>
      <w:bookmarkStart w:id="65" w:name="_Toc6532"/>
      <w:r>
        <w:rPr>
          <w:rFonts w:hint="eastAsia" w:ascii="黑体" w:hAnsi="黑体" w:eastAsia="黑体" w:cs="黑体"/>
          <w:color w:val="auto"/>
          <w:sz w:val="24"/>
          <w:szCs w:val="24"/>
          <w:lang w:val="en-US" w:eastAsia="zh-CN"/>
        </w:rPr>
        <w:t>5.3.3. 硬件功能要求</w:t>
      </w:r>
      <w:bookmarkEnd w:id="60"/>
      <w:bookmarkEnd w:id="61"/>
      <w:bookmarkEnd w:id="62"/>
      <w:bookmarkEnd w:id="63"/>
      <w:bookmarkEnd w:id="64"/>
      <w:bookmarkEnd w:id="65"/>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rPr>
        <w:t>应具备过流、过压保护功能，保证使用过程中的人、机安全，</w:t>
      </w:r>
      <w:r>
        <w:rPr>
          <w:rFonts w:ascii="Times New Roman" w:hAnsi="Times New Roman" w:eastAsia="宋体" w:cs="Times New Roman"/>
          <w:color w:val="auto"/>
          <w:sz w:val="24"/>
          <w:szCs w:val="24"/>
        </w:rPr>
        <w:t>当</w:t>
      </w:r>
      <w:r>
        <w:rPr>
          <w:rFonts w:hint="eastAsia" w:ascii="Times New Roman" w:hAnsi="Times New Roman" w:eastAsia="宋体" w:cs="Times New Roman"/>
          <w:color w:val="auto"/>
          <w:sz w:val="24"/>
          <w:szCs w:val="24"/>
        </w:rPr>
        <w:t>系统</w:t>
      </w:r>
      <w:r>
        <w:rPr>
          <w:rFonts w:ascii="Times New Roman" w:hAnsi="Times New Roman" w:eastAsia="宋体" w:cs="Times New Roman"/>
          <w:color w:val="auto"/>
          <w:sz w:val="24"/>
          <w:szCs w:val="24"/>
        </w:rPr>
        <w:t>发生</w:t>
      </w:r>
      <w:r>
        <w:rPr>
          <w:rFonts w:hint="eastAsia" w:ascii="Times New Roman" w:hAnsi="Times New Roman" w:eastAsia="宋体" w:cs="Times New Roman"/>
          <w:color w:val="auto"/>
          <w:sz w:val="24"/>
          <w:szCs w:val="24"/>
        </w:rPr>
        <w:t>过流</w:t>
      </w:r>
      <w:r>
        <w:rPr>
          <w:rFonts w:ascii="Times New Roman" w:hAnsi="Times New Roman" w:eastAsia="宋体" w:cs="Times New Roman"/>
          <w:color w:val="auto"/>
          <w:sz w:val="24"/>
          <w:szCs w:val="24"/>
        </w:rPr>
        <w:t>、过压时，应具有报警功能，并在工控机上显示</w:t>
      </w:r>
      <w:r>
        <w:rPr>
          <w:rFonts w:hint="eastAsia" w:ascii="Times New Roman" w:hAnsi="Times New Roman" w:eastAsia="宋体" w:cs="Times New Roman"/>
          <w:color w:val="auto"/>
          <w:sz w:val="24"/>
          <w:szCs w:val="24"/>
        </w:rPr>
        <w:t>提示</w:t>
      </w:r>
      <w:r>
        <w:rPr>
          <w:rFonts w:ascii="Times New Roman" w:hAnsi="Times New Roman" w:eastAsia="宋体" w:cs="Times New Roman"/>
          <w:color w:val="auto"/>
          <w:sz w:val="24"/>
          <w:szCs w:val="24"/>
        </w:rPr>
        <w:t>信息，提醒操作人员</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测试系统</w:t>
      </w:r>
      <w:r>
        <w:rPr>
          <w:rFonts w:ascii="Times New Roman" w:hAnsi="Times New Roman" w:eastAsia="宋体" w:cs="Times New Roman"/>
          <w:color w:val="auto"/>
          <w:sz w:val="24"/>
          <w:szCs w:val="24"/>
        </w:rPr>
        <w:t>上安装有</w:t>
      </w:r>
      <w:r>
        <w:rPr>
          <w:rFonts w:hint="eastAsia" w:ascii="Times New Roman" w:hAnsi="Times New Roman" w:eastAsia="宋体" w:cs="Times New Roman"/>
          <w:color w:val="auto"/>
          <w:sz w:val="24"/>
          <w:szCs w:val="24"/>
        </w:rPr>
        <w:t>应急</w:t>
      </w:r>
      <w:r>
        <w:rPr>
          <w:rFonts w:ascii="Times New Roman" w:hAnsi="Times New Roman" w:eastAsia="宋体" w:cs="Times New Roman"/>
          <w:color w:val="auto"/>
          <w:sz w:val="24"/>
          <w:szCs w:val="24"/>
        </w:rPr>
        <w:t>按钮</w:t>
      </w:r>
      <w:r>
        <w:rPr>
          <w:rFonts w:hint="eastAsia" w:ascii="Times New Roman" w:hAnsi="Times New Roman" w:eastAsia="宋体" w:cs="Times New Roman"/>
          <w:color w:val="auto"/>
          <w:sz w:val="24"/>
          <w:szCs w:val="24"/>
        </w:rPr>
        <w:t>开关控制</w:t>
      </w: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rPr>
        <w:t>的供电；印制板、导线走向、固定等制作工艺应规范</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符合相关规定，所有的地线和屏蔽线应通过机箱接地。</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a) </w:t>
      </w: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rPr>
        <w:t>应采用交流220V供电。各型电源之间应屏蔽良好，</w:t>
      </w:r>
      <w:r>
        <w:rPr>
          <w:rFonts w:ascii="Times New Roman" w:hAnsi="Times New Roman" w:eastAsia="宋体" w:cs="Times New Roman"/>
          <w:color w:val="auto"/>
          <w:sz w:val="24"/>
          <w:szCs w:val="24"/>
        </w:rPr>
        <w:t>防止</w:t>
      </w:r>
      <w:r>
        <w:rPr>
          <w:rFonts w:hint="eastAsia" w:ascii="Times New Roman" w:hAnsi="Times New Roman" w:eastAsia="宋体" w:cs="Times New Roman"/>
          <w:color w:val="auto"/>
          <w:sz w:val="24"/>
          <w:szCs w:val="24"/>
        </w:rPr>
        <w:t>相互干扰。应采用</w:t>
      </w:r>
      <w:r>
        <w:rPr>
          <w:rFonts w:ascii="Times New Roman" w:hAnsi="Times New Roman" w:eastAsia="宋体" w:cs="Times New Roman"/>
          <w:color w:val="auto"/>
          <w:sz w:val="24"/>
          <w:szCs w:val="24"/>
        </w:rPr>
        <w:t>电磁</w:t>
      </w:r>
      <w:r>
        <w:rPr>
          <w:rFonts w:hint="eastAsia" w:ascii="Times New Roman" w:hAnsi="Times New Roman" w:eastAsia="宋体" w:cs="Times New Roman"/>
          <w:color w:val="auto"/>
          <w:sz w:val="24"/>
          <w:szCs w:val="24"/>
        </w:rPr>
        <w:t>防护措施</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rPr>
        <w:t>工作时既不能被周围设备干扰，也不得妨碍周围设备的正常工作。</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b) </w:t>
      </w: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rPr>
        <w:t>应有测试接口，方便</w:t>
      </w:r>
      <w:r>
        <w:rPr>
          <w:rFonts w:ascii="Times New Roman" w:hAnsi="Times New Roman" w:eastAsia="宋体" w:cs="Times New Roman"/>
          <w:color w:val="auto"/>
          <w:sz w:val="24"/>
          <w:szCs w:val="24"/>
        </w:rPr>
        <w:t>对系统内相关元器件的</w:t>
      </w:r>
      <w:r>
        <w:rPr>
          <w:rFonts w:hint="eastAsia" w:ascii="Times New Roman" w:hAnsi="Times New Roman" w:eastAsia="宋体" w:cs="Times New Roman"/>
          <w:color w:val="auto"/>
          <w:sz w:val="24"/>
          <w:szCs w:val="24"/>
        </w:rPr>
        <w:t>计</w:t>
      </w:r>
      <w:r>
        <w:rPr>
          <w:rFonts w:ascii="Times New Roman" w:hAnsi="Times New Roman" w:eastAsia="宋体" w:cs="Times New Roman"/>
          <w:color w:val="auto"/>
          <w:sz w:val="24"/>
          <w:szCs w:val="24"/>
        </w:rPr>
        <w:t>量校验；</w:t>
      </w:r>
      <w:r>
        <w:rPr>
          <w:rFonts w:hint="eastAsia" w:ascii="Times New Roman" w:hAnsi="Times New Roman" w:eastAsia="宋体" w:cs="Times New Roman"/>
          <w:color w:val="auto"/>
          <w:sz w:val="24"/>
          <w:szCs w:val="24"/>
        </w:rPr>
        <w:t>应考虑设备升级需要，预留相应硬件接口，</w:t>
      </w:r>
      <w:r>
        <w:rPr>
          <w:rFonts w:ascii="Times New Roman" w:hAnsi="Times New Roman" w:eastAsia="宋体" w:cs="Times New Roman"/>
          <w:color w:val="auto"/>
          <w:sz w:val="24"/>
          <w:szCs w:val="24"/>
        </w:rPr>
        <w:t>方便硬件升级</w:t>
      </w:r>
      <w:r>
        <w:rPr>
          <w:rFonts w:hint="eastAsia" w:ascii="Times New Roman" w:hAnsi="Times New Roman" w:eastAsia="宋体" w:cs="Times New Roman"/>
          <w:color w:val="auto"/>
          <w:sz w:val="24"/>
          <w:szCs w:val="24"/>
        </w:rPr>
        <w:t>。</w:t>
      </w:r>
    </w:p>
    <w:p>
      <w:pPr>
        <w:spacing w:line="360" w:lineRule="auto"/>
        <w:ind w:right="55" w:rightChars="26"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c) </w:t>
      </w: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rPr>
        <w:t>应具备排故数据检测接口，方便</w:t>
      </w:r>
      <w:r>
        <w:rPr>
          <w:rFonts w:ascii="Times New Roman" w:hAnsi="Times New Roman" w:eastAsia="宋体" w:cs="Times New Roman"/>
          <w:color w:val="auto"/>
          <w:sz w:val="24"/>
          <w:szCs w:val="24"/>
        </w:rPr>
        <w:t>设备排</w:t>
      </w:r>
      <w:r>
        <w:rPr>
          <w:rFonts w:hint="eastAsia" w:ascii="Times New Roman" w:hAnsi="Times New Roman" w:eastAsia="宋体" w:cs="Times New Roman"/>
          <w:color w:val="auto"/>
          <w:sz w:val="24"/>
          <w:szCs w:val="24"/>
        </w:rPr>
        <w:t>故</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能够实现全过程在计算机上完成手动调节。</w:t>
      </w:r>
    </w:p>
    <w:p>
      <w:pPr>
        <w:spacing w:line="360" w:lineRule="auto"/>
        <w:ind w:right="55" w:rightChars="26" w:firstLine="480" w:firstLineChars="200"/>
        <w:jc w:val="both"/>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d)</w:t>
      </w:r>
      <w:r>
        <w:rPr>
          <w:rFonts w:hint="eastAsia"/>
          <w:color w:val="auto"/>
          <w:sz w:val="24"/>
          <w:szCs w:val="24"/>
          <w:highlight w:val="none"/>
        </w:rPr>
        <w:t xml:space="preserve"> </w:t>
      </w: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highlight w:val="none"/>
        </w:rPr>
        <w:t>应具有USB及网络接口，能</w:t>
      </w:r>
      <w:r>
        <w:rPr>
          <w:rFonts w:ascii="Times New Roman" w:hAnsi="Times New Roman" w:eastAsia="宋体" w:cs="Times New Roman"/>
          <w:color w:val="auto"/>
          <w:sz w:val="24"/>
          <w:szCs w:val="24"/>
          <w:highlight w:val="none"/>
        </w:rPr>
        <w:t>实现</w:t>
      </w:r>
      <w:r>
        <w:rPr>
          <w:rFonts w:hint="eastAsia" w:ascii="Times New Roman" w:hAnsi="Times New Roman" w:eastAsia="宋体" w:cs="Times New Roman"/>
          <w:color w:val="auto"/>
          <w:sz w:val="24"/>
          <w:szCs w:val="24"/>
          <w:highlight w:val="none"/>
        </w:rPr>
        <w:t>USB设备</w:t>
      </w:r>
      <w:r>
        <w:rPr>
          <w:rFonts w:ascii="Times New Roman" w:hAnsi="Times New Roman" w:eastAsia="宋体" w:cs="Times New Roman"/>
          <w:color w:val="auto"/>
          <w:sz w:val="24"/>
          <w:szCs w:val="24"/>
          <w:highlight w:val="none"/>
        </w:rPr>
        <w:t>和内部网络的连接</w:t>
      </w:r>
      <w:r>
        <w:rPr>
          <w:rFonts w:hint="eastAsia" w:ascii="Times New Roman" w:hAnsi="Times New Roman" w:eastAsia="宋体" w:cs="Times New Roman"/>
          <w:color w:val="auto"/>
          <w:sz w:val="24"/>
          <w:szCs w:val="24"/>
          <w:highlight w:val="none"/>
        </w:rPr>
        <w:t>。</w:t>
      </w:r>
    </w:p>
    <w:p>
      <w:pPr>
        <w:spacing w:line="360" w:lineRule="auto"/>
        <w:ind w:right="55" w:rightChars="26" w:firstLine="480" w:firstLineChars="200"/>
        <w:jc w:val="both"/>
        <w:rPr>
          <w:rFonts w:ascii="Times New Roman" w:hAnsi="Times New Roman" w:eastAsia="宋体" w:cs="Times New Roman"/>
          <w:color w:val="auto"/>
          <w:sz w:val="24"/>
          <w:szCs w:val="24"/>
          <w:highlight w:val="none"/>
        </w:rPr>
      </w:pPr>
      <w:r>
        <w:rPr>
          <w:rFonts w:ascii="Times New Roman" w:hAnsi="Times New Roman" w:eastAsia="宋体" w:cs="Times New Roman"/>
          <w:color w:val="auto"/>
          <w:sz w:val="24"/>
          <w:szCs w:val="24"/>
          <w:highlight w:val="none"/>
        </w:rPr>
        <w:t>e</w:t>
      </w:r>
      <w:r>
        <w:rPr>
          <w:rFonts w:hint="eastAsia" w:ascii="Times New Roman" w:hAnsi="Times New Roman" w:eastAsia="宋体" w:cs="Times New Roman"/>
          <w:color w:val="auto"/>
          <w:sz w:val="24"/>
          <w:szCs w:val="24"/>
          <w:highlight w:val="none"/>
        </w:rPr>
        <w:t>) 各种功能性、指示性、警示性的标志、标识应完备、醒目，所有开关、电位计、显示灯、电压表、检测插口、插座等均应标注意义代号和名称(意义)</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为读取和排故提供便利。设备显示信号灯应亮度明显，不刺眼，光亮柔和，布局合理，按功能和定义模块化布局。</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66" w:name="_Toc19672"/>
      <w:bookmarkStart w:id="67" w:name="_Toc5742"/>
      <w:bookmarkStart w:id="68" w:name="_Toc324"/>
      <w:bookmarkStart w:id="69" w:name="_Toc13858"/>
      <w:bookmarkStart w:id="70" w:name="_Toc7911"/>
      <w:bookmarkStart w:id="71" w:name="_Toc28756"/>
      <w:r>
        <w:rPr>
          <w:rFonts w:hint="eastAsia" w:ascii="黑体" w:hAnsi="黑体" w:eastAsia="黑体" w:cs="黑体"/>
          <w:color w:val="auto"/>
          <w:sz w:val="24"/>
          <w:szCs w:val="24"/>
          <w:lang w:val="en-US" w:eastAsia="zh-CN"/>
        </w:rPr>
        <w:t>5.3.4. 软件要求</w:t>
      </w:r>
      <w:bookmarkEnd w:id="66"/>
      <w:bookmarkEnd w:id="67"/>
      <w:bookmarkEnd w:id="68"/>
      <w:bookmarkEnd w:id="69"/>
      <w:bookmarkEnd w:id="70"/>
      <w:bookmarkEnd w:id="71"/>
    </w:p>
    <w:p>
      <w:pPr>
        <w:spacing w:line="360" w:lineRule="auto"/>
        <w:ind w:right="55" w:rightChars="26" w:firstLine="480" w:firstLineChars="200"/>
        <w:jc w:val="both"/>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eastAsia="宋体" w:cs="Times New Roman"/>
          <w:color w:val="auto"/>
          <w:sz w:val="24"/>
          <w:szCs w:val="24"/>
          <w:highlight w:val="none"/>
        </w:rPr>
        <w:t>应能实现</w:t>
      </w:r>
      <w:r>
        <w:rPr>
          <w:rFonts w:hint="eastAsia" w:ascii="Times New Roman" w:hAnsi="Times New Roman" w:cs="Times New Roman"/>
          <w:color w:val="auto"/>
          <w:sz w:val="24"/>
          <w:szCs w:val="24"/>
          <w:lang w:val="en-US" w:eastAsia="zh-CN"/>
        </w:rPr>
        <w:t>接触器</w:t>
      </w:r>
      <w:r>
        <w:rPr>
          <w:rFonts w:hint="eastAsia" w:ascii="Times New Roman" w:hAnsi="Times New Roman" w:cs="Times New Roman"/>
          <w:color w:val="auto"/>
          <w:sz w:val="24"/>
          <w:szCs w:val="24"/>
        </w:rPr>
        <w:t>电寿命试验及过载电流试验</w:t>
      </w:r>
      <w:r>
        <w:rPr>
          <w:rFonts w:hint="eastAsia" w:ascii="Times New Roman" w:hAnsi="Times New Roman" w:eastAsia="宋体" w:cs="Times New Roman"/>
          <w:color w:val="auto"/>
          <w:sz w:val="24"/>
          <w:szCs w:val="24"/>
          <w:highlight w:val="none"/>
        </w:rPr>
        <w:t>。</w:t>
      </w:r>
    </w:p>
    <w:p>
      <w:pPr>
        <w:spacing w:line="360" w:lineRule="auto"/>
        <w:ind w:right="55" w:rightChars="26" w:firstLine="480" w:firstLineChars="200"/>
        <w:jc w:val="both"/>
        <w:rPr>
          <w:rFonts w:ascii="Times New Roman" w:hAnsi="Times New Roman" w:cs="Times New Roman"/>
          <w:color w:val="auto"/>
          <w:spacing w:val="10"/>
          <w:sz w:val="24"/>
          <w:szCs w:val="24"/>
          <w:highlight w:val="none"/>
        </w:rPr>
      </w:pPr>
      <w:r>
        <w:rPr>
          <w:rFonts w:hint="eastAsia" w:ascii="Times New Roman" w:hAnsi="Times New Roman" w:eastAsia="宋体" w:cs="Times New Roman"/>
          <w:color w:val="auto"/>
          <w:sz w:val="24"/>
          <w:szCs w:val="24"/>
          <w:highlight w:val="none"/>
        </w:rPr>
        <w:t>软件程序应包括测试程序、虚拟仪表</w:t>
      </w:r>
      <w:r>
        <w:rPr>
          <w:rFonts w:ascii="Times New Roman" w:hAnsi="Times New Roman" w:eastAsia="宋体" w:cs="Times New Roman"/>
          <w:color w:val="auto"/>
          <w:sz w:val="24"/>
          <w:szCs w:val="24"/>
          <w:highlight w:val="none"/>
        </w:rPr>
        <w:t>显示程序、报警程序、</w:t>
      </w:r>
      <w:r>
        <w:rPr>
          <w:rFonts w:hint="eastAsia" w:ascii="Times New Roman" w:hAnsi="Times New Roman" w:eastAsia="宋体" w:cs="Times New Roman"/>
          <w:color w:val="auto"/>
          <w:sz w:val="24"/>
          <w:szCs w:val="24"/>
          <w:highlight w:val="none"/>
        </w:rPr>
        <w:t>查询程序</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计量程序及</w:t>
      </w:r>
      <w:r>
        <w:rPr>
          <w:rFonts w:ascii="Times New Roman" w:hAnsi="Times New Roman" w:eastAsia="宋体" w:cs="Times New Roman"/>
          <w:color w:val="auto"/>
          <w:sz w:val="24"/>
          <w:szCs w:val="24"/>
          <w:highlight w:val="none"/>
        </w:rPr>
        <w:t>信息提示程序等</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软件应能对</w:t>
      </w:r>
      <w:r>
        <w:rPr>
          <w:rFonts w:hint="eastAsia" w:ascii="Times New Roman" w:hAnsi="Times New Roman" w:cs="Times New Roman"/>
          <w:color w:val="auto"/>
          <w:sz w:val="24"/>
          <w:szCs w:val="24"/>
        </w:rPr>
        <w:t>产品类型、产品路数、监测电压、</w:t>
      </w:r>
      <w:r>
        <w:rPr>
          <w:rFonts w:hint="eastAsia" w:ascii="Times New Roman" w:hAnsi="Times New Roman" w:cs="Times New Roman"/>
          <w:color w:val="auto"/>
          <w:sz w:val="24"/>
          <w:szCs w:val="24"/>
          <w:lang w:val="en-US" w:eastAsia="zh-CN"/>
        </w:rPr>
        <w:t>故障门限、</w:t>
      </w:r>
      <w:r>
        <w:rPr>
          <w:rFonts w:hint="eastAsia" w:ascii="Times New Roman" w:hAnsi="Times New Roman" w:cs="Times New Roman"/>
          <w:color w:val="auto"/>
          <w:sz w:val="24"/>
          <w:szCs w:val="24"/>
        </w:rPr>
        <w:t>产品</w:t>
      </w:r>
      <w:r>
        <w:rPr>
          <w:rFonts w:hint="eastAsia" w:ascii="Times New Roman" w:hAnsi="Times New Roman" w:cs="Times New Roman"/>
          <w:color w:val="auto"/>
          <w:sz w:val="24"/>
          <w:szCs w:val="24"/>
          <w:lang w:val="en-US" w:eastAsia="zh-CN"/>
        </w:rPr>
        <w:t>循环</w:t>
      </w:r>
      <w:r>
        <w:rPr>
          <w:rFonts w:hint="eastAsia" w:ascii="Times New Roman" w:hAnsi="Times New Roman" w:cs="Times New Roman"/>
          <w:color w:val="auto"/>
          <w:sz w:val="24"/>
          <w:szCs w:val="24"/>
        </w:rPr>
        <w:t>次数、</w:t>
      </w:r>
      <w:r>
        <w:rPr>
          <w:rFonts w:hint="eastAsia" w:ascii="Times New Roman" w:hAnsi="Times New Roman" w:cs="Times New Roman"/>
          <w:color w:val="auto"/>
          <w:sz w:val="24"/>
          <w:szCs w:val="24"/>
          <w:lang w:val="en-US" w:eastAsia="zh-CN"/>
        </w:rPr>
        <w:t>最大故障次数、</w:t>
      </w:r>
      <w:r>
        <w:rPr>
          <w:rFonts w:hint="eastAsia" w:ascii="Times New Roman" w:hAnsi="Times New Roman" w:cs="Times New Roman"/>
          <w:color w:val="auto"/>
          <w:sz w:val="24"/>
          <w:szCs w:val="24"/>
        </w:rPr>
        <w:t>故障处理</w:t>
      </w:r>
      <w:r>
        <w:rPr>
          <w:rFonts w:hint="eastAsia" w:ascii="Times New Roman" w:hAnsi="Times New Roman" w:cs="Times New Roman"/>
          <w:color w:val="auto"/>
          <w:sz w:val="24"/>
          <w:szCs w:val="24"/>
          <w:lang w:val="en-US" w:eastAsia="zh-CN"/>
        </w:rPr>
        <w:t>方式</w:t>
      </w:r>
      <w:r>
        <w:rPr>
          <w:rFonts w:hint="eastAsia" w:ascii="Times New Roman" w:hAnsi="Times New Roman" w:cs="Times New Roman"/>
          <w:color w:val="auto"/>
          <w:sz w:val="24"/>
          <w:szCs w:val="24"/>
        </w:rPr>
        <w:t>、产品寿命负载、产品线圈工作</w:t>
      </w:r>
      <w:r>
        <w:rPr>
          <w:rFonts w:hint="eastAsia" w:ascii="Times New Roman" w:hAnsi="Times New Roman" w:cs="Times New Roman"/>
          <w:color w:val="auto"/>
          <w:sz w:val="24"/>
          <w:szCs w:val="24"/>
          <w:lang w:val="en-US" w:eastAsia="zh-CN"/>
        </w:rPr>
        <w:t>通断</w:t>
      </w:r>
      <w:r>
        <w:rPr>
          <w:rFonts w:hint="eastAsia" w:ascii="Times New Roman" w:hAnsi="Times New Roman" w:cs="Times New Roman"/>
          <w:color w:val="auto"/>
          <w:sz w:val="24"/>
          <w:szCs w:val="24"/>
        </w:rPr>
        <w:t>周期</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监测时间</w:t>
      </w:r>
      <w:r>
        <w:rPr>
          <w:rFonts w:hint="eastAsia" w:ascii="Times New Roman" w:hAnsi="Times New Roman" w:cs="Times New Roman"/>
          <w:color w:val="auto"/>
          <w:sz w:val="24"/>
          <w:szCs w:val="24"/>
          <w:lang w:val="en-US" w:eastAsia="zh-CN"/>
        </w:rPr>
        <w:t>等</w:t>
      </w:r>
      <w:r>
        <w:rPr>
          <w:rFonts w:hint="eastAsia" w:ascii="Times New Roman" w:hAnsi="Times New Roman" w:cs="Times New Roman"/>
          <w:color w:val="auto"/>
          <w:sz w:val="24"/>
          <w:szCs w:val="24"/>
        </w:rPr>
        <w:t>都可以单独设置</w:t>
      </w:r>
      <w:r>
        <w:rPr>
          <w:rFonts w:hint="eastAsia" w:ascii="Times New Roman" w:hAnsi="Times New Roman" w:cs="Times New Roman"/>
          <w:color w:val="auto"/>
          <w:sz w:val="24"/>
          <w:szCs w:val="24"/>
          <w:lang w:eastAsia="zh-CN"/>
        </w:rPr>
        <w:t>。</w:t>
      </w:r>
      <w:r>
        <w:rPr>
          <w:rFonts w:hint="eastAsia"/>
          <w:color w:val="auto"/>
          <w:sz w:val="24"/>
          <w:szCs w:val="24"/>
          <w:highlight w:val="none"/>
        </w:rPr>
        <w:t>设备开放上位机软件的数据库。</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72" w:name="_Toc6394"/>
      <w:bookmarkStart w:id="73" w:name="_Toc15945"/>
      <w:bookmarkStart w:id="74" w:name="_Toc32521"/>
      <w:bookmarkStart w:id="75" w:name="_Toc25875"/>
      <w:r>
        <w:rPr>
          <w:rFonts w:hint="eastAsia" w:ascii="黑体" w:hAnsi="黑体" w:eastAsia="黑体" w:cs="黑体"/>
          <w:color w:val="auto"/>
          <w:sz w:val="24"/>
          <w:szCs w:val="24"/>
          <w:lang w:val="en-US" w:eastAsia="zh-CN"/>
        </w:rPr>
        <w:t>5.4.技术指标</w:t>
      </w:r>
      <w:bookmarkEnd w:id="72"/>
      <w:bookmarkEnd w:id="73"/>
      <w:bookmarkEnd w:id="74"/>
      <w:bookmarkEnd w:id="75"/>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供电</w:t>
      </w:r>
      <w:r>
        <w:rPr>
          <w:rFonts w:ascii="Times New Roman" w:hAnsi="Times New Roman" w:cs="Times New Roman"/>
          <w:color w:val="auto"/>
          <w:sz w:val="24"/>
          <w:szCs w:val="24"/>
        </w:rPr>
        <w:t>电源：</w:t>
      </w:r>
    </w:p>
    <w:p>
      <w:pPr>
        <w:spacing w:line="360" w:lineRule="auto"/>
        <w:ind w:left="840" w:right="55" w:rightChars="26"/>
        <w:jc w:val="both"/>
        <w:rPr>
          <w:color w:val="auto"/>
        </w:rPr>
      </w:pPr>
      <w:r>
        <w:rPr>
          <w:rFonts w:hint="eastAsia" w:ascii="Times New Roman" w:hAnsi="Times New Roman" w:cs="Times New Roman"/>
          <w:color w:val="auto"/>
          <w:sz w:val="24"/>
          <w:szCs w:val="24"/>
        </w:rPr>
        <w:t>AC</w:t>
      </w:r>
      <w:r>
        <w:rPr>
          <w:rFonts w:ascii="Times New Roman" w:hAnsi="Times New Roman" w:cs="Times New Roman"/>
          <w:color w:val="auto"/>
          <w:sz w:val="24"/>
          <w:szCs w:val="24"/>
        </w:rPr>
        <w:t>220V/50Hz</w:t>
      </w:r>
      <w:r>
        <w:rPr>
          <w:rFonts w:hint="eastAsia" w:ascii="Times New Roman" w:hAnsi="Times New Roman" w:cs="Times New Roman"/>
          <w:color w:val="auto"/>
          <w:sz w:val="24"/>
          <w:szCs w:val="24"/>
        </w:rPr>
        <w:t>；不小于</w:t>
      </w:r>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rPr>
        <w:t>kVA。</w:t>
      </w:r>
    </w:p>
    <w:p>
      <w:pPr>
        <w:numPr>
          <w:ilvl w:val="0"/>
          <w:numId w:val="2"/>
        </w:numPr>
        <w:spacing w:line="36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直流电源</w:t>
      </w:r>
      <w:r>
        <w:rPr>
          <w:rFonts w:hint="eastAsia" w:ascii="Times New Roman" w:hAnsi="Times New Roman" w:cs="Times New Roman"/>
          <w:color w:val="auto"/>
          <w:sz w:val="24"/>
          <w:szCs w:val="24"/>
          <w:lang w:val="en-US" w:eastAsia="zh-CN"/>
        </w:rPr>
        <w:t>1</w:t>
      </w:r>
      <w:r>
        <w:rPr>
          <w:rFonts w:ascii="Times New Roman" w:hAnsi="Times New Roman" w:cs="Times New Roman"/>
          <w:color w:val="auto"/>
          <w:sz w:val="24"/>
          <w:szCs w:val="24"/>
        </w:rPr>
        <w:t>：</w:t>
      </w:r>
    </w:p>
    <w:p>
      <w:pPr>
        <w:spacing w:line="360" w:lineRule="auto"/>
        <w:ind w:left="840" w:right="55" w:rightChars="26"/>
        <w:jc w:val="both"/>
        <w:rPr>
          <w:rFonts w:ascii="Times New Roman" w:hAnsi="Times New Roman" w:cs="Times New Roman"/>
          <w:color w:val="auto"/>
          <w:sz w:val="24"/>
          <w:szCs w:val="24"/>
        </w:rPr>
      </w:pPr>
      <w:r>
        <w:rPr>
          <w:rFonts w:hint="eastAsia" w:cs="Times New Roman"/>
          <w:color w:val="auto"/>
          <w:sz w:val="24"/>
          <w:szCs w:val="24"/>
        </w:rPr>
        <w:t>（1）</w:t>
      </w:r>
      <w:r>
        <w:rPr>
          <w:rFonts w:ascii="Times New Roman" w:hAnsi="Times New Roman" w:cs="Times New Roman"/>
          <w:color w:val="auto"/>
          <w:sz w:val="24"/>
          <w:szCs w:val="24"/>
        </w:rPr>
        <w:t>输入：220V/50Hz；</w:t>
      </w:r>
    </w:p>
    <w:p>
      <w:pPr>
        <w:spacing w:line="360" w:lineRule="auto"/>
        <w:ind w:right="55" w:rightChars="26" w:firstLine="840" w:firstLineChars="350"/>
        <w:jc w:val="both"/>
        <w:rPr>
          <w:rFonts w:hint="eastAsia" w:ascii="Times New Roman" w:hAnsi="Times New Roman"/>
          <w:color w:val="auto"/>
          <w:sz w:val="24"/>
          <w:szCs w:val="24"/>
        </w:rPr>
      </w:pPr>
      <w:r>
        <w:rPr>
          <w:rFonts w:hint="eastAsia" w:cs="Times New Roman"/>
          <w:color w:val="auto"/>
          <w:sz w:val="24"/>
          <w:szCs w:val="24"/>
        </w:rPr>
        <w:t>（2）</w:t>
      </w:r>
      <w:r>
        <w:rPr>
          <w:rFonts w:hint="eastAsia" w:ascii="Times New Roman" w:hAnsi="Times New Roman" w:cs="Times New Roman"/>
          <w:color w:val="auto"/>
          <w:sz w:val="24"/>
          <w:szCs w:val="24"/>
        </w:rPr>
        <w:t>直流</w:t>
      </w:r>
      <w:r>
        <w:rPr>
          <w:rFonts w:ascii="Times New Roman" w:hAnsi="Times New Roman" w:cs="Times New Roman"/>
          <w:color w:val="auto"/>
          <w:sz w:val="24"/>
          <w:szCs w:val="24"/>
        </w:rPr>
        <w:t>输出</w:t>
      </w:r>
      <w:r>
        <w:rPr>
          <w:rFonts w:hint="eastAsia" w:ascii="Times New Roman" w:hAnsi="Times New Roman" w:cs="Times New Roman"/>
          <w:color w:val="auto"/>
          <w:sz w:val="24"/>
          <w:szCs w:val="24"/>
        </w:rPr>
        <w:t>：</w:t>
      </w:r>
      <w:r>
        <w:rPr>
          <w:rFonts w:ascii="Times New Roman" w:hAnsi="Times New Roman"/>
          <w:color w:val="auto"/>
          <w:sz w:val="24"/>
          <w:szCs w:val="24"/>
        </w:rPr>
        <w:t>0~</w:t>
      </w:r>
      <w:r>
        <w:rPr>
          <w:rFonts w:hint="eastAsia" w:ascii="Times New Roman" w:hAnsi="Times New Roman"/>
          <w:color w:val="auto"/>
          <w:sz w:val="24"/>
          <w:szCs w:val="24"/>
          <w:lang w:val="en-US" w:eastAsia="zh-CN"/>
        </w:rPr>
        <w:t>40</w:t>
      </w:r>
      <w:r>
        <w:rPr>
          <w:rFonts w:ascii="Times New Roman" w:hAnsi="Times New Roman"/>
          <w:color w:val="auto"/>
          <w:sz w:val="24"/>
          <w:szCs w:val="24"/>
        </w:rPr>
        <w:t>VDC可调</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60A</w:t>
      </w:r>
      <w:r>
        <w:rPr>
          <w:rFonts w:hint="eastAsia" w:ascii="Times New Roman" w:hAnsi="Times New Roman"/>
          <w:color w:val="auto"/>
          <w:sz w:val="24"/>
          <w:szCs w:val="24"/>
        </w:rPr>
        <w:t>；</w:t>
      </w:r>
    </w:p>
    <w:p>
      <w:pPr>
        <w:numPr>
          <w:ilvl w:val="0"/>
          <w:numId w:val="2"/>
        </w:numPr>
        <w:spacing w:line="36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直流电压检测：量程0-</w:t>
      </w:r>
      <w:r>
        <w:rPr>
          <w:rFonts w:hint="eastAsia" w:ascii="Times New Roman" w:hAnsi="Times New Roman" w:cs="Times New Roman"/>
          <w:color w:val="auto"/>
          <w:sz w:val="24"/>
          <w:szCs w:val="24"/>
          <w:lang w:val="en-US" w:eastAsia="zh-CN"/>
        </w:rPr>
        <w:t>4</w:t>
      </w:r>
      <w:r>
        <w:rPr>
          <w:rFonts w:ascii="Times New Roman" w:hAnsi="Times New Roman" w:cs="Times New Roman"/>
          <w:color w:val="auto"/>
          <w:sz w:val="24"/>
          <w:szCs w:val="24"/>
        </w:rPr>
        <w:t>0V，分辨率</w:t>
      </w:r>
      <w:r>
        <w:rPr>
          <w:rFonts w:hint="eastAsia" w:ascii="Times New Roman" w:hAnsi="Times New Roman" w:cs="Times New Roman"/>
          <w:color w:val="auto"/>
          <w:sz w:val="24"/>
          <w:szCs w:val="24"/>
        </w:rPr>
        <w:t>0.01</w:t>
      </w:r>
      <w:r>
        <w:rPr>
          <w:rFonts w:ascii="Times New Roman" w:hAnsi="Times New Roman" w:cs="Times New Roman"/>
          <w:color w:val="auto"/>
          <w:sz w:val="24"/>
          <w:szCs w:val="24"/>
        </w:rPr>
        <w:t>V，</w:t>
      </w:r>
      <w:r>
        <w:rPr>
          <w:rFonts w:hint="eastAsia" w:ascii="Times New Roman" w:hAnsi="Times New Roman" w:cs="Times New Roman"/>
          <w:color w:val="auto"/>
          <w:sz w:val="24"/>
          <w:szCs w:val="24"/>
        </w:rPr>
        <w:t>精</w:t>
      </w:r>
      <w:r>
        <w:rPr>
          <w:rFonts w:ascii="Times New Roman" w:hAnsi="Times New Roman" w:cs="Times New Roman"/>
          <w:color w:val="auto"/>
          <w:sz w:val="24"/>
          <w:szCs w:val="24"/>
        </w:rPr>
        <w:t>度</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2</w:t>
      </w:r>
      <w:r>
        <w:rPr>
          <w:rFonts w:ascii="Times New Roman" w:hAnsi="Times New Roman" w:cs="Times New Roman"/>
          <w:color w:val="auto"/>
          <w:sz w:val="24"/>
          <w:szCs w:val="24"/>
        </w:rPr>
        <w:t>%</w:t>
      </w:r>
    </w:p>
    <w:p>
      <w:pPr>
        <w:numPr>
          <w:ilvl w:val="0"/>
          <w:numId w:val="2"/>
        </w:numPr>
        <w:spacing w:line="36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直流电流检测：量程</w:t>
      </w:r>
      <w:r>
        <w:rPr>
          <w:rFonts w:hint="eastAsia" w:ascii="Times New Roman" w:hAnsi="Times New Roman" w:cs="Times New Roman"/>
          <w:color w:val="auto"/>
          <w:sz w:val="24"/>
          <w:szCs w:val="24"/>
        </w:rPr>
        <w:t>0</w:t>
      </w:r>
      <w:r>
        <w:rPr>
          <w:rFonts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20</w:t>
      </w:r>
      <w:r>
        <w:rPr>
          <w:rFonts w:ascii="Times New Roman" w:hAnsi="Times New Roman" w:cs="Times New Roman"/>
          <w:color w:val="auto"/>
          <w:sz w:val="24"/>
          <w:szCs w:val="24"/>
        </w:rPr>
        <w:t>A，分辨率</w:t>
      </w:r>
      <w:r>
        <w:rPr>
          <w:rFonts w:hint="eastAsia" w:ascii="Times New Roman" w:hAnsi="Times New Roman" w:cs="Times New Roman"/>
          <w:color w:val="auto"/>
          <w:sz w:val="24"/>
          <w:szCs w:val="24"/>
        </w:rPr>
        <w:t>0.0</w:t>
      </w:r>
      <w:r>
        <w:rPr>
          <w:rFonts w:ascii="Times New Roman" w:hAnsi="Times New Roman" w:cs="Times New Roman"/>
          <w:color w:val="auto"/>
          <w:sz w:val="24"/>
          <w:szCs w:val="24"/>
        </w:rPr>
        <w:t>1A，</w:t>
      </w:r>
      <w:r>
        <w:rPr>
          <w:rFonts w:hint="eastAsia" w:ascii="Times New Roman" w:hAnsi="Times New Roman" w:cs="Times New Roman"/>
          <w:color w:val="auto"/>
          <w:sz w:val="24"/>
          <w:szCs w:val="24"/>
        </w:rPr>
        <w:t>精</w:t>
      </w:r>
      <w:r>
        <w:rPr>
          <w:rFonts w:ascii="Times New Roman" w:hAnsi="Times New Roman" w:cs="Times New Roman"/>
          <w:color w:val="auto"/>
          <w:sz w:val="24"/>
          <w:szCs w:val="24"/>
        </w:rPr>
        <w:t>度</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2</w:t>
      </w:r>
      <w:r>
        <w:rPr>
          <w:rFonts w:ascii="Times New Roman" w:hAnsi="Times New Roman" w:cs="Times New Roman"/>
          <w:color w:val="auto"/>
          <w:sz w:val="24"/>
          <w:szCs w:val="24"/>
        </w:rPr>
        <w:t>%</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交流</w:t>
      </w:r>
      <w:r>
        <w:rPr>
          <w:rFonts w:ascii="Times New Roman" w:hAnsi="Times New Roman" w:cs="Times New Roman"/>
          <w:color w:val="auto"/>
          <w:sz w:val="24"/>
          <w:szCs w:val="24"/>
        </w:rPr>
        <w:t>电压检测：量程0-</w:t>
      </w:r>
      <w:r>
        <w:rPr>
          <w:rFonts w:hint="eastAsia" w:ascii="Times New Roman" w:hAnsi="Times New Roman" w:cs="Times New Roman"/>
          <w:color w:val="auto"/>
          <w:sz w:val="24"/>
          <w:szCs w:val="24"/>
          <w:lang w:val="en-US" w:eastAsia="zh-CN"/>
        </w:rPr>
        <w:t>200</w:t>
      </w:r>
      <w:r>
        <w:rPr>
          <w:rFonts w:ascii="Times New Roman" w:hAnsi="Times New Roman" w:cs="Times New Roman"/>
          <w:color w:val="auto"/>
          <w:sz w:val="24"/>
          <w:szCs w:val="24"/>
        </w:rPr>
        <w:t>V，分辨率</w:t>
      </w:r>
      <w:r>
        <w:rPr>
          <w:rFonts w:hint="eastAsia" w:ascii="Times New Roman" w:hAnsi="Times New Roman" w:cs="Times New Roman"/>
          <w:color w:val="auto"/>
          <w:sz w:val="24"/>
          <w:szCs w:val="24"/>
        </w:rPr>
        <w:t>0.01</w:t>
      </w:r>
      <w:r>
        <w:rPr>
          <w:rFonts w:ascii="Times New Roman" w:hAnsi="Times New Roman" w:cs="Times New Roman"/>
          <w:color w:val="auto"/>
          <w:sz w:val="24"/>
          <w:szCs w:val="24"/>
        </w:rPr>
        <w:t>V，</w:t>
      </w:r>
      <w:r>
        <w:rPr>
          <w:rFonts w:hint="eastAsia" w:ascii="Times New Roman" w:hAnsi="Times New Roman" w:cs="Times New Roman"/>
          <w:color w:val="auto"/>
          <w:sz w:val="24"/>
          <w:szCs w:val="24"/>
        </w:rPr>
        <w:t>精</w:t>
      </w:r>
      <w:r>
        <w:rPr>
          <w:rFonts w:ascii="Times New Roman" w:hAnsi="Times New Roman" w:cs="Times New Roman"/>
          <w:color w:val="auto"/>
          <w:sz w:val="24"/>
          <w:szCs w:val="24"/>
        </w:rPr>
        <w:t>度</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2</w:t>
      </w:r>
      <w:r>
        <w:rPr>
          <w:rFonts w:ascii="Times New Roman" w:hAnsi="Times New Roman" w:cs="Times New Roman"/>
          <w:color w:val="auto"/>
          <w:sz w:val="24"/>
          <w:szCs w:val="24"/>
        </w:rPr>
        <w:t>%</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交</w:t>
      </w:r>
      <w:r>
        <w:rPr>
          <w:rFonts w:ascii="Times New Roman" w:hAnsi="Times New Roman" w:cs="Times New Roman"/>
          <w:color w:val="auto"/>
          <w:sz w:val="24"/>
          <w:szCs w:val="24"/>
        </w:rPr>
        <w:t>流电流检测：量程</w:t>
      </w:r>
      <w:r>
        <w:rPr>
          <w:rFonts w:hint="eastAsia" w:ascii="Times New Roman" w:hAnsi="Times New Roman" w:cs="Times New Roman"/>
          <w:color w:val="auto"/>
          <w:sz w:val="24"/>
          <w:szCs w:val="24"/>
        </w:rPr>
        <w:t>0</w:t>
      </w:r>
      <w:r>
        <w:rPr>
          <w:rFonts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5</w:t>
      </w:r>
      <w:r>
        <w:rPr>
          <w:rFonts w:ascii="Times New Roman" w:hAnsi="Times New Roman" w:cs="Times New Roman"/>
          <w:color w:val="auto"/>
          <w:sz w:val="24"/>
          <w:szCs w:val="24"/>
        </w:rPr>
        <w:t>A</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外接互感器</w:t>
      </w:r>
      <w:r>
        <w:rPr>
          <w:rFonts w:hint="eastAsia" w:ascii="Times New Roman" w:hAnsi="Times New Roman" w:cs="Times New Roman"/>
          <w:color w:val="auto"/>
          <w:sz w:val="24"/>
          <w:szCs w:val="24"/>
          <w:lang w:eastAsia="zh-CN"/>
        </w:rPr>
        <w:t>）</w:t>
      </w:r>
      <w:r>
        <w:rPr>
          <w:rFonts w:ascii="Times New Roman" w:hAnsi="Times New Roman" w:cs="Times New Roman"/>
          <w:color w:val="auto"/>
          <w:sz w:val="24"/>
          <w:szCs w:val="24"/>
        </w:rPr>
        <w:t>，分辨率</w:t>
      </w:r>
      <w:r>
        <w:rPr>
          <w:rFonts w:hint="eastAsia" w:ascii="Times New Roman" w:hAnsi="Times New Roman" w:cs="Times New Roman"/>
          <w:color w:val="auto"/>
          <w:sz w:val="24"/>
          <w:szCs w:val="24"/>
        </w:rPr>
        <w:t>0.</w:t>
      </w:r>
      <w:r>
        <w:rPr>
          <w:rFonts w:ascii="Times New Roman" w:hAnsi="Times New Roman" w:cs="Times New Roman"/>
          <w:color w:val="auto"/>
          <w:sz w:val="24"/>
          <w:szCs w:val="24"/>
        </w:rPr>
        <w:t>1A，</w:t>
      </w:r>
      <w:r>
        <w:rPr>
          <w:rFonts w:hint="eastAsia" w:ascii="Times New Roman" w:hAnsi="Times New Roman" w:cs="Times New Roman"/>
          <w:color w:val="auto"/>
          <w:sz w:val="24"/>
          <w:szCs w:val="24"/>
        </w:rPr>
        <w:t>精</w:t>
      </w:r>
      <w:r>
        <w:rPr>
          <w:rFonts w:ascii="Times New Roman" w:hAnsi="Times New Roman" w:cs="Times New Roman"/>
          <w:color w:val="auto"/>
          <w:sz w:val="24"/>
          <w:szCs w:val="24"/>
        </w:rPr>
        <w:t>度</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2</w:t>
      </w:r>
      <w:r>
        <w:rPr>
          <w:rFonts w:ascii="Times New Roman" w:hAnsi="Times New Roman" w:cs="Times New Roman"/>
          <w:color w:val="auto"/>
          <w:sz w:val="24"/>
          <w:szCs w:val="24"/>
        </w:rPr>
        <w:t>%</w:t>
      </w:r>
    </w:p>
    <w:p>
      <w:pPr>
        <w:numPr>
          <w:ilvl w:val="0"/>
          <w:numId w:val="2"/>
        </w:numPr>
        <w:spacing w:line="360" w:lineRule="auto"/>
        <w:jc w:val="both"/>
      </w:pPr>
      <w:r>
        <w:rPr>
          <w:rFonts w:hint="eastAsia" w:ascii="Times New Roman" w:hAnsi="Times New Roman" w:cs="Times New Roman"/>
          <w:color w:val="auto"/>
          <w:sz w:val="24"/>
          <w:szCs w:val="24"/>
          <w:lang w:val="en-US" w:eastAsia="zh-CN"/>
        </w:rPr>
        <w:t>频率</w:t>
      </w:r>
      <w:r>
        <w:rPr>
          <w:rFonts w:ascii="Times New Roman" w:hAnsi="Times New Roman" w:cs="Times New Roman"/>
          <w:color w:val="auto"/>
          <w:sz w:val="24"/>
          <w:szCs w:val="24"/>
        </w:rPr>
        <w:t>检测：量程</w:t>
      </w:r>
      <w:r>
        <w:rPr>
          <w:rFonts w:hint="eastAsia" w:ascii="Times New Roman" w:hAnsi="Times New Roman" w:cs="Times New Roman"/>
          <w:color w:val="auto"/>
          <w:sz w:val="24"/>
          <w:szCs w:val="24"/>
          <w:lang w:val="en-US" w:eastAsia="zh-CN"/>
        </w:rPr>
        <w:t>270</w:t>
      </w:r>
      <w:r>
        <w:rPr>
          <w:rFonts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830Hz</w:t>
      </w:r>
      <w:r>
        <w:rPr>
          <w:rFonts w:ascii="Times New Roman" w:hAnsi="Times New Roman" w:cs="Times New Roman"/>
          <w:color w:val="auto"/>
          <w:sz w:val="24"/>
          <w:szCs w:val="24"/>
        </w:rPr>
        <w:t>，分辨率</w:t>
      </w:r>
      <w:r>
        <w:rPr>
          <w:rFonts w:hint="eastAsia" w:ascii="Times New Roman" w:hAnsi="Times New Roman" w:cs="Times New Roman"/>
          <w:color w:val="auto"/>
          <w:sz w:val="24"/>
          <w:szCs w:val="24"/>
        </w:rPr>
        <w:t>0.</w:t>
      </w:r>
      <w:r>
        <w:rPr>
          <w:rFonts w:ascii="Times New Roman" w:hAnsi="Times New Roman" w:cs="Times New Roman"/>
          <w:color w:val="auto"/>
          <w:sz w:val="24"/>
          <w:szCs w:val="24"/>
        </w:rPr>
        <w:t>1</w:t>
      </w:r>
      <w:r>
        <w:rPr>
          <w:rFonts w:hint="eastAsia" w:ascii="Times New Roman" w:hAnsi="Times New Roman" w:cs="Times New Roman"/>
          <w:color w:val="auto"/>
          <w:sz w:val="24"/>
          <w:szCs w:val="24"/>
          <w:lang w:val="en-US" w:eastAsia="zh-CN"/>
        </w:rPr>
        <w:t>Hz</w:t>
      </w:r>
      <w:r>
        <w:rPr>
          <w:rFonts w:ascii="Times New Roman" w:hAnsi="Times New Roman" w:cs="Times New Roman"/>
          <w:color w:val="auto"/>
          <w:sz w:val="24"/>
          <w:szCs w:val="24"/>
        </w:rPr>
        <w:t>，</w:t>
      </w:r>
      <w:r>
        <w:rPr>
          <w:rFonts w:hint="eastAsia" w:ascii="Times New Roman" w:hAnsi="Times New Roman" w:cs="Times New Roman"/>
          <w:color w:val="auto"/>
          <w:sz w:val="24"/>
          <w:szCs w:val="24"/>
        </w:rPr>
        <w:t>精</w:t>
      </w:r>
      <w:r>
        <w:rPr>
          <w:rFonts w:ascii="Times New Roman" w:hAnsi="Times New Roman" w:cs="Times New Roman"/>
          <w:color w:val="auto"/>
          <w:sz w:val="24"/>
          <w:szCs w:val="24"/>
        </w:rPr>
        <w:t>度</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0.1</w:t>
      </w:r>
      <w:r>
        <w:rPr>
          <w:rFonts w:ascii="Times New Roman" w:hAnsi="Times New Roman" w:cs="Times New Roman"/>
          <w:color w:val="auto"/>
          <w:sz w:val="24"/>
          <w:szCs w:val="24"/>
        </w:rPr>
        <w:t>%</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时间</w:t>
      </w:r>
      <w:r>
        <w:rPr>
          <w:rFonts w:hint="eastAsia" w:ascii="Times New Roman" w:hAnsi="Times New Roman" w:cs="Times New Roman"/>
          <w:color w:val="auto"/>
          <w:sz w:val="24"/>
          <w:szCs w:val="24"/>
          <w:lang w:val="en-US" w:eastAsia="zh-CN"/>
        </w:rPr>
        <w:t>设置</w:t>
      </w:r>
      <w:r>
        <w:rPr>
          <w:rFonts w:hint="eastAsia" w:ascii="Times New Roman" w:hAnsi="Times New Roman" w:cs="Times New Roman"/>
          <w:color w:val="auto"/>
          <w:sz w:val="24"/>
          <w:szCs w:val="24"/>
        </w:rPr>
        <w:t>测量范围</w:t>
      </w:r>
      <w:r>
        <w:rPr>
          <w:rFonts w:ascii="Times New Roman" w:hAnsi="Times New Roman" w:cs="Times New Roman"/>
          <w:color w:val="auto"/>
          <w:sz w:val="24"/>
          <w:szCs w:val="24"/>
        </w:rPr>
        <w:t>：</w:t>
      </w:r>
      <w:r>
        <w:rPr>
          <w:rFonts w:hint="eastAsia" w:ascii="Times New Roman" w:hAnsi="Times New Roman" w:cs="Times New Roman"/>
          <w:color w:val="auto"/>
          <w:sz w:val="24"/>
          <w:szCs w:val="24"/>
        </w:rPr>
        <w:t>0</w:t>
      </w:r>
      <w:r>
        <w:rPr>
          <w:rFonts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9999</w:t>
      </w:r>
      <w:r>
        <w:rPr>
          <w:rFonts w:ascii="Times New Roman" w:hAnsi="Times New Roman" w:cs="Times New Roman"/>
          <w:color w:val="auto"/>
          <w:sz w:val="24"/>
          <w:szCs w:val="24"/>
        </w:rPr>
        <w:t>s</w:t>
      </w:r>
      <w:r>
        <w:rPr>
          <w:rFonts w:hint="eastAsia" w:ascii="Times New Roman" w:hAnsi="Times New Roman" w:cs="Times New Roman"/>
          <w:color w:val="auto"/>
          <w:sz w:val="24"/>
          <w:szCs w:val="24"/>
        </w:rPr>
        <w:t>，</w:t>
      </w:r>
      <w:r>
        <w:rPr>
          <w:rFonts w:ascii="Times New Roman" w:hAnsi="Times New Roman" w:cs="Times New Roman"/>
          <w:color w:val="auto"/>
          <w:sz w:val="24"/>
          <w:szCs w:val="24"/>
        </w:rPr>
        <w:t>分辨率</w:t>
      </w:r>
      <w:r>
        <w:rPr>
          <w:rFonts w:hint="eastAsia" w:ascii="Times New Roman" w:hAnsi="Times New Roman" w:cs="Times New Roman"/>
          <w:color w:val="auto"/>
          <w:sz w:val="24"/>
          <w:szCs w:val="24"/>
        </w:rPr>
        <w:t>0.0</w:t>
      </w:r>
      <w:r>
        <w:rPr>
          <w:rFonts w:ascii="Times New Roman" w:hAnsi="Times New Roman" w:cs="Times New Roman"/>
          <w:color w:val="auto"/>
          <w:sz w:val="24"/>
          <w:szCs w:val="24"/>
        </w:rPr>
        <w:t>1s，</w:t>
      </w:r>
      <w:r>
        <w:rPr>
          <w:rFonts w:hint="eastAsia" w:ascii="Times New Roman" w:hAnsi="Times New Roman" w:cs="Times New Roman"/>
          <w:color w:val="auto"/>
          <w:sz w:val="24"/>
          <w:szCs w:val="24"/>
          <w:lang w:val="en-US" w:eastAsia="zh-CN"/>
        </w:rPr>
        <w:t>误差</w:t>
      </w:r>
      <w:r>
        <w:rPr>
          <w:rFonts w:hint="eastAsia" w:ascii="Times New Roman" w:hAnsi="Times New Roman" w:cs="Times New Roman"/>
          <w:color w:val="auto"/>
          <w:sz w:val="24"/>
          <w:szCs w:val="24"/>
        </w:rPr>
        <w:t>0.0</w:t>
      </w:r>
      <w:r>
        <w:rPr>
          <w:rFonts w:ascii="Times New Roman" w:hAnsi="Times New Roman" w:cs="Times New Roman"/>
          <w:color w:val="auto"/>
          <w:sz w:val="24"/>
          <w:szCs w:val="24"/>
        </w:rPr>
        <w:t>1s</w:t>
      </w:r>
    </w:p>
    <w:p>
      <w:pPr>
        <w:numPr>
          <w:ilvl w:val="0"/>
          <w:numId w:val="2"/>
        </w:numPr>
        <w:spacing w:line="360" w:lineRule="auto"/>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绝缘阻抗、耐压：50兆欧 2000V AC 1min。</w:t>
      </w:r>
    </w:p>
    <w:p>
      <w:pPr>
        <w:numPr>
          <w:ilvl w:val="0"/>
          <w:numId w:val="2"/>
        </w:numPr>
        <w:spacing w:line="360" w:lineRule="auto"/>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重量：不大于200kg。</w:t>
      </w:r>
    </w:p>
    <w:p>
      <w:pPr>
        <w:numPr>
          <w:ilvl w:val="0"/>
          <w:numId w:val="2"/>
        </w:numPr>
        <w:spacing w:line="36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尺寸</w:t>
      </w:r>
      <w:r>
        <w:rPr>
          <w:rFonts w:hint="eastAsia" w:ascii="Times New Roman" w:hAnsi="Times New Roman" w:cs="Times New Roman"/>
          <w:color w:val="auto"/>
          <w:sz w:val="24"/>
          <w:szCs w:val="24"/>
        </w:rPr>
        <w:t>（宽×高×深）：≤</w:t>
      </w:r>
      <w:r>
        <w:rPr>
          <w:rFonts w:hint="eastAsia" w:ascii="Times New Roman" w:hAnsi="Times New Roman" w:cs="Times New Roman"/>
          <w:color w:val="auto"/>
          <w:sz w:val="24"/>
          <w:szCs w:val="24"/>
          <w:lang w:val="en-US" w:eastAsia="zh-CN"/>
        </w:rPr>
        <w:t>1650</w:t>
      </w:r>
      <w:r>
        <w:rPr>
          <w:rFonts w:hint="eastAsia" w:ascii="Times New Roman" w:hAnsi="Times New Roman" w:cs="Times New Roman"/>
          <w:color w:val="auto"/>
          <w:sz w:val="24"/>
          <w:szCs w:val="24"/>
        </w:rPr>
        <w:t>mm×</w:t>
      </w:r>
      <w:r>
        <w:rPr>
          <w:rFonts w:hint="eastAsia" w:ascii="Times New Roman" w:hAnsi="Times New Roman" w:cs="Times New Roman"/>
          <w:color w:val="auto"/>
          <w:sz w:val="24"/>
          <w:szCs w:val="24"/>
          <w:lang w:val="en-US" w:eastAsia="zh-CN"/>
        </w:rPr>
        <w:t>95</w:t>
      </w:r>
      <w:r>
        <w:rPr>
          <w:rFonts w:hint="eastAsia" w:ascii="Times New Roman" w:hAnsi="Times New Roman" w:cs="Times New Roman"/>
          <w:color w:val="auto"/>
          <w:sz w:val="24"/>
          <w:szCs w:val="24"/>
        </w:rPr>
        <w:t>0mm×</w:t>
      </w:r>
      <w:r>
        <w:rPr>
          <w:rFonts w:hint="eastAsia" w:ascii="Times New Roman" w:hAnsi="Times New Roman" w:cs="Times New Roman"/>
          <w:color w:val="auto"/>
          <w:sz w:val="24"/>
          <w:szCs w:val="24"/>
          <w:lang w:val="en-US" w:eastAsia="zh-CN"/>
        </w:rPr>
        <w:t>142</w:t>
      </w:r>
      <w:r>
        <w:rPr>
          <w:rFonts w:hint="eastAsia" w:ascii="Times New Roman" w:hAnsi="Times New Roman" w:cs="Times New Roman"/>
          <w:color w:val="auto"/>
          <w:sz w:val="24"/>
          <w:szCs w:val="24"/>
        </w:rPr>
        <w:t>0mm；</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接口要求</w:t>
      </w:r>
    </w:p>
    <w:p>
      <w:pPr>
        <w:spacing w:line="360" w:lineRule="auto"/>
        <w:ind w:firstLine="840" w:firstLineChars="350"/>
        <w:jc w:val="both"/>
        <w:rPr>
          <w:rFonts w:ascii="Times New Roman" w:hAnsi="Times New Roman" w:cs="Times New Roman"/>
          <w:color w:val="auto"/>
          <w:sz w:val="24"/>
          <w:szCs w:val="24"/>
        </w:rPr>
      </w:pPr>
      <w:r>
        <w:rPr>
          <w:rFonts w:hint="eastAsia" w:ascii="Times New Roman" w:hAnsi="Times New Roman" w:eastAsia="宋体" w:cs="Times New Roman"/>
          <w:color w:val="auto"/>
          <w:sz w:val="24"/>
          <w:szCs w:val="24"/>
          <w:lang w:val="en-US" w:eastAsia="zh-CN"/>
        </w:rPr>
        <w:t>测试系统</w:t>
      </w:r>
      <w:r>
        <w:rPr>
          <w:rFonts w:hint="eastAsia" w:ascii="Times New Roman" w:hAnsi="Times New Roman" w:cs="Times New Roman"/>
          <w:color w:val="auto"/>
          <w:sz w:val="24"/>
          <w:szCs w:val="24"/>
        </w:rPr>
        <w:t>测试</w:t>
      </w:r>
      <w:r>
        <w:rPr>
          <w:rFonts w:hint="eastAsia" w:ascii="Times New Roman" w:hAnsi="Times New Roman" w:cs="Times New Roman"/>
          <w:color w:val="auto"/>
          <w:sz w:val="24"/>
          <w:szCs w:val="24"/>
          <w:lang w:val="en-US" w:eastAsia="zh-CN"/>
        </w:rPr>
        <w:t>接口采用航空插座</w:t>
      </w:r>
      <w:r>
        <w:rPr>
          <w:rFonts w:hint="eastAsia" w:ascii="Times New Roman" w:hAnsi="Times New Roman" w:cs="Times New Roman"/>
          <w:color w:val="auto"/>
          <w:sz w:val="24"/>
          <w:szCs w:val="24"/>
        </w:rPr>
        <w:t>。</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校准（检定）要求</w:t>
      </w:r>
    </w:p>
    <w:p>
      <w:pPr>
        <w:spacing w:line="360" w:lineRule="auto"/>
        <w:ind w:left="216" w:leftChars="103" w:firstLine="621" w:firstLineChars="259"/>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w:t>
      </w:r>
      <w:r>
        <w:rPr>
          <w:rFonts w:ascii="Times New Roman" w:hAnsi="Times New Roman" w:cs="Times New Roman"/>
          <w:color w:val="auto"/>
          <w:sz w:val="24"/>
          <w:szCs w:val="24"/>
        </w:rPr>
        <w:t>计量标准应符合GJB5109-2004《装备计量保障通用要求检测和校准》或具有同等资质的国家级资质的计量单位要求</w:t>
      </w:r>
      <w:r>
        <w:rPr>
          <w:rFonts w:hint="eastAsia" w:ascii="Times New Roman" w:hAnsi="Times New Roman" w:cs="Times New Roman"/>
          <w:color w:val="auto"/>
          <w:sz w:val="24"/>
          <w:szCs w:val="24"/>
        </w:rPr>
        <w:t>；</w:t>
      </w:r>
    </w:p>
    <w:p>
      <w:pPr>
        <w:spacing w:line="360" w:lineRule="auto"/>
        <w:ind w:left="216" w:leftChars="103" w:firstLine="621" w:firstLineChars="259"/>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w:t>
      </w:r>
      <w:r>
        <w:rPr>
          <w:rFonts w:ascii="Times New Roman" w:hAnsi="Times New Roman" w:cs="Times New Roman"/>
          <w:color w:val="auto"/>
          <w:sz w:val="24"/>
          <w:szCs w:val="24"/>
        </w:rPr>
        <w:t>检测设备</w:t>
      </w:r>
      <w:r>
        <w:rPr>
          <w:rFonts w:hint="eastAsia" w:ascii="Times New Roman" w:hAnsi="Times New Roman" w:cs="Times New Roman"/>
          <w:color w:val="auto"/>
          <w:sz w:val="24"/>
          <w:szCs w:val="24"/>
        </w:rPr>
        <w:t>预留</w:t>
      </w:r>
      <w:r>
        <w:rPr>
          <w:rFonts w:ascii="Times New Roman" w:hAnsi="Times New Roman" w:cs="Times New Roman"/>
          <w:color w:val="auto"/>
          <w:sz w:val="24"/>
          <w:szCs w:val="24"/>
        </w:rPr>
        <w:t>计量接口，可在线进行计量，需单独计量的单元拆卸应方便。检测设备为程控设备，应具有自检功能，自检功能应至少能完成程控功能工作正常性的检测、内部通讯或内外通讯正常性的检测。</w:t>
      </w:r>
    </w:p>
    <w:p>
      <w:pPr>
        <w:spacing w:line="360" w:lineRule="auto"/>
        <w:ind w:left="216" w:leftChars="103" w:firstLine="621" w:firstLineChars="259"/>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（3）</w:t>
      </w:r>
      <w:r>
        <w:rPr>
          <w:rFonts w:ascii="Times New Roman" w:hAnsi="Times New Roman" w:cs="Times New Roman"/>
          <w:color w:val="auto"/>
          <w:sz w:val="24"/>
          <w:szCs w:val="24"/>
        </w:rPr>
        <w:t>凡影响设备功能、性能的参数都应具有可检测性和可校准性，并根据产品检测需求规定检测设备相应参量的校准范围或校准点，计量周期</w:t>
      </w:r>
      <w:r>
        <w:rPr>
          <w:rFonts w:hint="eastAsia" w:ascii="Times New Roman" w:hAnsi="Times New Roman" w:cs="Times New Roman"/>
          <w:color w:val="auto"/>
          <w:sz w:val="24"/>
          <w:szCs w:val="24"/>
        </w:rPr>
        <w:t>1</w:t>
      </w:r>
      <w:r>
        <w:rPr>
          <w:rFonts w:ascii="Times New Roman" w:hAnsi="Times New Roman" w:cs="Times New Roman"/>
          <w:color w:val="auto"/>
          <w:sz w:val="24"/>
          <w:szCs w:val="24"/>
        </w:rPr>
        <w:t>年。</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可靠性要求：在使用环境条件下，按规定的连续或间歇状态运行，连续工作时间≥</w:t>
      </w:r>
      <w:r>
        <w:rPr>
          <w:rFonts w:hint="eastAsia" w:ascii="Times New Roman" w:hAnsi="Times New Roman" w:cs="Times New Roman"/>
          <w:color w:val="auto"/>
          <w:sz w:val="24"/>
          <w:szCs w:val="24"/>
          <w:lang w:val="en-US" w:eastAsia="zh-CN"/>
        </w:rPr>
        <w:t>8</w:t>
      </w:r>
      <w:r>
        <w:rPr>
          <w:rFonts w:hint="eastAsia" w:ascii="Times New Roman" w:hAnsi="Times New Roman" w:cs="Times New Roman"/>
          <w:color w:val="auto"/>
          <w:sz w:val="24"/>
          <w:szCs w:val="24"/>
        </w:rPr>
        <w:t>h，平均故障间隔时间（MTBF）应大于1500h。</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维修性要求：参照GJB368B《装备维修性通用要求》、GJB Z91《维修性设计技术手册》要求开展维修性设计，应简化产品及维修操作、同一型号零部件或组件均应具有互换性、缩短维修时间、具备完善的防差错措施和识别标志、符合外场使用过程中的人机环工程要求、保证外场维修过程中的维修安全、故障检测诊断应准确迅速简便。</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测试性要求：设置测试接口，依据GJB2547A-2012《装备测试性工作通用要求》、GJB5188-2003《飞机地面自动测试设备通用技术要求》进行产品测试性设计与分析，并结合外场使用情况进行测试性评估。</w:t>
      </w:r>
    </w:p>
    <w:p>
      <w:pPr>
        <w:tabs>
          <w:tab w:val="left" w:pos="851"/>
        </w:tabs>
        <w:spacing w:line="360" w:lineRule="auto"/>
        <w:ind w:left="848" w:leftChars="404"/>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产品应具有自检能力、数据存储能力、数据分析能力、数据导出能力，并且软件技术标准与航空维修保障支持系统技术标准相兼容，应能检测与确定自身的工作状态和故障，应能显示自测试的状态与故障告警信息。存储文件按规则命名</w:t>
      </w:r>
      <w:r>
        <w:rPr>
          <w:rFonts w:ascii="Times New Roman" w:hAnsi="Times New Roman" w:cs="Times New Roman"/>
          <w:color w:val="auto"/>
          <w:sz w:val="24"/>
          <w:szCs w:val="24"/>
        </w:rPr>
        <w:t>。</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提供产品的测试性设计报告、测试性评估报告、</w:t>
      </w:r>
      <w:r>
        <w:rPr>
          <w:rFonts w:ascii="Times New Roman" w:hAnsi="Times New Roman" w:cs="Times New Roman"/>
          <w:color w:val="auto"/>
          <w:sz w:val="24"/>
          <w:szCs w:val="24"/>
        </w:rPr>
        <w:t>计量证书等</w:t>
      </w:r>
      <w:r>
        <w:rPr>
          <w:rFonts w:hint="eastAsia" w:ascii="Times New Roman" w:hAnsi="Times New Roman" w:cs="Times New Roman"/>
          <w:color w:val="auto"/>
          <w:sz w:val="24"/>
          <w:szCs w:val="24"/>
        </w:rPr>
        <w:t>。</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安全性要求：按GJB900A的要求对检测设备的安全性进行设计和评定。防触电应符合GJB/Z99-1997中相关规定，检测设备应有漏电保护措施，检测设备中不应含有有毒物质，采用防护措施，防止检测设备的凸出部分及棱边（角）对人体可能造成的伤害。</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保障性要求：按GJB5576-2006《飞机保障设备使用维护手册编制要求》编制产品使用维护手册，按GJB2489-1995《航空机载设备履历本及产品合格证编制要求》编制产品履历本/合格证。提供随机配附件、技术培训、质保期的质量保证等具体指标。</w:t>
      </w:r>
    </w:p>
    <w:p>
      <w:pPr>
        <w:numPr>
          <w:ilvl w:val="0"/>
          <w:numId w:val="2"/>
        </w:numPr>
        <w:spacing w:line="36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环境适应性：</w:t>
      </w:r>
    </w:p>
    <w:p>
      <w:pPr>
        <w:spacing w:line="360" w:lineRule="auto"/>
        <w:ind w:firstLine="638" w:firstLineChars="266"/>
        <w:jc w:val="both"/>
        <w:rPr>
          <w:color w:val="auto"/>
          <w:sz w:val="24"/>
          <w:szCs w:val="24"/>
          <w:highlight w:val="none"/>
        </w:rPr>
      </w:pPr>
      <w:r>
        <w:rPr>
          <w:rFonts w:hint="eastAsia" w:ascii="Times New Roman" w:hAnsi="Times New Roman" w:cs="Times New Roman"/>
          <w:color w:val="auto"/>
          <w:sz w:val="24"/>
          <w:szCs w:val="24"/>
          <w:highlight w:val="none"/>
        </w:rPr>
        <w:t>（1）</w:t>
      </w:r>
      <w:r>
        <w:rPr>
          <w:rFonts w:ascii="Times New Roman" w:hAnsi="Times New Roman" w:cs="Times New Roman"/>
          <w:color w:val="auto"/>
          <w:sz w:val="24"/>
          <w:szCs w:val="24"/>
          <w:highlight w:val="none"/>
        </w:rPr>
        <w:t>工作温度</w:t>
      </w:r>
      <w:r>
        <w:rPr>
          <w:rFonts w:hint="eastAsia" w:ascii="Times New Roman" w:hAnsi="Times New Roman" w:cs="Times New Roman"/>
          <w:color w:val="auto"/>
          <w:sz w:val="24"/>
          <w:szCs w:val="24"/>
        </w:rPr>
        <w:t>：0℃～45℃；</w:t>
      </w:r>
    </w:p>
    <w:p>
      <w:pPr>
        <w:spacing w:line="360" w:lineRule="auto"/>
        <w:ind w:firstLine="638" w:firstLineChars="266"/>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w:t>
      </w:r>
      <w:r>
        <w:rPr>
          <w:rFonts w:ascii="Times New Roman" w:hAnsi="Times New Roman" w:cs="Times New Roman"/>
          <w:color w:val="auto"/>
          <w:sz w:val="24"/>
          <w:szCs w:val="24"/>
        </w:rPr>
        <w:t>贮存温度</w:t>
      </w:r>
      <w:r>
        <w:rPr>
          <w:rFonts w:hint="eastAsia" w:ascii="Times New Roman" w:hAnsi="Times New Roman" w:cs="Times New Roman"/>
          <w:color w:val="auto"/>
          <w:sz w:val="24"/>
          <w:szCs w:val="24"/>
        </w:rPr>
        <w:t>：</w:t>
      </w:r>
      <w:r>
        <w:rPr>
          <w:rFonts w:ascii="Times New Roman" w:hAnsi="Times New Roman" w:cs="Times New Roman"/>
          <w:color w:val="auto"/>
          <w:sz w:val="24"/>
          <w:szCs w:val="24"/>
        </w:rPr>
        <w:t>-40</w:t>
      </w:r>
      <w:r>
        <w:rPr>
          <w:rFonts w:hint="eastAsia"/>
          <w:color w:val="auto"/>
          <w:sz w:val="24"/>
          <w:szCs w:val="24"/>
        </w:rPr>
        <w:t>℃</w:t>
      </w:r>
      <w:r>
        <w:rPr>
          <w:rFonts w:ascii="Times New Roman" w:hAnsi="Times New Roman" w:cs="Times New Roman"/>
          <w:color w:val="auto"/>
          <w:sz w:val="24"/>
          <w:szCs w:val="24"/>
        </w:rPr>
        <w:t>～70</w:t>
      </w:r>
      <w:r>
        <w:rPr>
          <w:rFonts w:hint="eastAsia"/>
          <w:color w:val="auto"/>
          <w:sz w:val="24"/>
          <w:szCs w:val="24"/>
        </w:rPr>
        <w:t>℃</w:t>
      </w:r>
      <w:r>
        <w:rPr>
          <w:rFonts w:ascii="Times New Roman" w:hAnsi="Times New Roman" w:cs="Times New Roman"/>
          <w:color w:val="auto"/>
          <w:sz w:val="24"/>
          <w:szCs w:val="24"/>
        </w:rPr>
        <w:t>；</w:t>
      </w:r>
    </w:p>
    <w:p>
      <w:pPr>
        <w:spacing w:line="360" w:lineRule="auto"/>
        <w:ind w:firstLine="638" w:firstLineChars="266"/>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（3）工作湿度</w:t>
      </w:r>
      <w:r>
        <w:rPr>
          <w:rFonts w:ascii="Times New Roman" w:hAnsi="Times New Roman" w:cs="Times New Roman"/>
          <w:color w:val="auto"/>
          <w:sz w:val="24"/>
          <w:szCs w:val="24"/>
        </w:rPr>
        <w:t>：</w:t>
      </w:r>
      <w:r>
        <w:rPr>
          <w:rFonts w:hint="eastAsia" w:cs="Times New Roman"/>
          <w:color w:val="auto"/>
          <w:sz w:val="24"/>
          <w:szCs w:val="24"/>
        </w:rPr>
        <w:t>≤</w:t>
      </w:r>
      <w:r>
        <w:rPr>
          <w:rFonts w:hint="eastAsia" w:ascii="Times New Roman" w:hAnsi="Times New Roman" w:cs="Times New Roman"/>
          <w:color w:val="auto"/>
          <w:sz w:val="24"/>
          <w:szCs w:val="24"/>
        </w:rPr>
        <w:t>90</w:t>
      </w:r>
      <w:r>
        <w:rPr>
          <w:rFonts w:ascii="Times New Roman" w:hAnsi="Times New Roman" w:cs="Times New Roman"/>
          <w:color w:val="auto"/>
          <w:sz w:val="24"/>
          <w:szCs w:val="24"/>
        </w:rPr>
        <w:t>%。</w:t>
      </w:r>
    </w:p>
    <w:p>
      <w:pPr>
        <w:spacing w:line="360" w:lineRule="auto"/>
        <w:ind w:firstLine="638" w:firstLineChars="266"/>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ascii="Times New Roman" w:hAnsi="Times New Roman" w:cs="Times New Roman"/>
          <w:color w:val="auto"/>
          <w:sz w:val="24"/>
          <w:szCs w:val="24"/>
        </w:rPr>
        <w:t>4</w:t>
      </w:r>
      <w:r>
        <w:rPr>
          <w:rFonts w:hint="eastAsia" w:ascii="Times New Roman" w:hAnsi="Times New Roman" w:cs="Times New Roman"/>
          <w:color w:val="auto"/>
          <w:sz w:val="24"/>
          <w:szCs w:val="24"/>
        </w:rPr>
        <w:t>）</w:t>
      </w:r>
      <w:r>
        <w:rPr>
          <w:rFonts w:ascii="Times New Roman" w:hAnsi="Times New Roman" w:cs="Times New Roman"/>
          <w:color w:val="auto"/>
          <w:sz w:val="24"/>
          <w:szCs w:val="24"/>
        </w:rPr>
        <w:t>湿热、盐雾、低气压、运输振动：按照GJB150A-2009相关要求进行设计</w:t>
      </w:r>
      <w:r>
        <w:rPr>
          <w:rFonts w:hint="eastAsia" w:ascii="Times New Roman" w:hAnsi="Times New Roman" w:cs="Times New Roman"/>
          <w:color w:val="auto"/>
          <w:sz w:val="24"/>
          <w:szCs w:val="24"/>
        </w:rPr>
        <w:t>；</w:t>
      </w:r>
    </w:p>
    <w:p>
      <w:pPr>
        <w:spacing w:line="360" w:lineRule="auto"/>
        <w:ind w:firstLine="638" w:firstLineChars="266"/>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ascii="Times New Roman" w:hAnsi="Times New Roman" w:cs="Times New Roman"/>
          <w:color w:val="auto"/>
          <w:sz w:val="24"/>
          <w:szCs w:val="24"/>
        </w:rPr>
        <w:t>5</w:t>
      </w:r>
      <w:r>
        <w:rPr>
          <w:rFonts w:hint="eastAsia" w:ascii="Times New Roman" w:hAnsi="Times New Roman" w:cs="Times New Roman"/>
          <w:color w:val="auto"/>
          <w:sz w:val="24"/>
          <w:szCs w:val="24"/>
        </w:rPr>
        <w:t>）</w:t>
      </w:r>
      <w:r>
        <w:rPr>
          <w:rFonts w:ascii="Times New Roman" w:hAnsi="Times New Roman" w:cs="Times New Roman"/>
          <w:color w:val="auto"/>
          <w:sz w:val="24"/>
          <w:szCs w:val="24"/>
        </w:rPr>
        <w:t>抗霉菌、耐腐蚀：按照GJB1132-1991相关要求进行设计</w:t>
      </w:r>
      <w:r>
        <w:rPr>
          <w:rFonts w:hint="eastAsia" w:ascii="Times New Roman" w:hAnsi="Times New Roman" w:cs="Times New Roman"/>
          <w:color w:val="auto"/>
          <w:sz w:val="24"/>
          <w:szCs w:val="24"/>
        </w:rPr>
        <w:t>。</w:t>
      </w:r>
    </w:p>
    <w:p>
      <w:pPr>
        <w:numPr>
          <w:ilvl w:val="0"/>
          <w:numId w:val="2"/>
        </w:numPr>
        <w:spacing w:line="360" w:lineRule="auto"/>
        <w:jc w:val="both"/>
        <w:rPr>
          <w:rFonts w:ascii="Times New Roman" w:hAnsi="Times New Roman" w:cs="Times New Roman"/>
          <w:color w:val="auto"/>
          <w:spacing w:val="10"/>
          <w:sz w:val="24"/>
          <w:szCs w:val="24"/>
        </w:rPr>
      </w:pPr>
      <w:r>
        <w:rPr>
          <w:rFonts w:ascii="Times New Roman" w:hAnsi="Times New Roman" w:cs="Times New Roman"/>
          <w:color w:val="auto"/>
          <w:sz w:val="24"/>
          <w:szCs w:val="24"/>
        </w:rPr>
        <w:t>电磁兼容性要求：检测设备应按照GJB358采取措施提高电磁兼容性，</w:t>
      </w:r>
      <w:r>
        <w:rPr>
          <w:rFonts w:ascii="Times New Roman" w:hAnsi="Times New Roman" w:cs="Times New Roman"/>
          <w:color w:val="auto"/>
          <w:spacing w:val="10"/>
          <w:sz w:val="24"/>
          <w:szCs w:val="24"/>
        </w:rPr>
        <w:t>各型电源之间应屏蔽良好，不应相互干扰。检测设备工作时既不能被周围设备干扰，也不得妨碍周围设备的正常工作。</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在线测量设备技术协议要求：</w:t>
      </w:r>
    </w:p>
    <w:p>
      <w:pPr>
        <w:spacing w:line="360" w:lineRule="auto"/>
        <w:ind w:left="1417" w:leftChars="394" w:hanging="590" w:hangingChars="246"/>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（1）设备应能采集产品测试的所有数据并能做出数据正确与否的判断；</w:t>
      </w:r>
    </w:p>
    <w:p>
      <w:pPr>
        <w:spacing w:line="360" w:lineRule="auto"/>
        <w:ind w:left="1417" w:leftChars="394" w:hanging="590" w:hangingChars="246"/>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（2）设备上位机软件的数据库需开放；</w:t>
      </w:r>
    </w:p>
    <w:p>
      <w:pPr>
        <w:spacing w:line="360" w:lineRule="auto"/>
        <w:ind w:left="1417" w:leftChars="394" w:hanging="590" w:hangingChars="246"/>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rPr>
        <w:t>）设备自身应具备存储功能，且应能至少保存一年的数据量；</w:t>
      </w:r>
    </w:p>
    <w:p>
      <w:pPr>
        <w:spacing w:line="360" w:lineRule="auto"/>
        <w:ind w:left="1417" w:leftChars="394" w:hanging="590" w:hangingChars="246"/>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4</w:t>
      </w:r>
      <w:r>
        <w:rPr>
          <w:rFonts w:hint="eastAsia" w:ascii="Times New Roman" w:hAnsi="Times New Roman" w:cs="Times New Roman"/>
          <w:color w:val="auto"/>
          <w:sz w:val="24"/>
          <w:szCs w:val="24"/>
        </w:rPr>
        <w:t>）具有设定、校对和显示时间功能，包括年、月、日和时、分，实现记录工作时间累计时长统计功能；</w:t>
      </w:r>
    </w:p>
    <w:p>
      <w:pPr>
        <w:spacing w:line="360" w:lineRule="auto"/>
        <w:ind w:left="1417" w:leftChars="394" w:hanging="590" w:hangingChars="246"/>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5</w:t>
      </w:r>
      <w:r>
        <w:rPr>
          <w:rFonts w:hint="eastAsia" w:ascii="Times New Roman" w:hAnsi="Times New Roman" w:cs="Times New Roman"/>
          <w:color w:val="auto"/>
          <w:sz w:val="24"/>
          <w:szCs w:val="24"/>
        </w:rPr>
        <w:t>）设备应具备运行日志，记录所有运行过程。</w:t>
      </w:r>
    </w:p>
    <w:p>
      <w:pPr>
        <w:numPr>
          <w:ilvl w:val="0"/>
          <w:numId w:val="2"/>
        </w:numPr>
        <w:spacing w:line="360" w:lineRule="auto"/>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包装运输</w:t>
      </w:r>
      <w:r>
        <w:rPr>
          <w:rFonts w:ascii="Times New Roman" w:hAnsi="Times New Roman" w:cs="Times New Roman"/>
          <w:color w:val="auto"/>
          <w:sz w:val="24"/>
          <w:szCs w:val="24"/>
        </w:rPr>
        <w:t>要求：</w:t>
      </w:r>
      <w:r>
        <w:rPr>
          <w:rFonts w:hint="eastAsia" w:ascii="Times New Roman" w:hAnsi="Times New Roman" w:cs="Times New Roman"/>
          <w:color w:val="auto"/>
          <w:sz w:val="24"/>
          <w:szCs w:val="24"/>
        </w:rPr>
        <w:t>防护包装和装箱等级：满足GJB1182-91《防护包装和装箱等级》相关要求，包装箱应可重复使用；</w:t>
      </w:r>
    </w:p>
    <w:p>
      <w:pPr>
        <w:tabs>
          <w:tab w:val="left" w:pos="840"/>
        </w:tabs>
        <w:spacing w:line="360" w:lineRule="auto"/>
        <w:ind w:firstLine="849" w:firstLineChars="354"/>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运输方式：产品应能够采用铁路、公路、水路、空中方式进行运输；</w:t>
      </w:r>
    </w:p>
    <w:p>
      <w:pPr>
        <w:tabs>
          <w:tab w:val="left" w:pos="840"/>
        </w:tabs>
        <w:spacing w:line="360" w:lineRule="auto"/>
        <w:ind w:firstLine="849" w:firstLineChars="354"/>
        <w:jc w:val="both"/>
        <w:rPr>
          <w:color w:val="auto"/>
        </w:rPr>
      </w:pPr>
      <w:r>
        <w:rPr>
          <w:rFonts w:hint="eastAsia" w:ascii="Times New Roman" w:hAnsi="Times New Roman" w:cs="Times New Roman"/>
          <w:color w:val="auto"/>
          <w:sz w:val="24"/>
          <w:szCs w:val="24"/>
        </w:rPr>
        <w:t>贮存条件：在室内常温常湿存储。</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rPr>
      </w:pPr>
      <w:bookmarkStart w:id="76" w:name="_Toc19187"/>
      <w:bookmarkStart w:id="77" w:name="_Toc10216"/>
      <w:bookmarkStart w:id="78" w:name="_Toc17285"/>
      <w:bookmarkStart w:id="79" w:name="_Toc11246"/>
      <w:r>
        <w:rPr>
          <w:rFonts w:hint="eastAsia" w:ascii="黑体" w:hAnsi="黑体" w:eastAsia="黑体" w:cs="黑体"/>
          <w:color w:val="auto"/>
          <w:sz w:val="24"/>
          <w:szCs w:val="24"/>
          <w:lang w:val="en-US" w:eastAsia="zh-CN"/>
        </w:rPr>
        <w:t xml:space="preserve">6 </w:t>
      </w:r>
      <w:r>
        <w:rPr>
          <w:rFonts w:hint="eastAsia" w:ascii="黑体" w:hAnsi="黑体" w:eastAsia="黑体" w:cs="黑体"/>
          <w:color w:val="auto"/>
          <w:sz w:val="24"/>
          <w:szCs w:val="24"/>
        </w:rPr>
        <w:t>接口分析</w:t>
      </w:r>
      <w:bookmarkEnd w:id="76"/>
      <w:bookmarkEnd w:id="77"/>
      <w:bookmarkEnd w:id="78"/>
      <w:bookmarkEnd w:id="79"/>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需方现有交流接触器</w:t>
      </w:r>
      <w:r>
        <w:rPr>
          <w:rFonts w:hint="eastAsia" w:ascii="Times New Roman" w:hAnsi="Times New Roman" w:cs="Times New Roman"/>
          <w:color w:val="auto"/>
          <w:sz w:val="24"/>
          <w:szCs w:val="24"/>
        </w:rPr>
        <w:t>接口的电气分析如下。</w:t>
      </w:r>
    </w:p>
    <w:p>
      <w:pPr>
        <w:spacing w:line="360" w:lineRule="auto"/>
        <w:ind w:right="55" w:rightChars="26"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交流接触器具有三相交流主触点6个，其中常开（闭）触点3个，公共触点3个，接口形式为螺栓铜排。</w:t>
      </w:r>
    </w:p>
    <w:p>
      <w:pPr>
        <w:spacing w:line="360" w:lineRule="auto"/>
        <w:ind w:right="55" w:rightChars="26"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辅助触点最多为8组16个，线圈接点最多4个，接口形式为螺栓端子型或航空插座。</w:t>
      </w:r>
    </w:p>
    <w:p>
      <w:pPr>
        <w:spacing w:line="360" w:lineRule="auto"/>
        <w:ind w:right="55" w:rightChars="26"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测试系统最多可同时对3台交流接触器进行监测，同时可采集3套负载的工作电流和加载情况。</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rPr>
      </w:pPr>
      <w:bookmarkStart w:id="80" w:name="_Toc1694"/>
      <w:bookmarkStart w:id="81" w:name="_Toc30449"/>
      <w:bookmarkStart w:id="82" w:name="_Toc20492"/>
      <w:bookmarkStart w:id="83" w:name="_Toc10256"/>
      <w:r>
        <w:rPr>
          <w:rFonts w:hint="eastAsia" w:ascii="黑体" w:hAnsi="黑体" w:eastAsia="黑体" w:cs="黑体"/>
          <w:color w:val="auto"/>
          <w:sz w:val="24"/>
          <w:szCs w:val="24"/>
          <w:lang w:val="en-US" w:eastAsia="zh-CN"/>
        </w:rPr>
        <w:t xml:space="preserve">7 </w:t>
      </w:r>
      <w:r>
        <w:rPr>
          <w:rFonts w:hint="eastAsia" w:ascii="黑体" w:hAnsi="黑体" w:eastAsia="黑体" w:cs="黑体"/>
          <w:color w:val="auto"/>
          <w:sz w:val="24"/>
          <w:szCs w:val="24"/>
        </w:rPr>
        <w:t>测试需求分析</w:t>
      </w:r>
      <w:bookmarkEnd w:id="80"/>
      <w:bookmarkEnd w:id="81"/>
      <w:bookmarkEnd w:id="82"/>
      <w:bookmarkEnd w:id="83"/>
    </w:p>
    <w:p>
      <w:pPr>
        <w:spacing w:line="360" w:lineRule="auto"/>
        <w:ind w:right="55" w:rightChars="26" w:firstLine="480" w:firstLineChars="200"/>
        <w:jc w:val="both"/>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打开交流电源和交流负载，打开直流电源和直流负载，</w:t>
      </w:r>
      <w:r>
        <w:rPr>
          <w:rFonts w:hint="eastAsia" w:ascii="Times New Roman" w:hAnsi="Times New Roman" w:cs="Times New Roman"/>
          <w:color w:val="auto"/>
          <w:sz w:val="24"/>
          <w:szCs w:val="24"/>
        </w:rPr>
        <w:t>接通</w:t>
      </w:r>
      <w:r>
        <w:rPr>
          <w:rFonts w:hint="eastAsia" w:ascii="Times New Roman" w:hAnsi="Times New Roman" w:cs="Times New Roman"/>
          <w:color w:val="auto"/>
          <w:sz w:val="24"/>
          <w:szCs w:val="24"/>
          <w:lang w:val="en-US" w:eastAsia="zh-CN"/>
        </w:rPr>
        <w:t>测试系统</w:t>
      </w:r>
      <w:r>
        <w:rPr>
          <w:rFonts w:ascii="Times New Roman" w:hAnsi="Times New Roman" w:cs="Times New Roman"/>
          <w:color w:val="auto"/>
          <w:sz w:val="24"/>
          <w:szCs w:val="24"/>
        </w:rPr>
        <w:t>供电电源，</w:t>
      </w:r>
      <w:r>
        <w:rPr>
          <w:rFonts w:hint="eastAsia" w:ascii="Times New Roman" w:hAnsi="Times New Roman" w:cs="Times New Roman"/>
          <w:color w:val="auto"/>
          <w:sz w:val="24"/>
          <w:szCs w:val="24"/>
        </w:rPr>
        <w:t>启动</w:t>
      </w:r>
      <w:r>
        <w:rPr>
          <w:rFonts w:ascii="Times New Roman" w:hAnsi="Times New Roman" w:cs="Times New Roman"/>
          <w:color w:val="auto"/>
          <w:sz w:val="24"/>
          <w:szCs w:val="24"/>
        </w:rPr>
        <w:t>工控机</w:t>
      </w:r>
      <w:r>
        <w:rPr>
          <w:rFonts w:hint="eastAsia" w:ascii="Times New Roman" w:hAnsi="Times New Roman" w:cs="Times New Roman"/>
          <w:color w:val="auto"/>
          <w:sz w:val="24"/>
          <w:szCs w:val="24"/>
        </w:rPr>
        <w:t>，</w:t>
      </w:r>
      <w:r>
        <w:rPr>
          <w:rFonts w:ascii="Times New Roman" w:hAnsi="Times New Roman" w:cs="Times New Roman"/>
          <w:color w:val="auto"/>
          <w:sz w:val="24"/>
          <w:szCs w:val="24"/>
        </w:rPr>
        <w:t>执行</w:t>
      </w:r>
      <w:r>
        <w:rPr>
          <w:rFonts w:hint="eastAsia" w:ascii="Times New Roman" w:hAnsi="Times New Roman" w:cs="Times New Roman"/>
          <w:color w:val="auto"/>
          <w:sz w:val="24"/>
          <w:szCs w:val="24"/>
          <w:lang w:val="en-US" w:eastAsia="zh-CN"/>
        </w:rPr>
        <w:t>接触器</w:t>
      </w:r>
      <w:r>
        <w:rPr>
          <w:rFonts w:hint="eastAsia" w:ascii="Times New Roman" w:hAnsi="Times New Roman" w:cs="Times New Roman"/>
          <w:color w:val="auto"/>
          <w:sz w:val="24"/>
          <w:szCs w:val="24"/>
        </w:rPr>
        <w:t>寿命测试程序</w:t>
      </w:r>
      <w:r>
        <w:rPr>
          <w:rFonts w:ascii="Times New Roman" w:hAnsi="Times New Roman" w:cs="Times New Roman"/>
          <w:color w:val="auto"/>
          <w:sz w:val="24"/>
          <w:szCs w:val="24"/>
        </w:rPr>
        <w:t>，即可开始对</w:t>
      </w:r>
      <w:r>
        <w:rPr>
          <w:rFonts w:hint="eastAsia" w:ascii="Times New Roman" w:hAnsi="Times New Roman" w:cs="Times New Roman"/>
          <w:color w:val="auto"/>
          <w:sz w:val="24"/>
          <w:szCs w:val="24"/>
          <w:lang w:val="en-US" w:eastAsia="zh-CN"/>
        </w:rPr>
        <w:t>接触器</w:t>
      </w:r>
      <w:r>
        <w:rPr>
          <w:rFonts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寿命</w:t>
      </w:r>
      <w:r>
        <w:rPr>
          <w:rFonts w:hint="eastAsia" w:ascii="Times New Roman" w:hAnsi="Times New Roman" w:cs="Times New Roman"/>
          <w:color w:val="auto"/>
          <w:sz w:val="24"/>
          <w:szCs w:val="24"/>
        </w:rPr>
        <w:t>进行</w:t>
      </w:r>
      <w:r>
        <w:rPr>
          <w:rFonts w:ascii="Times New Roman" w:hAnsi="Times New Roman" w:cs="Times New Roman"/>
          <w:color w:val="auto"/>
          <w:sz w:val="24"/>
          <w:szCs w:val="24"/>
        </w:rPr>
        <w:t>测试。被测</w:t>
      </w:r>
      <w:r>
        <w:rPr>
          <w:rFonts w:hint="eastAsia" w:ascii="Times New Roman" w:hAnsi="Times New Roman" w:cs="Times New Roman"/>
          <w:color w:val="auto"/>
          <w:sz w:val="24"/>
          <w:szCs w:val="24"/>
          <w:lang w:val="en-US" w:eastAsia="zh-CN"/>
        </w:rPr>
        <w:t>接触器</w:t>
      </w:r>
      <w:r>
        <w:rPr>
          <w:rFonts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工作状态和</w:t>
      </w:r>
      <w:r>
        <w:rPr>
          <w:rFonts w:ascii="Times New Roman" w:hAnsi="Times New Roman" w:cs="Times New Roman"/>
          <w:color w:val="auto"/>
          <w:sz w:val="24"/>
          <w:szCs w:val="24"/>
        </w:rPr>
        <w:t>参数可在工控机的</w:t>
      </w:r>
      <w:r>
        <w:rPr>
          <w:rFonts w:hint="eastAsia" w:ascii="Times New Roman" w:hAnsi="Times New Roman" w:cs="Times New Roman"/>
          <w:color w:val="auto"/>
          <w:sz w:val="24"/>
          <w:szCs w:val="24"/>
        </w:rPr>
        <w:t>相应</w:t>
      </w:r>
      <w:r>
        <w:rPr>
          <w:rFonts w:ascii="Times New Roman" w:hAnsi="Times New Roman" w:cs="Times New Roman"/>
          <w:color w:val="auto"/>
          <w:sz w:val="24"/>
          <w:szCs w:val="24"/>
        </w:rPr>
        <w:t>的测试界面</w:t>
      </w:r>
      <w:r>
        <w:rPr>
          <w:rFonts w:hint="eastAsia" w:ascii="Times New Roman" w:hAnsi="Times New Roman" w:cs="Times New Roman"/>
          <w:color w:val="auto"/>
          <w:sz w:val="24"/>
          <w:szCs w:val="24"/>
        </w:rPr>
        <w:t>上</w:t>
      </w:r>
      <w:r>
        <w:rPr>
          <w:rFonts w:ascii="Times New Roman" w:hAnsi="Times New Roman" w:cs="Times New Roman"/>
          <w:color w:val="auto"/>
          <w:sz w:val="24"/>
          <w:szCs w:val="24"/>
        </w:rPr>
        <w:t>显示。</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84" w:name="_Toc23638"/>
      <w:bookmarkStart w:id="85" w:name="_Toc30136"/>
      <w:bookmarkStart w:id="86" w:name="_Toc27101"/>
      <w:bookmarkStart w:id="87" w:name="_Toc24775"/>
      <w:r>
        <w:rPr>
          <w:rFonts w:hint="eastAsia" w:ascii="黑体" w:hAnsi="黑体" w:eastAsia="黑体" w:cs="黑体"/>
          <w:color w:val="auto"/>
          <w:sz w:val="24"/>
          <w:szCs w:val="24"/>
          <w:lang w:val="en-US" w:eastAsia="zh-CN"/>
        </w:rPr>
        <w:t>7.1.测试系统主界面要求</w:t>
      </w:r>
      <w:bookmarkEnd w:id="84"/>
      <w:bookmarkEnd w:id="85"/>
      <w:bookmarkEnd w:id="86"/>
      <w:bookmarkEnd w:id="87"/>
    </w:p>
    <w:p>
      <w:pPr>
        <w:spacing w:line="360" w:lineRule="auto"/>
        <w:ind w:right="55" w:rightChars="26" w:firstLine="480" w:firstLineChars="200"/>
        <w:jc w:val="both"/>
        <w:rPr>
          <w:rFonts w:hint="default" w:ascii="Times New Roman" w:hAnsi="Times New Roman" w:cs="Times New Roman"/>
          <w:color w:val="auto"/>
          <w:sz w:val="24"/>
          <w:szCs w:val="24"/>
          <w:lang w:val="en-US"/>
        </w:rPr>
      </w:pPr>
      <w:r>
        <w:rPr>
          <w:rFonts w:hint="eastAsia" w:ascii="Times New Roman" w:hAnsi="Times New Roman" w:cs="Times New Roman"/>
          <w:color w:val="auto"/>
          <w:sz w:val="24"/>
          <w:szCs w:val="24"/>
        </w:rPr>
        <w:t>程序执行后，主界面上显示“交流115V接触器寿命测试系统”，</w:t>
      </w:r>
      <w:r>
        <w:rPr>
          <w:rFonts w:hint="eastAsia" w:ascii="Times New Roman" w:hAnsi="Times New Roman" w:cs="Times New Roman"/>
          <w:color w:val="auto"/>
          <w:sz w:val="24"/>
          <w:szCs w:val="24"/>
          <w:lang w:val="en-US" w:eastAsia="zh-CN"/>
        </w:rPr>
        <w:t>新增接触器测试参数或选择预设参数进入自动测试。自动测试界面按照参数显示、状态显示和控制、测试信息提示和故障信息提示等区域布置，自动测试过程可在任意时刻暂停、继续开始或终止测试任务。</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88" w:name="_Toc25292"/>
      <w:bookmarkStart w:id="89" w:name="_Toc27154"/>
      <w:bookmarkStart w:id="90" w:name="_Toc26199"/>
      <w:bookmarkStart w:id="91" w:name="_Toc25858"/>
      <w:r>
        <w:rPr>
          <w:rFonts w:hint="eastAsia" w:ascii="黑体" w:hAnsi="黑体" w:eastAsia="黑体" w:cs="黑体"/>
          <w:color w:val="auto"/>
          <w:sz w:val="24"/>
          <w:szCs w:val="24"/>
          <w:lang w:val="en-US" w:eastAsia="zh-CN"/>
        </w:rPr>
        <w:t>7.2.</w:t>
      </w:r>
      <w:bookmarkEnd w:id="88"/>
      <w:bookmarkStart w:id="92" w:name="_Toc10415"/>
      <w:r>
        <w:rPr>
          <w:rFonts w:hint="eastAsia" w:ascii="黑体" w:hAnsi="黑体" w:eastAsia="黑体" w:cs="黑体"/>
          <w:color w:val="auto"/>
          <w:sz w:val="24"/>
          <w:szCs w:val="24"/>
          <w:lang w:val="en-US" w:eastAsia="zh-CN"/>
        </w:rPr>
        <w:t>交流接触器测试</w:t>
      </w:r>
      <w:bookmarkEnd w:id="92"/>
      <w:r>
        <w:rPr>
          <w:rFonts w:hint="eastAsia" w:ascii="黑体" w:hAnsi="黑体" w:eastAsia="黑体" w:cs="黑体"/>
          <w:color w:val="auto"/>
          <w:sz w:val="24"/>
          <w:szCs w:val="24"/>
          <w:lang w:val="en-US" w:eastAsia="zh-CN"/>
        </w:rPr>
        <w:t>要求</w:t>
      </w:r>
      <w:bookmarkEnd w:id="89"/>
      <w:bookmarkEnd w:id="90"/>
      <w:bookmarkEnd w:id="91"/>
    </w:p>
    <w:p>
      <w:pPr>
        <w:spacing w:line="360" w:lineRule="auto"/>
        <w:ind w:right="55" w:rightChars="26"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将</w:t>
      </w:r>
      <w:r>
        <w:rPr>
          <w:rFonts w:hint="eastAsia" w:ascii="Times New Roman" w:hAnsi="Times New Roman" w:cs="Times New Roman"/>
          <w:color w:val="auto"/>
          <w:sz w:val="24"/>
          <w:szCs w:val="24"/>
          <w:lang w:val="en-US" w:eastAsia="zh-CN"/>
        </w:rPr>
        <w:t>交流接触器测试线和线圈控制线</w:t>
      </w:r>
      <w:r>
        <w:rPr>
          <w:rFonts w:hint="eastAsia" w:ascii="Times New Roman" w:hAnsi="Times New Roman" w:cs="Times New Roman"/>
          <w:color w:val="auto"/>
          <w:sz w:val="24"/>
          <w:szCs w:val="24"/>
        </w:rPr>
        <w:t>连接到</w:t>
      </w:r>
      <w:r>
        <w:rPr>
          <w:rFonts w:hint="eastAsia" w:ascii="Times New Roman" w:hAnsi="Times New Roman" w:cs="Times New Roman"/>
          <w:color w:val="auto"/>
          <w:sz w:val="24"/>
          <w:szCs w:val="24"/>
          <w:lang w:val="en-US" w:eastAsia="zh-CN"/>
        </w:rPr>
        <w:t>测试系统的产品接线柜</w:t>
      </w:r>
      <w:r>
        <w:rPr>
          <w:rFonts w:ascii="Times New Roman" w:hAnsi="Times New Roman" w:cs="Times New Roman"/>
          <w:color w:val="auto"/>
          <w:sz w:val="24"/>
          <w:szCs w:val="24"/>
        </w:rPr>
        <w:t>上，</w:t>
      </w: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能输出</w:t>
      </w:r>
      <w:r>
        <w:rPr>
          <w:rFonts w:hint="eastAsia" w:ascii="Times New Roman" w:hAnsi="Times New Roman" w:cs="Times New Roman"/>
          <w:color w:val="auto"/>
          <w:sz w:val="24"/>
          <w:szCs w:val="24"/>
          <w:lang w:val="en-US" w:eastAsia="zh-CN"/>
        </w:rPr>
        <w:t>线圈控制</w:t>
      </w:r>
      <w:r>
        <w:rPr>
          <w:rFonts w:hint="eastAsia" w:ascii="Times New Roman" w:hAnsi="Times New Roman" w:cs="Times New Roman"/>
          <w:color w:val="auto"/>
          <w:sz w:val="24"/>
          <w:szCs w:val="24"/>
        </w:rPr>
        <w:t>信号至</w:t>
      </w:r>
      <w:r>
        <w:rPr>
          <w:rFonts w:hint="eastAsia" w:ascii="Times New Roman" w:hAnsi="Times New Roman" w:cs="Times New Roman"/>
          <w:color w:val="auto"/>
          <w:sz w:val="24"/>
          <w:szCs w:val="24"/>
          <w:lang w:val="en-US" w:eastAsia="zh-CN"/>
        </w:rPr>
        <w:t>交流接触器</w:t>
      </w:r>
      <w:r>
        <w:rPr>
          <w:rFonts w:hint="eastAsia" w:ascii="Times New Roman" w:hAnsi="Times New Roman" w:cs="Times New Roman"/>
          <w:color w:val="auto"/>
          <w:sz w:val="24"/>
          <w:szCs w:val="24"/>
        </w:rPr>
        <w:t>，实现对</w:t>
      </w:r>
      <w:r>
        <w:rPr>
          <w:rFonts w:hint="eastAsia" w:ascii="Times New Roman" w:hAnsi="Times New Roman" w:cs="Times New Roman"/>
          <w:color w:val="auto"/>
          <w:sz w:val="24"/>
          <w:szCs w:val="24"/>
          <w:lang w:val="en-US" w:eastAsia="zh-CN"/>
        </w:rPr>
        <w:t>交流接触器</w:t>
      </w:r>
      <w:r>
        <w:rPr>
          <w:rFonts w:hint="eastAsia"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通断控制</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测试系统可监测被测接触器主触点的开路电压和接触压降。测试系统可监测被测接触器辅助触点的开路电压和接触压降。测试系统能够按照预设工作周期和寿命次数循环通断被测接触器，直到寿命次数测试完成或故障次数达到阈值退出自动测试。</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93" w:name="_Toc18304"/>
      <w:bookmarkStart w:id="94" w:name="_Toc17594"/>
      <w:bookmarkStart w:id="95" w:name="_Toc16531"/>
      <w:bookmarkStart w:id="96" w:name="_Toc12702"/>
      <w:r>
        <w:rPr>
          <w:rFonts w:hint="eastAsia" w:ascii="黑体" w:hAnsi="黑体" w:eastAsia="黑体" w:cs="黑体"/>
          <w:color w:val="auto"/>
          <w:sz w:val="24"/>
          <w:szCs w:val="24"/>
          <w:lang w:val="en-US" w:eastAsia="zh-CN"/>
        </w:rPr>
        <w:t>7.3.性能检查要求</w:t>
      </w:r>
      <w:bookmarkEnd w:id="93"/>
      <w:bookmarkEnd w:id="94"/>
      <w:bookmarkEnd w:id="95"/>
      <w:bookmarkEnd w:id="96"/>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97" w:name="_Toc11928"/>
      <w:bookmarkStart w:id="98" w:name="_Toc18552"/>
      <w:bookmarkStart w:id="99" w:name="_Toc5501"/>
      <w:bookmarkStart w:id="100" w:name="_Toc19341"/>
      <w:bookmarkStart w:id="101" w:name="_Toc29582"/>
      <w:bookmarkStart w:id="102" w:name="_Toc24528"/>
      <w:r>
        <w:rPr>
          <w:rFonts w:hint="eastAsia" w:ascii="黑体" w:hAnsi="黑体" w:eastAsia="黑体" w:cs="黑体"/>
          <w:color w:val="auto"/>
          <w:sz w:val="24"/>
          <w:szCs w:val="24"/>
          <w:lang w:val="en-US" w:eastAsia="zh-CN"/>
        </w:rPr>
        <w:t>7.3.1. 精度</w:t>
      </w:r>
      <w:bookmarkEnd w:id="97"/>
      <w:bookmarkEnd w:id="98"/>
      <w:bookmarkEnd w:id="99"/>
      <w:bookmarkEnd w:id="100"/>
      <w:bookmarkEnd w:id="101"/>
      <w:bookmarkEnd w:id="102"/>
    </w:p>
    <w:p>
      <w:pPr>
        <w:spacing w:line="360" w:lineRule="auto"/>
        <w:ind w:right="55" w:rightChars="26"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主要测试参数精度不劣于表</w:t>
      </w:r>
      <w:r>
        <w:rPr>
          <w:rFonts w:hint="eastAsia" w:ascii="Times New Roman" w:hAnsi="Times New Roman" w:cs="Times New Roman"/>
          <w:color w:val="auto"/>
          <w:sz w:val="24"/>
          <w:szCs w:val="24"/>
          <w:lang w:val="en-US" w:eastAsia="zh-CN"/>
        </w:rPr>
        <w:t>1</w:t>
      </w:r>
      <w:r>
        <w:rPr>
          <w:rFonts w:ascii="Times New Roman" w:hAnsi="Times New Roman" w:cs="Times New Roman"/>
          <w:color w:val="auto"/>
          <w:sz w:val="24"/>
          <w:szCs w:val="24"/>
        </w:rPr>
        <w:t>中的要求。</w:t>
      </w:r>
    </w:p>
    <w:p>
      <w:pPr>
        <w:jc w:val="center"/>
        <w:rPr>
          <w:rFonts w:ascii="Times New Roman" w:hAnsi="Times New Roman" w:eastAsia="黑体" w:cs="Times New Roman"/>
          <w:color w:val="auto"/>
          <w:szCs w:val="21"/>
        </w:rPr>
      </w:pPr>
      <w:r>
        <w:rPr>
          <w:rFonts w:ascii="Times New Roman" w:hAnsi="黑体" w:eastAsia="黑体" w:cs="Times New Roman"/>
          <w:color w:val="auto"/>
          <w:szCs w:val="21"/>
        </w:rPr>
        <w:t>表</w:t>
      </w:r>
      <w:r>
        <w:rPr>
          <w:rFonts w:hint="eastAsia" w:ascii="Times New Roman" w:hAnsi="Times New Roman" w:eastAsia="黑体" w:cs="Times New Roman"/>
          <w:color w:val="auto"/>
          <w:szCs w:val="21"/>
          <w:lang w:val="en-US" w:eastAsia="zh-CN"/>
        </w:rPr>
        <w:t>1</w:t>
      </w:r>
      <w:r>
        <w:rPr>
          <w:rFonts w:ascii="Times New Roman" w:hAnsi="Times New Roman" w:eastAsia="黑体" w:cs="Times New Roman"/>
          <w:color w:val="auto"/>
          <w:szCs w:val="21"/>
        </w:rPr>
        <w:t xml:space="preserve">  </w:t>
      </w:r>
      <w:r>
        <w:rPr>
          <w:rFonts w:ascii="Times New Roman" w:hAnsi="黑体" w:eastAsia="黑体" w:cs="Times New Roman"/>
          <w:color w:val="auto"/>
          <w:szCs w:val="21"/>
        </w:rPr>
        <w:t>主要测试精度</w:t>
      </w:r>
    </w:p>
    <w:tbl>
      <w:tblPr>
        <w:tblStyle w:val="17"/>
        <w:tblW w:w="8477" w:type="dxa"/>
        <w:tblInd w:w="46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48"/>
        <w:gridCol w:w="2162"/>
        <w:gridCol w:w="1236"/>
        <w:gridCol w:w="21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2948" w:type="dxa"/>
            <w:tcBorders>
              <w:top w:val="single" w:color="auto" w:sz="2" w:space="0"/>
              <w:left w:val="single" w:color="auto" w:sz="2" w:space="0"/>
              <w:bottom w:val="single" w:color="auto" w:sz="4" w:space="0"/>
              <w:right w:val="single" w:color="auto" w:sz="4" w:space="0"/>
            </w:tcBorders>
          </w:tcPr>
          <w:p>
            <w:pPr>
              <w:ind w:firstLine="420"/>
              <w:rPr>
                <w:rFonts w:ascii="Times New Roman" w:hAnsi="Times New Roman" w:cs="Times New Roman"/>
                <w:color w:val="auto"/>
                <w:szCs w:val="21"/>
              </w:rPr>
            </w:pPr>
            <w:r>
              <w:rPr>
                <w:rFonts w:ascii="Times New Roman" w:hAnsi="Times New Roman" w:cs="Times New Roman"/>
                <w:color w:val="auto"/>
                <w:szCs w:val="21"/>
              </w:rPr>
              <w:t>被测量</w:t>
            </w:r>
          </w:p>
        </w:tc>
        <w:tc>
          <w:tcPr>
            <w:tcW w:w="2162" w:type="dxa"/>
            <w:tcBorders>
              <w:top w:val="single" w:color="auto" w:sz="2" w:space="0"/>
              <w:left w:val="single" w:color="auto" w:sz="4" w:space="0"/>
              <w:bottom w:val="single" w:color="auto" w:sz="4" w:space="0"/>
              <w:right w:val="single" w:color="auto" w:sz="4" w:space="0"/>
            </w:tcBorders>
          </w:tcPr>
          <w:p>
            <w:pPr>
              <w:ind w:firstLine="420"/>
              <w:rPr>
                <w:rFonts w:ascii="Times New Roman" w:hAnsi="Times New Roman" w:cs="Times New Roman"/>
                <w:color w:val="auto"/>
                <w:szCs w:val="21"/>
              </w:rPr>
            </w:pPr>
            <w:r>
              <w:rPr>
                <w:rFonts w:ascii="Times New Roman" w:hAnsi="Times New Roman" w:cs="Times New Roman"/>
                <w:color w:val="auto"/>
                <w:szCs w:val="21"/>
              </w:rPr>
              <w:t>范围</w:t>
            </w:r>
          </w:p>
        </w:tc>
        <w:tc>
          <w:tcPr>
            <w:tcW w:w="1236" w:type="dxa"/>
            <w:tcBorders>
              <w:top w:val="single" w:color="auto" w:sz="2" w:space="0"/>
              <w:left w:val="single" w:color="auto" w:sz="4" w:space="0"/>
              <w:bottom w:val="single" w:color="auto" w:sz="4" w:space="0"/>
              <w:right w:val="single" w:color="auto" w:sz="4" w:space="0"/>
            </w:tcBorders>
          </w:tcPr>
          <w:p>
            <w:pPr>
              <w:rPr>
                <w:rFonts w:ascii="Times New Roman" w:hAnsi="Times New Roman" w:cs="Times New Roman"/>
                <w:color w:val="auto"/>
                <w:szCs w:val="21"/>
              </w:rPr>
            </w:pPr>
            <w:r>
              <w:rPr>
                <w:rFonts w:ascii="Times New Roman" w:hAnsi="Times New Roman" w:cs="Times New Roman"/>
                <w:color w:val="auto"/>
                <w:szCs w:val="21"/>
              </w:rPr>
              <w:t>分辨力</w:t>
            </w:r>
          </w:p>
        </w:tc>
        <w:tc>
          <w:tcPr>
            <w:tcW w:w="2131" w:type="dxa"/>
            <w:tcBorders>
              <w:top w:val="single" w:color="auto" w:sz="2" w:space="0"/>
              <w:left w:val="single" w:color="auto" w:sz="4" w:space="0"/>
              <w:bottom w:val="single" w:color="auto" w:sz="4" w:space="0"/>
              <w:right w:val="single" w:color="auto" w:sz="2" w:space="0"/>
            </w:tcBorders>
          </w:tcPr>
          <w:p>
            <w:pPr>
              <w:ind w:firstLine="420"/>
              <w:rPr>
                <w:rFonts w:ascii="Times New Roman" w:hAnsi="Times New Roman" w:cs="Times New Roman"/>
                <w:color w:val="auto"/>
                <w:szCs w:val="21"/>
              </w:rPr>
            </w:pPr>
            <w:r>
              <w:rPr>
                <w:rFonts w:ascii="Times New Roman" w:hAnsi="Times New Roman" w:cs="Times New Roman"/>
                <w:color w:val="auto"/>
                <w:szCs w:val="21"/>
              </w:rPr>
              <w:t>准确度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48" w:type="dxa"/>
            <w:tcBorders>
              <w:top w:val="single" w:color="auto" w:sz="4" w:space="0"/>
              <w:left w:val="single" w:color="auto" w:sz="2" w:space="0"/>
              <w:bottom w:val="single" w:color="auto" w:sz="4" w:space="0"/>
              <w:right w:val="single" w:color="auto" w:sz="4"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hint="eastAsia" w:ascii="Times New Roman" w:hAnsi="Times New Roman" w:cs="Times New Roman"/>
                <w:color w:val="auto"/>
                <w:szCs w:val="21"/>
                <w:lang w:val="en-US" w:eastAsia="zh-CN"/>
              </w:rPr>
              <w:t>交流</w:t>
            </w:r>
            <w:r>
              <w:rPr>
                <w:rFonts w:ascii="Times New Roman" w:hAnsi="Times New Roman" w:cs="Times New Roman"/>
                <w:color w:val="auto"/>
                <w:szCs w:val="21"/>
              </w:rPr>
              <w:t>电压</w:t>
            </w:r>
          </w:p>
        </w:tc>
        <w:tc>
          <w:tcPr>
            <w:tcW w:w="2162" w:type="dxa"/>
            <w:tcBorders>
              <w:top w:val="single" w:color="auto" w:sz="4" w:space="0"/>
              <w:left w:val="single" w:color="auto" w:sz="4" w:space="0"/>
              <w:bottom w:val="single" w:color="auto" w:sz="4" w:space="0"/>
              <w:right w:val="single" w:color="auto" w:sz="4"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0V～</w:t>
            </w:r>
            <w:r>
              <w:rPr>
                <w:rFonts w:hint="eastAsia" w:ascii="Times New Roman" w:hAnsi="Times New Roman" w:cs="Times New Roman"/>
                <w:color w:val="auto"/>
                <w:szCs w:val="21"/>
                <w:lang w:val="en-US" w:eastAsia="zh-CN"/>
              </w:rPr>
              <w:t>200</w:t>
            </w:r>
            <w:r>
              <w:rPr>
                <w:rFonts w:ascii="Times New Roman" w:hAnsi="Times New Roman" w:cs="Times New Roman"/>
                <w:color w:val="auto"/>
                <w:szCs w:val="21"/>
              </w:rPr>
              <w:t>V</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0.1V</w:t>
            </w:r>
          </w:p>
        </w:tc>
        <w:tc>
          <w:tcPr>
            <w:tcW w:w="2131" w:type="dxa"/>
            <w:tcBorders>
              <w:top w:val="single" w:color="auto" w:sz="4" w:space="0"/>
              <w:left w:val="single" w:color="auto" w:sz="4" w:space="0"/>
              <w:bottom w:val="single" w:color="auto" w:sz="4" w:space="0"/>
              <w:right w:val="single" w:color="auto" w:sz="2"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1</w:t>
            </w:r>
            <w:r>
              <w:rPr>
                <w:rFonts w:ascii="Times New Roman" w:hAnsi="Times New Roman" w:cs="Times New Roman"/>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48" w:type="dxa"/>
            <w:tcBorders>
              <w:top w:val="single" w:color="auto" w:sz="4" w:space="0"/>
              <w:left w:val="single" w:color="auto" w:sz="2" w:space="0"/>
              <w:bottom w:val="single" w:color="auto" w:sz="4" w:space="0"/>
              <w:right w:val="single" w:color="auto" w:sz="4"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hint="eastAsia" w:ascii="Times New Roman" w:hAnsi="Times New Roman" w:cs="Times New Roman"/>
                <w:color w:val="auto"/>
                <w:szCs w:val="21"/>
                <w:lang w:val="en-US" w:eastAsia="zh-CN"/>
              </w:rPr>
              <w:t>交流</w:t>
            </w:r>
            <w:r>
              <w:rPr>
                <w:rFonts w:ascii="Times New Roman" w:hAnsi="Times New Roman" w:cs="Times New Roman"/>
                <w:color w:val="auto"/>
                <w:szCs w:val="21"/>
              </w:rPr>
              <w:t>电流</w:t>
            </w:r>
          </w:p>
        </w:tc>
        <w:tc>
          <w:tcPr>
            <w:tcW w:w="2162" w:type="dxa"/>
            <w:tcBorders>
              <w:top w:val="single" w:color="auto" w:sz="4" w:space="0"/>
              <w:left w:val="single" w:color="auto" w:sz="4" w:space="0"/>
              <w:bottom w:val="single" w:color="auto" w:sz="4" w:space="0"/>
              <w:right w:val="single" w:color="auto" w:sz="4"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0A～</w:t>
            </w:r>
            <w:r>
              <w:rPr>
                <w:rFonts w:hint="eastAsia" w:ascii="Times New Roman" w:hAnsi="Times New Roman" w:cs="Times New Roman"/>
                <w:color w:val="auto"/>
                <w:szCs w:val="21"/>
                <w:lang w:val="en-US" w:eastAsia="zh-CN"/>
              </w:rPr>
              <w:t>5</w:t>
            </w:r>
            <w:r>
              <w:rPr>
                <w:rFonts w:ascii="Times New Roman" w:hAnsi="Times New Roman" w:cs="Times New Roman"/>
                <w:color w:val="auto"/>
                <w:szCs w:val="21"/>
              </w:rPr>
              <w:t>A</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0.</w:t>
            </w:r>
            <w:r>
              <w:rPr>
                <w:rFonts w:hint="eastAsia" w:ascii="Times New Roman" w:hAnsi="Times New Roman" w:cs="Times New Roman"/>
                <w:color w:val="auto"/>
                <w:szCs w:val="21"/>
                <w:lang w:val="en-US" w:eastAsia="zh-CN"/>
              </w:rPr>
              <w:t>0</w:t>
            </w:r>
            <w:r>
              <w:rPr>
                <w:rFonts w:ascii="Times New Roman" w:hAnsi="Times New Roman" w:cs="Times New Roman"/>
                <w:color w:val="auto"/>
                <w:szCs w:val="21"/>
              </w:rPr>
              <w:t>1A</w:t>
            </w:r>
          </w:p>
        </w:tc>
        <w:tc>
          <w:tcPr>
            <w:tcW w:w="2131" w:type="dxa"/>
            <w:tcBorders>
              <w:top w:val="single" w:color="auto" w:sz="4" w:space="0"/>
              <w:left w:val="single" w:color="auto" w:sz="4" w:space="0"/>
              <w:bottom w:val="single" w:color="auto" w:sz="2" w:space="0"/>
              <w:right w:val="single" w:color="auto" w:sz="2"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2</w:t>
            </w:r>
            <w:r>
              <w:rPr>
                <w:rFonts w:ascii="Times New Roman" w:hAnsi="Times New Roman" w:cs="Times New Roman"/>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48" w:type="dxa"/>
            <w:tcBorders>
              <w:top w:val="single" w:color="auto" w:sz="4" w:space="0"/>
              <w:left w:val="single" w:color="auto" w:sz="2" w:space="0"/>
              <w:bottom w:val="single" w:color="auto" w:sz="4" w:space="0"/>
              <w:right w:val="single" w:color="auto" w:sz="4" w:space="0"/>
            </w:tcBorders>
            <w:shd w:val="clear" w:color="auto" w:fill="auto"/>
            <w:vAlign w:val="top"/>
          </w:tcPr>
          <w:p>
            <w:pPr>
              <w:ind w:firstLine="420" w:firstLineChars="0"/>
              <w:rPr>
                <w:rFonts w:hint="default" w:ascii="Times New Roman" w:hAnsi="Times New Roman" w:cs="Times New Roman" w:eastAsiaTheme="minorEastAsia"/>
                <w:color w:val="auto"/>
                <w:sz w:val="21"/>
                <w:szCs w:val="21"/>
                <w:lang w:val="en-US" w:eastAsia="zh-CN" w:bidi="zh-CN"/>
              </w:rPr>
            </w:pPr>
            <w:r>
              <w:rPr>
                <w:rFonts w:hint="eastAsia" w:ascii="Times New Roman" w:hAnsi="Times New Roman" w:cs="Times New Roman"/>
                <w:color w:val="auto"/>
                <w:sz w:val="21"/>
                <w:szCs w:val="21"/>
                <w:lang w:val="en-US" w:eastAsia="zh-CN" w:bidi="zh-CN"/>
              </w:rPr>
              <w:t>频率</w:t>
            </w:r>
          </w:p>
        </w:tc>
        <w:tc>
          <w:tcPr>
            <w:tcW w:w="2162" w:type="dxa"/>
            <w:tcBorders>
              <w:top w:val="single" w:color="auto" w:sz="4" w:space="0"/>
              <w:left w:val="single" w:color="auto" w:sz="4" w:space="0"/>
              <w:bottom w:val="single" w:color="auto" w:sz="4" w:space="0"/>
              <w:right w:val="single" w:color="auto" w:sz="4" w:space="0"/>
            </w:tcBorders>
            <w:shd w:val="clear" w:color="auto" w:fill="auto"/>
            <w:vAlign w:val="top"/>
          </w:tcPr>
          <w:p>
            <w:pPr>
              <w:ind w:firstLine="420" w:firstLineChars="0"/>
              <w:rPr>
                <w:rFonts w:hint="eastAsia" w:ascii="Times New Roman" w:hAnsi="Times New Roman" w:cs="Times New Roman"/>
                <w:color w:val="auto"/>
                <w:szCs w:val="21"/>
                <w:lang w:val="zh-CN" w:eastAsia="zh-CN"/>
              </w:rPr>
            </w:pPr>
            <w:r>
              <w:rPr>
                <w:rFonts w:hint="eastAsia" w:ascii="Times New Roman" w:hAnsi="Times New Roman" w:cs="Times New Roman"/>
                <w:color w:val="auto"/>
                <w:szCs w:val="21"/>
                <w:lang w:val="en-US" w:eastAsia="zh-CN"/>
              </w:rPr>
              <w:t>270～830Hz</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0.1Hz</w:t>
            </w:r>
          </w:p>
        </w:tc>
        <w:tc>
          <w:tcPr>
            <w:tcW w:w="2131" w:type="dxa"/>
            <w:tcBorders>
              <w:top w:val="single" w:color="auto" w:sz="2" w:space="0"/>
              <w:left w:val="single" w:color="auto" w:sz="4" w:space="0"/>
              <w:bottom w:val="single" w:color="auto" w:sz="4" w:space="0"/>
              <w:right w:val="single" w:color="auto" w:sz="2"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0.1</w:t>
            </w:r>
            <w:r>
              <w:rPr>
                <w:rFonts w:ascii="Times New Roman" w:hAnsi="Times New Roman" w:cs="Times New Roman"/>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48" w:type="dxa"/>
            <w:tcBorders>
              <w:top w:val="single" w:color="auto" w:sz="4" w:space="0"/>
              <w:left w:val="single" w:color="auto" w:sz="2" w:space="0"/>
              <w:bottom w:val="single" w:color="auto" w:sz="4" w:space="0"/>
              <w:right w:val="single" w:color="auto" w:sz="4"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hint="eastAsia" w:ascii="Times New Roman" w:hAnsi="Times New Roman" w:cs="Times New Roman"/>
                <w:color w:val="auto"/>
                <w:szCs w:val="21"/>
                <w:lang w:val="en-US" w:eastAsia="zh-CN"/>
              </w:rPr>
              <w:t>直流</w:t>
            </w:r>
            <w:r>
              <w:rPr>
                <w:rFonts w:ascii="Times New Roman" w:hAnsi="Times New Roman" w:cs="Times New Roman"/>
                <w:color w:val="auto"/>
                <w:szCs w:val="21"/>
              </w:rPr>
              <w:t>电压</w:t>
            </w:r>
          </w:p>
        </w:tc>
        <w:tc>
          <w:tcPr>
            <w:tcW w:w="2162" w:type="dxa"/>
            <w:tcBorders>
              <w:top w:val="single" w:color="auto" w:sz="4" w:space="0"/>
              <w:left w:val="single" w:color="auto" w:sz="4" w:space="0"/>
              <w:bottom w:val="single" w:color="auto" w:sz="4" w:space="0"/>
              <w:right w:val="single" w:color="auto" w:sz="4"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0V～</w:t>
            </w:r>
            <w:r>
              <w:rPr>
                <w:rFonts w:hint="eastAsia" w:ascii="Times New Roman" w:hAnsi="Times New Roman" w:cs="Times New Roman"/>
                <w:color w:val="auto"/>
                <w:szCs w:val="21"/>
                <w:lang w:val="en-US" w:eastAsia="zh-CN"/>
              </w:rPr>
              <w:t>40</w:t>
            </w:r>
            <w:r>
              <w:rPr>
                <w:rFonts w:ascii="Times New Roman" w:hAnsi="Times New Roman" w:cs="Times New Roman"/>
                <w:color w:val="auto"/>
                <w:szCs w:val="21"/>
              </w:rPr>
              <w:t>V</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0.01V</w:t>
            </w:r>
          </w:p>
        </w:tc>
        <w:tc>
          <w:tcPr>
            <w:tcW w:w="2131" w:type="dxa"/>
            <w:tcBorders>
              <w:top w:val="single" w:color="auto" w:sz="4" w:space="0"/>
              <w:left w:val="single" w:color="auto" w:sz="4" w:space="0"/>
              <w:bottom w:val="single" w:color="auto" w:sz="4" w:space="0"/>
              <w:right w:val="single" w:color="auto" w:sz="2"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1</w:t>
            </w:r>
            <w:r>
              <w:rPr>
                <w:rFonts w:ascii="Times New Roman" w:hAnsi="Times New Roman" w:cs="Times New Roman"/>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48" w:type="dxa"/>
            <w:tcBorders>
              <w:top w:val="single" w:color="auto" w:sz="4" w:space="0"/>
              <w:left w:val="single" w:color="auto" w:sz="2" w:space="0"/>
              <w:bottom w:val="single" w:color="auto" w:sz="4" w:space="0"/>
              <w:right w:val="single" w:color="auto" w:sz="4"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hint="eastAsia" w:ascii="Times New Roman" w:hAnsi="Times New Roman" w:cs="Times New Roman"/>
                <w:color w:val="auto"/>
                <w:szCs w:val="21"/>
                <w:lang w:val="en-US" w:eastAsia="zh-CN"/>
              </w:rPr>
              <w:t>直流</w:t>
            </w:r>
            <w:r>
              <w:rPr>
                <w:rFonts w:ascii="Times New Roman" w:hAnsi="Times New Roman" w:cs="Times New Roman"/>
                <w:color w:val="auto"/>
                <w:szCs w:val="21"/>
              </w:rPr>
              <w:t>电流</w:t>
            </w:r>
          </w:p>
        </w:tc>
        <w:tc>
          <w:tcPr>
            <w:tcW w:w="2162" w:type="dxa"/>
            <w:tcBorders>
              <w:top w:val="single" w:color="auto" w:sz="4" w:space="0"/>
              <w:left w:val="single" w:color="auto" w:sz="4" w:space="0"/>
              <w:bottom w:val="single" w:color="auto" w:sz="4" w:space="0"/>
              <w:right w:val="single" w:color="auto" w:sz="4"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0A～</w:t>
            </w:r>
            <w:r>
              <w:rPr>
                <w:rFonts w:hint="eastAsia" w:ascii="Times New Roman" w:hAnsi="Times New Roman" w:cs="Times New Roman"/>
                <w:color w:val="auto"/>
                <w:szCs w:val="21"/>
                <w:lang w:val="en-US" w:eastAsia="zh-CN"/>
              </w:rPr>
              <w:t>2</w:t>
            </w:r>
            <w:r>
              <w:rPr>
                <w:rFonts w:ascii="Times New Roman" w:hAnsi="Times New Roman" w:cs="Times New Roman"/>
                <w:color w:val="auto"/>
                <w:szCs w:val="21"/>
              </w:rPr>
              <w:t>0A</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0.01A</w:t>
            </w:r>
          </w:p>
        </w:tc>
        <w:tc>
          <w:tcPr>
            <w:tcW w:w="2131" w:type="dxa"/>
            <w:tcBorders>
              <w:top w:val="single" w:color="auto" w:sz="4" w:space="0"/>
              <w:left w:val="single" w:color="auto" w:sz="4" w:space="0"/>
              <w:bottom w:val="single" w:color="auto" w:sz="4" w:space="0"/>
              <w:right w:val="single" w:color="auto" w:sz="2"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2</w:t>
            </w:r>
            <w:r>
              <w:rPr>
                <w:rFonts w:ascii="Times New Roman" w:hAnsi="Times New Roman" w:cs="Times New Roman"/>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48" w:type="dxa"/>
            <w:tcBorders>
              <w:top w:val="single" w:color="auto" w:sz="4" w:space="0"/>
              <w:left w:val="single" w:color="auto" w:sz="2" w:space="0"/>
              <w:bottom w:val="single" w:color="auto" w:sz="4" w:space="0"/>
              <w:right w:val="single" w:color="auto" w:sz="4" w:space="0"/>
            </w:tcBorders>
            <w:shd w:val="clear" w:color="auto" w:fill="auto"/>
            <w:vAlign w:val="center"/>
          </w:tcPr>
          <w:p>
            <w:pPr>
              <w:ind w:firstLine="420" w:firstLineChars="0"/>
              <w:rPr>
                <w:rFonts w:hint="eastAsia" w:ascii="Times New Roman" w:hAnsi="Times New Roman" w:cs="Times New Roman" w:eastAsiaTheme="minorEastAsia"/>
                <w:color w:val="auto"/>
                <w:sz w:val="21"/>
                <w:szCs w:val="21"/>
                <w:lang w:val="zh-CN" w:eastAsia="zh-CN" w:bidi="zh-CN"/>
              </w:rPr>
            </w:pPr>
            <w:r>
              <w:rPr>
                <w:rFonts w:hint="eastAsia" w:ascii="Times New Roman" w:hAnsi="Times New Roman" w:cs="Times New Roman"/>
                <w:color w:val="auto"/>
                <w:szCs w:val="21"/>
              </w:rPr>
              <w:t>时间</w:t>
            </w:r>
          </w:p>
        </w:tc>
        <w:tc>
          <w:tcPr>
            <w:tcW w:w="2162" w:type="dxa"/>
            <w:tcBorders>
              <w:top w:val="single" w:color="auto" w:sz="4" w:space="0"/>
              <w:left w:val="single" w:color="auto" w:sz="4" w:space="0"/>
              <w:bottom w:val="single" w:color="auto" w:sz="4" w:space="0"/>
              <w:right w:val="single" w:color="auto" w:sz="4" w:space="0"/>
            </w:tcBorders>
            <w:shd w:val="clear" w:color="auto" w:fill="auto"/>
            <w:vAlign w:val="top"/>
          </w:tcPr>
          <w:p>
            <w:pPr>
              <w:ind w:firstLine="420" w:firstLineChars="0"/>
              <w:rPr>
                <w:rFonts w:hint="eastAsia" w:ascii="Times New Roman" w:hAnsi="Times New Roman" w:cs="Times New Roman" w:eastAsiaTheme="minorEastAsia"/>
                <w:color w:val="auto"/>
                <w:sz w:val="21"/>
                <w:szCs w:val="21"/>
                <w:lang w:val="zh-CN" w:eastAsia="zh-CN" w:bidi="zh-CN"/>
              </w:rPr>
            </w:pPr>
            <w:r>
              <w:rPr>
                <w:rFonts w:hint="eastAsia" w:ascii="Times New Roman" w:hAnsi="Times New Roman" w:cs="Times New Roman"/>
                <w:color w:val="auto"/>
                <w:szCs w:val="21"/>
              </w:rPr>
              <w:t>0</w:t>
            </w: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9999</w:t>
            </w:r>
            <w:r>
              <w:rPr>
                <w:rFonts w:ascii="Times New Roman" w:hAnsi="Times New Roman" w:cs="Times New Roman"/>
                <w:color w:val="auto"/>
                <w:szCs w:val="21"/>
              </w:rPr>
              <w:t>s</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color w:val="auto"/>
                <w:sz w:val="21"/>
                <w:szCs w:val="21"/>
                <w:lang w:val="zh-CN" w:eastAsia="zh-CN" w:bidi="zh-CN"/>
              </w:rPr>
            </w:pPr>
            <w:r>
              <w:rPr>
                <w:rFonts w:hint="eastAsia" w:ascii="Times New Roman" w:hAnsi="Times New Roman" w:cs="Times New Roman"/>
                <w:color w:val="auto"/>
                <w:szCs w:val="21"/>
              </w:rPr>
              <w:t>0.01</w:t>
            </w:r>
            <w:r>
              <w:rPr>
                <w:rFonts w:ascii="Times New Roman" w:hAnsi="Times New Roman" w:cs="Times New Roman"/>
                <w:color w:val="auto"/>
                <w:szCs w:val="21"/>
              </w:rPr>
              <w:t>s</w:t>
            </w:r>
          </w:p>
        </w:tc>
        <w:tc>
          <w:tcPr>
            <w:tcW w:w="2131" w:type="dxa"/>
            <w:tcBorders>
              <w:top w:val="single" w:color="auto" w:sz="4" w:space="0"/>
              <w:left w:val="single" w:color="auto" w:sz="4" w:space="0"/>
              <w:bottom w:val="single" w:color="auto" w:sz="4" w:space="0"/>
              <w:right w:val="single" w:color="auto" w:sz="2" w:space="0"/>
            </w:tcBorders>
            <w:shd w:val="clear" w:color="auto" w:fill="auto"/>
            <w:vAlign w:val="top"/>
          </w:tcPr>
          <w:p>
            <w:pPr>
              <w:ind w:firstLine="420" w:firstLineChars="0"/>
              <w:rPr>
                <w:rFonts w:ascii="Times New Roman" w:hAnsi="Times New Roman" w:cs="Times New Roman" w:eastAsiaTheme="minorEastAsia"/>
                <w:color w:val="auto"/>
                <w:sz w:val="21"/>
                <w:szCs w:val="21"/>
                <w:lang w:val="zh-CN" w:eastAsia="zh-CN" w:bidi="zh-CN"/>
              </w:rPr>
            </w:pPr>
            <w:r>
              <w:rPr>
                <w:rFonts w:hint="eastAsia" w:ascii="Times New Roman" w:hAnsi="Times New Roman" w:cs="Times New Roman"/>
                <w:color w:val="auto"/>
                <w:szCs w:val="21"/>
              </w:rPr>
              <w:t>0.01</w:t>
            </w:r>
            <w:r>
              <w:rPr>
                <w:rFonts w:ascii="Times New Roman" w:hAnsi="Times New Roman" w:cs="Times New Roman"/>
                <w:color w:val="auto"/>
                <w:szCs w:val="21"/>
              </w:rPr>
              <w:t>s</w:t>
            </w:r>
          </w:p>
        </w:tc>
      </w:tr>
    </w:tbl>
    <w:p>
      <w:pPr>
        <w:spacing w:line="360" w:lineRule="auto"/>
        <w:ind w:firstLine="420" w:firstLineChars="175"/>
        <w:rPr>
          <w:rFonts w:ascii="Times New Roman" w:hAnsi="Times New Roman" w:cs="Times New Roman"/>
          <w:color w:val="auto"/>
          <w:sz w:val="24"/>
          <w:szCs w:val="24"/>
        </w:rPr>
      </w:pP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03" w:name="_Toc2953"/>
      <w:bookmarkStart w:id="104" w:name="_Toc27409"/>
      <w:bookmarkStart w:id="105" w:name="_Toc7016"/>
      <w:bookmarkStart w:id="106" w:name="_Toc21929"/>
      <w:bookmarkStart w:id="107" w:name="_Toc24509"/>
      <w:bookmarkStart w:id="108" w:name="_Toc18895"/>
      <w:r>
        <w:rPr>
          <w:rFonts w:hint="eastAsia" w:ascii="黑体" w:hAnsi="黑体" w:eastAsia="黑体" w:cs="黑体"/>
          <w:color w:val="auto"/>
          <w:sz w:val="24"/>
          <w:szCs w:val="24"/>
          <w:lang w:val="en-US" w:eastAsia="zh-CN"/>
        </w:rPr>
        <w:t>7.3.2. 电源适应性检查要求</w:t>
      </w:r>
      <w:bookmarkEnd w:id="103"/>
      <w:bookmarkEnd w:id="104"/>
      <w:bookmarkEnd w:id="105"/>
      <w:bookmarkEnd w:id="106"/>
      <w:bookmarkEnd w:id="107"/>
      <w:bookmarkEnd w:id="108"/>
    </w:p>
    <w:p>
      <w:pPr>
        <w:spacing w:line="360" w:lineRule="auto"/>
        <w:ind w:right="55" w:rightChars="26" w:firstLine="480" w:firstLineChars="200"/>
        <w:jc w:val="both"/>
        <w:rPr>
          <w:color w:val="auto"/>
          <w:lang w:val="en-US"/>
        </w:rPr>
      </w:pPr>
      <w:r>
        <w:rPr>
          <w:rFonts w:hint="eastAsia" w:ascii="Times New Roman" w:hAnsi="Times New Roman" w:cs="Times New Roman"/>
          <w:color w:val="auto"/>
          <w:sz w:val="24"/>
          <w:szCs w:val="24"/>
          <w:lang w:val="en-US"/>
        </w:rPr>
        <w:t>AC</w:t>
      </w:r>
      <w:r>
        <w:rPr>
          <w:rFonts w:ascii="Times New Roman" w:hAnsi="Times New Roman" w:cs="Times New Roman"/>
          <w:color w:val="auto"/>
          <w:sz w:val="24"/>
          <w:szCs w:val="24"/>
          <w:lang w:val="en-US"/>
        </w:rPr>
        <w:t>22</w:t>
      </w:r>
      <w:r>
        <w:rPr>
          <w:rFonts w:hint="eastAsia" w:ascii="Times New Roman" w:hAnsi="Times New Roman" w:cs="Times New Roman"/>
          <w:color w:val="auto"/>
          <w:sz w:val="24"/>
          <w:szCs w:val="24"/>
          <w:lang w:val="en-US"/>
        </w:rPr>
        <w:t>0V/50Hz，</w:t>
      </w:r>
      <w:r>
        <w:rPr>
          <w:rFonts w:hint="eastAsia" w:ascii="Times New Roman" w:hAnsi="Times New Roman" w:cs="Times New Roman"/>
          <w:color w:val="auto"/>
          <w:sz w:val="24"/>
          <w:szCs w:val="24"/>
        </w:rPr>
        <w:t>消耗功率</w:t>
      </w:r>
      <w:r>
        <w:rPr>
          <w:rFonts w:hint="eastAsia" w:ascii="Times New Roman" w:hAnsi="Times New Roman" w:cs="Times New Roman"/>
          <w:color w:val="auto"/>
          <w:sz w:val="24"/>
          <w:szCs w:val="24"/>
          <w:lang w:val="en-US"/>
        </w:rPr>
        <w:t>≮</w:t>
      </w:r>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lang w:val="en-US"/>
        </w:rPr>
        <w:t>kVA</w:t>
      </w:r>
      <w:r>
        <w:rPr>
          <w:rFonts w:ascii="Times New Roman" w:hAnsi="Times New Roman" w:cs="Times New Roman"/>
          <w:color w:val="auto"/>
          <w:sz w:val="24"/>
          <w:szCs w:val="24"/>
        </w:rPr>
        <w:t>。</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09" w:name="_Toc15375"/>
      <w:bookmarkStart w:id="110" w:name="_Toc31908"/>
      <w:bookmarkStart w:id="111" w:name="_Toc22932"/>
      <w:bookmarkStart w:id="112" w:name="_Toc20311"/>
      <w:bookmarkStart w:id="113" w:name="_Toc24280"/>
      <w:bookmarkStart w:id="114" w:name="_Toc3814"/>
      <w:r>
        <w:rPr>
          <w:rFonts w:hint="eastAsia" w:ascii="黑体" w:hAnsi="黑体" w:eastAsia="黑体" w:cs="黑体"/>
          <w:color w:val="auto"/>
          <w:sz w:val="24"/>
          <w:szCs w:val="24"/>
          <w:lang w:val="en-US" w:eastAsia="zh-CN"/>
        </w:rPr>
        <w:t>7.3.3. 接口要求</w:t>
      </w:r>
      <w:bookmarkEnd w:id="109"/>
      <w:bookmarkEnd w:id="110"/>
      <w:bookmarkEnd w:id="111"/>
      <w:bookmarkEnd w:id="112"/>
      <w:bookmarkEnd w:id="113"/>
      <w:bookmarkEnd w:id="114"/>
    </w:p>
    <w:p>
      <w:pPr>
        <w:spacing w:line="360" w:lineRule="auto"/>
        <w:ind w:firstLine="840" w:firstLineChars="35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测试</w:t>
      </w:r>
      <w:r>
        <w:rPr>
          <w:rFonts w:hint="eastAsia" w:ascii="Times New Roman" w:hAnsi="Times New Roman" w:cs="Times New Roman"/>
          <w:color w:val="auto"/>
          <w:sz w:val="24"/>
          <w:szCs w:val="24"/>
          <w:lang w:val="en-US" w:eastAsia="zh-CN"/>
        </w:rPr>
        <w:t>接口采用航空插座，测试</w:t>
      </w:r>
      <w:r>
        <w:rPr>
          <w:rFonts w:hint="eastAsia" w:ascii="Times New Roman" w:hAnsi="Times New Roman" w:cs="Times New Roman"/>
          <w:color w:val="auto"/>
          <w:sz w:val="24"/>
          <w:szCs w:val="24"/>
        </w:rPr>
        <w:t>电缆</w:t>
      </w:r>
      <w:r>
        <w:rPr>
          <w:rFonts w:hint="eastAsia" w:ascii="Times New Roman" w:hAnsi="Times New Roman" w:cs="Times New Roman"/>
          <w:color w:val="auto"/>
          <w:sz w:val="24"/>
          <w:szCs w:val="24"/>
          <w:lang w:val="en-US" w:eastAsia="zh-CN"/>
        </w:rPr>
        <w:t>按典型被测件配置</w:t>
      </w:r>
      <w:r>
        <w:rPr>
          <w:rFonts w:hint="eastAsia" w:ascii="Times New Roman" w:hAnsi="Times New Roman" w:cs="Times New Roman"/>
          <w:color w:val="auto"/>
          <w:sz w:val="24"/>
          <w:szCs w:val="24"/>
        </w:rPr>
        <w:t>。</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rPr>
      </w:pPr>
      <w:bookmarkStart w:id="115" w:name="_Toc9510"/>
      <w:bookmarkStart w:id="116" w:name="_Toc11751"/>
      <w:bookmarkStart w:id="117" w:name="_Toc14552"/>
      <w:bookmarkStart w:id="118" w:name="_Toc17035"/>
      <w:r>
        <w:rPr>
          <w:rFonts w:hint="eastAsia" w:ascii="黑体" w:hAnsi="黑体" w:eastAsia="黑体" w:cs="黑体"/>
          <w:color w:val="auto"/>
          <w:sz w:val="24"/>
          <w:szCs w:val="24"/>
          <w:lang w:val="en-US" w:eastAsia="zh-CN"/>
        </w:rPr>
        <w:t xml:space="preserve">8 </w:t>
      </w:r>
      <w:r>
        <w:rPr>
          <w:rFonts w:hint="eastAsia" w:ascii="黑体" w:hAnsi="黑体" w:eastAsia="黑体" w:cs="黑体"/>
          <w:color w:val="auto"/>
          <w:sz w:val="24"/>
          <w:szCs w:val="24"/>
        </w:rPr>
        <w:t>硬件设计方案</w:t>
      </w:r>
      <w:bookmarkEnd w:id="115"/>
      <w:bookmarkEnd w:id="116"/>
      <w:bookmarkEnd w:id="117"/>
      <w:bookmarkEnd w:id="118"/>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19" w:name="_Toc4007"/>
      <w:bookmarkStart w:id="120" w:name="_Toc21464"/>
      <w:bookmarkStart w:id="121" w:name="_Toc7443"/>
      <w:bookmarkStart w:id="122" w:name="_Toc995"/>
      <w:r>
        <w:rPr>
          <w:rFonts w:hint="eastAsia" w:ascii="黑体" w:hAnsi="黑体" w:eastAsia="黑体" w:cs="黑体"/>
          <w:color w:val="auto"/>
          <w:sz w:val="24"/>
          <w:szCs w:val="24"/>
          <w:lang w:val="en-US" w:eastAsia="zh-CN"/>
        </w:rPr>
        <w:t>8.1.系统组成</w:t>
      </w:r>
      <w:bookmarkEnd w:id="119"/>
      <w:bookmarkEnd w:id="120"/>
      <w:bookmarkEnd w:id="121"/>
      <w:bookmarkEnd w:id="122"/>
    </w:p>
    <w:p>
      <w:pPr>
        <w:spacing w:line="360" w:lineRule="auto"/>
        <w:ind w:right="55" w:rightChars="26" w:firstLine="480" w:firstLineChars="200"/>
        <w:jc w:val="both"/>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测试系统</w:t>
      </w:r>
      <w:r>
        <w:rPr>
          <w:rFonts w:ascii="Times New Roman" w:hAnsi="Times New Roman" w:cs="Times New Roman"/>
          <w:color w:val="auto"/>
          <w:sz w:val="24"/>
          <w:szCs w:val="24"/>
        </w:rPr>
        <w:t>主要由</w:t>
      </w:r>
      <w:r>
        <w:rPr>
          <w:rFonts w:hint="eastAsia" w:ascii="Times New Roman" w:hAnsi="Times New Roman" w:cs="Times New Roman"/>
          <w:color w:val="auto"/>
          <w:sz w:val="24"/>
          <w:szCs w:val="24"/>
          <w:lang w:val="en-US" w:eastAsia="zh-CN"/>
        </w:rPr>
        <w:t>控制台和产品接线柜组成。</w:t>
      </w:r>
    </w:p>
    <w:p>
      <w:pPr>
        <w:spacing w:line="360" w:lineRule="auto"/>
        <w:ind w:right="55" w:rightChars="26"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控制台由定制琴台柜、工控机、信号调理单元、高速信号采集卡、晶体管输出DIO卡、显示器、键盘抽屉组成。</w:t>
      </w:r>
    </w:p>
    <w:p>
      <w:pPr>
        <w:spacing w:line="360" w:lineRule="auto"/>
        <w:ind w:right="55" w:rightChars="26"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工控机内装有高速信号采集卡、晶体管输出DIO卡、串口通信卡。</w:t>
      </w:r>
    </w:p>
    <w:p>
      <w:pPr>
        <w:spacing w:line="360" w:lineRule="auto"/>
        <w:ind w:right="55" w:rightChars="26"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信号调理单元包括：电压互感器、传感器和转换器所用直流电源等。</w:t>
      </w:r>
    </w:p>
    <w:p>
      <w:pPr>
        <w:spacing w:line="360" w:lineRule="auto"/>
        <w:ind w:right="55" w:rightChars="26"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产品接线柜由定制琴台柜、交流电压电流采集器、电流互感器、直流电流传感器、产品输入电源接线端子排、产品输出负载接线端子排、产品固定与防护装置组成。</w:t>
      </w:r>
    </w:p>
    <w:p>
      <w:pPr>
        <w:spacing w:line="360" w:lineRule="auto"/>
        <w:ind w:right="55" w:rightChars="26"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产品接线柜与电源、负载位于不同房间，供电与负载连接采用桥架母线方式实现。</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23" w:name="_Toc3096"/>
      <w:bookmarkStart w:id="124" w:name="_Toc3996"/>
      <w:bookmarkStart w:id="125" w:name="_Toc27771"/>
      <w:bookmarkStart w:id="126" w:name="_Toc18398"/>
      <w:r>
        <w:rPr>
          <w:rFonts w:hint="eastAsia" w:ascii="黑体" w:hAnsi="黑体" w:eastAsia="黑体" w:cs="黑体"/>
          <w:color w:val="auto"/>
          <w:sz w:val="24"/>
          <w:szCs w:val="24"/>
          <w:lang w:val="en-US" w:eastAsia="zh-CN"/>
        </w:rPr>
        <w:t>8.2.工作原理</w:t>
      </w:r>
      <w:bookmarkEnd w:id="123"/>
      <w:bookmarkEnd w:id="124"/>
      <w:bookmarkEnd w:id="125"/>
      <w:bookmarkEnd w:id="126"/>
    </w:p>
    <w:p>
      <w:pPr>
        <w:spacing w:line="360" w:lineRule="auto"/>
        <w:ind w:firstLine="480" w:firstLineChars="200"/>
        <w:jc w:val="both"/>
        <w:rPr>
          <w:rFonts w:ascii="Times New Roman" w:hAnsi="Times New Roman" w:cs="Times New Roman"/>
          <w:color w:val="auto"/>
          <w:sz w:val="24"/>
          <w:szCs w:val="24"/>
        </w:rPr>
      </w:pPr>
      <w:r>
        <w:rPr>
          <w:rFonts w:hint="eastAsia"/>
          <w:color w:val="auto"/>
          <w:sz w:val="24"/>
          <w:szCs w:val="24"/>
        </w:rPr>
        <w:t>为确保</w:t>
      </w:r>
      <w:r>
        <w:rPr>
          <w:rFonts w:hint="eastAsia" w:ascii="Times New Roman" w:hAnsi="Times New Roman" w:cs="Times New Roman"/>
          <w:color w:val="auto"/>
          <w:sz w:val="24"/>
          <w:szCs w:val="24"/>
          <w:lang w:val="en-US" w:eastAsia="zh-CN"/>
        </w:rPr>
        <w:t>测试系统</w:t>
      </w:r>
      <w:r>
        <w:rPr>
          <w:rFonts w:hint="eastAsia"/>
          <w:color w:val="auto"/>
          <w:sz w:val="24"/>
          <w:szCs w:val="24"/>
        </w:rPr>
        <w:t>的可靠性和可维护性，</w:t>
      </w:r>
      <w:r>
        <w:rPr>
          <w:rFonts w:hint="eastAsia" w:ascii="Times New Roman" w:hAnsi="Times New Roman" w:cs="Times New Roman"/>
          <w:color w:val="auto"/>
          <w:sz w:val="24"/>
          <w:szCs w:val="24"/>
          <w:lang w:val="en-US" w:eastAsia="zh-CN"/>
        </w:rPr>
        <w:t>测试系统</w:t>
      </w:r>
      <w:r>
        <w:rPr>
          <w:rFonts w:hint="eastAsia"/>
          <w:color w:val="auto"/>
          <w:sz w:val="24"/>
          <w:szCs w:val="24"/>
        </w:rPr>
        <w:t>构建时采用一种分区模块式结构，其优点在于可以极大地提高</w:t>
      </w:r>
      <w:r>
        <w:rPr>
          <w:rFonts w:hint="eastAsia" w:ascii="Times New Roman" w:hAnsi="Times New Roman" w:cs="Times New Roman"/>
          <w:color w:val="auto"/>
          <w:sz w:val="24"/>
          <w:szCs w:val="24"/>
          <w:lang w:val="en-US" w:eastAsia="zh-CN"/>
        </w:rPr>
        <w:t>测试系统</w:t>
      </w:r>
      <w:r>
        <w:rPr>
          <w:rFonts w:hint="eastAsia"/>
          <w:color w:val="auto"/>
          <w:sz w:val="24"/>
          <w:szCs w:val="24"/>
        </w:rPr>
        <w:t>的设计开发效率、缩短开发时间，降低开发费用、且</w:t>
      </w:r>
      <w:r>
        <w:rPr>
          <w:rFonts w:hint="eastAsia" w:ascii="Times New Roman" w:hAnsi="Times New Roman" w:cs="Times New Roman"/>
          <w:color w:val="auto"/>
          <w:sz w:val="24"/>
          <w:szCs w:val="24"/>
          <w:lang w:val="en-US" w:eastAsia="zh-CN"/>
        </w:rPr>
        <w:t>测试系统</w:t>
      </w:r>
      <w:r>
        <w:rPr>
          <w:rFonts w:hint="eastAsia"/>
          <w:color w:val="auto"/>
          <w:sz w:val="24"/>
          <w:szCs w:val="24"/>
        </w:rPr>
        <w:t>结构紧凑。</w:t>
      </w:r>
      <w:r>
        <w:rPr>
          <w:rFonts w:hint="eastAsia" w:ascii="Times New Roman" w:hAnsi="Times New Roman" w:cs="Times New Roman"/>
          <w:color w:val="auto"/>
          <w:sz w:val="24"/>
          <w:szCs w:val="24"/>
          <w:lang w:val="en-US" w:eastAsia="zh-CN"/>
        </w:rPr>
        <w:t>测试系统</w:t>
      </w:r>
      <w:r>
        <w:rPr>
          <w:rFonts w:ascii="Times New Roman" w:hAnsi="Times New Roman" w:cs="Times New Roman"/>
          <w:color w:val="auto"/>
          <w:sz w:val="24"/>
          <w:szCs w:val="24"/>
        </w:rPr>
        <w:t>的原理框图如图</w:t>
      </w:r>
      <w:r>
        <w:rPr>
          <w:rFonts w:hint="eastAsia" w:ascii="Times New Roman" w:hAnsi="Times New Roman" w:cs="Times New Roman"/>
          <w:color w:val="auto"/>
          <w:sz w:val="24"/>
          <w:szCs w:val="24"/>
          <w:lang w:val="en-US" w:eastAsia="zh-CN"/>
        </w:rPr>
        <w:t>1</w:t>
      </w:r>
      <w:r>
        <w:rPr>
          <w:rFonts w:ascii="Times New Roman" w:hAnsi="Times New Roman" w:cs="Times New Roman"/>
          <w:color w:val="auto"/>
          <w:sz w:val="24"/>
          <w:szCs w:val="24"/>
        </w:rPr>
        <w:t>所示。</w:t>
      </w:r>
    </w:p>
    <w:p>
      <w:pPr>
        <w:spacing w:line="0" w:lineRule="atLeast"/>
        <w:jc w:val="center"/>
        <w:rPr>
          <w:rFonts w:ascii="Times New Roman" w:hAnsi="Times New Roman" w:cs="Times New Roman"/>
          <w:color w:val="auto"/>
          <w:szCs w:val="21"/>
        </w:rPr>
      </w:pPr>
      <w:r>
        <w:rPr>
          <w:rFonts w:ascii="Times New Roman" w:hAnsi="Times New Roman" w:cs="Times New Roman"/>
          <w:color w:val="auto"/>
          <w:szCs w:val="21"/>
        </w:rPr>
        <w:object>
          <v:shape id="_x0000_i1025" o:spt="75" type="#_x0000_t75" style="height:184.8pt;width:425.2pt;" o:ole="t" filled="f" o:preferrelative="t" stroked="f" coordsize="21600,21600">
            <v:path/>
            <v:fill on="f" focussize="0,0"/>
            <v:stroke on="f"/>
            <v:imagedata r:id="rId8" croptop="5221f" cropbottom="5848f" o:title=""/>
            <o:lock v:ext="edit" aspectratio="t"/>
            <w10:wrap type="none"/>
            <w10:anchorlock/>
          </v:shape>
          <o:OLEObject Type="Embed" ProgID="Visio.Drawing.15" ShapeID="_x0000_i1025" DrawAspect="Content" ObjectID="_1468075725" r:id="rId7">
            <o:LockedField>false</o:LockedField>
          </o:OLEObject>
        </w:object>
      </w:r>
    </w:p>
    <w:p>
      <w:pPr>
        <w:spacing w:line="0" w:lineRule="atLeast"/>
        <w:jc w:val="center"/>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b w:val="0"/>
          <w:bCs w:val="0"/>
          <w:color w:val="auto"/>
          <w:sz w:val="21"/>
          <w:szCs w:val="21"/>
          <w:lang w:val="en-US" w:eastAsia="zh-CN"/>
        </w:rPr>
        <w:t>图1 测试系统原理框图</w:t>
      </w:r>
      <w:r>
        <w:rPr>
          <w:rFonts w:hint="eastAsia" w:ascii="Times New Roman" w:hAnsi="Times New Roman" w:cs="Times New Roman"/>
          <w:color w:val="auto"/>
          <w:sz w:val="24"/>
          <w:szCs w:val="24"/>
          <w:lang w:val="en-US" w:eastAsia="zh-CN"/>
        </w:rPr>
        <w:t xml:space="preserve"> </w:t>
      </w:r>
    </w:p>
    <w:p>
      <w:pPr>
        <w:spacing w:line="0" w:lineRule="atLeast"/>
        <w:jc w:val="both"/>
        <w:rPr>
          <w:rFonts w:ascii="Times New Roman" w:hAnsi="Times New Roman" w:cs="Times New Roman"/>
          <w:color w:val="auto"/>
          <w:szCs w:val="21"/>
        </w:rPr>
      </w:pP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测试系统</w:t>
      </w:r>
      <w:r>
        <w:rPr>
          <w:rFonts w:ascii="Times New Roman" w:hAnsi="Times New Roman" w:cs="Times New Roman"/>
          <w:color w:val="auto"/>
          <w:sz w:val="24"/>
          <w:szCs w:val="24"/>
        </w:rPr>
        <w:t>由工控机通过</w:t>
      </w:r>
      <w:r>
        <w:rPr>
          <w:rFonts w:hint="eastAsia" w:ascii="Times New Roman" w:hAnsi="Times New Roman" w:cs="Times New Roman"/>
          <w:color w:val="auto"/>
          <w:sz w:val="24"/>
          <w:szCs w:val="24"/>
          <w:lang w:val="en-US" w:eastAsia="zh-CN"/>
        </w:rPr>
        <w:t>DIO卡</w:t>
      </w:r>
      <w:r>
        <w:rPr>
          <w:rFonts w:ascii="Times New Roman" w:hAnsi="Times New Roman" w:cs="Times New Roman"/>
          <w:color w:val="auto"/>
          <w:sz w:val="24"/>
          <w:szCs w:val="24"/>
        </w:rPr>
        <w:t>控制</w:t>
      </w:r>
      <w:r>
        <w:rPr>
          <w:rFonts w:hint="eastAsia" w:ascii="Times New Roman" w:hAnsi="Times New Roman" w:cs="Times New Roman"/>
          <w:color w:val="auto"/>
          <w:sz w:val="24"/>
          <w:szCs w:val="24"/>
          <w:lang w:val="en-US" w:eastAsia="zh-CN"/>
        </w:rPr>
        <w:t>中间继电器</w:t>
      </w:r>
      <w:r>
        <w:rPr>
          <w:rFonts w:hint="eastAsia" w:ascii="Times New Roman" w:hAnsi="Times New Roman" w:cs="Times New Roman"/>
          <w:color w:val="auto"/>
          <w:sz w:val="24"/>
          <w:szCs w:val="24"/>
        </w:rPr>
        <w:t>输出</w:t>
      </w:r>
      <w:r>
        <w:rPr>
          <w:rFonts w:hint="eastAsia" w:ascii="Times New Roman" w:hAnsi="Times New Roman" w:cs="Times New Roman"/>
          <w:color w:val="auto"/>
          <w:sz w:val="24"/>
          <w:szCs w:val="24"/>
          <w:lang w:val="en-US" w:eastAsia="zh-CN"/>
        </w:rPr>
        <w:t>线圈控制</w:t>
      </w:r>
      <w:r>
        <w:rPr>
          <w:rFonts w:hint="eastAsia" w:ascii="Times New Roman" w:hAnsi="Times New Roman" w:cs="Times New Roman"/>
          <w:color w:val="auto"/>
          <w:sz w:val="24"/>
          <w:szCs w:val="24"/>
        </w:rPr>
        <w:t>信号至</w:t>
      </w:r>
      <w:r>
        <w:rPr>
          <w:rFonts w:hint="eastAsia" w:ascii="Times New Roman" w:hAnsi="Times New Roman" w:cs="Times New Roman"/>
          <w:color w:val="auto"/>
          <w:sz w:val="24"/>
          <w:szCs w:val="24"/>
          <w:lang w:val="en-US" w:eastAsia="zh-CN"/>
        </w:rPr>
        <w:t>交流接触器</w:t>
      </w:r>
      <w:r>
        <w:rPr>
          <w:rFonts w:hint="eastAsia" w:ascii="Times New Roman" w:hAnsi="Times New Roman" w:cs="Times New Roman"/>
          <w:color w:val="auto"/>
          <w:sz w:val="24"/>
          <w:szCs w:val="24"/>
        </w:rPr>
        <w:t>，实现对</w:t>
      </w:r>
      <w:r>
        <w:rPr>
          <w:rFonts w:hint="eastAsia" w:ascii="Times New Roman" w:hAnsi="Times New Roman" w:cs="Times New Roman"/>
          <w:color w:val="auto"/>
          <w:sz w:val="24"/>
          <w:szCs w:val="24"/>
          <w:lang w:val="en-US" w:eastAsia="zh-CN"/>
        </w:rPr>
        <w:t>交流接触器</w:t>
      </w:r>
      <w:r>
        <w:rPr>
          <w:rFonts w:hint="eastAsia"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通断控制，</w:t>
      </w:r>
      <w:r>
        <w:rPr>
          <w:rFonts w:ascii="Times New Roman" w:hAnsi="Times New Roman" w:cs="Times New Roman"/>
          <w:color w:val="auto"/>
          <w:sz w:val="24"/>
          <w:szCs w:val="24"/>
        </w:rPr>
        <w:t>通过</w:t>
      </w:r>
      <w:r>
        <w:rPr>
          <w:rFonts w:hint="eastAsia" w:ascii="Times New Roman" w:hAnsi="Times New Roman" w:cs="Times New Roman"/>
          <w:color w:val="auto"/>
          <w:sz w:val="24"/>
          <w:szCs w:val="24"/>
          <w:lang w:val="en-US" w:eastAsia="zh-CN"/>
        </w:rPr>
        <w:t>DIO卡</w:t>
      </w:r>
      <w:r>
        <w:rPr>
          <w:rFonts w:ascii="Times New Roman" w:hAnsi="Times New Roman" w:cs="Times New Roman"/>
          <w:color w:val="auto"/>
          <w:sz w:val="24"/>
          <w:szCs w:val="24"/>
        </w:rPr>
        <w:t>控制</w:t>
      </w:r>
      <w:r>
        <w:rPr>
          <w:rFonts w:hint="eastAsia" w:ascii="Times New Roman" w:hAnsi="Times New Roman" w:cs="Times New Roman"/>
          <w:color w:val="auto"/>
          <w:sz w:val="24"/>
          <w:szCs w:val="24"/>
          <w:lang w:val="en-US" w:eastAsia="zh-CN"/>
        </w:rPr>
        <w:t>中间固态继电器控制负载可编程加载，并为负载提供可靠的线圈同步信号</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触点两端交流信号通过交流电压互感器进行信号隔离和降压，防止接触器通断大电流对计算机系统造成干扰，将交流信号送到工控机内</w:t>
      </w:r>
      <w:r>
        <w:rPr>
          <w:rFonts w:ascii="Times New Roman" w:hAnsi="Times New Roman" w:cs="Times New Roman"/>
          <w:color w:val="auto"/>
          <w:sz w:val="24"/>
          <w:szCs w:val="24"/>
        </w:rPr>
        <w:t>多功能</w:t>
      </w:r>
      <w:r>
        <w:rPr>
          <w:rFonts w:hint="eastAsia" w:ascii="Times New Roman" w:hAnsi="Times New Roman" w:cs="Times New Roman"/>
          <w:color w:val="auto"/>
          <w:sz w:val="24"/>
          <w:szCs w:val="24"/>
        </w:rPr>
        <w:t>高速</w:t>
      </w:r>
      <w:r>
        <w:rPr>
          <w:rFonts w:ascii="Times New Roman" w:hAnsi="Times New Roman" w:cs="Times New Roman"/>
          <w:color w:val="auto"/>
          <w:sz w:val="24"/>
          <w:szCs w:val="24"/>
        </w:rPr>
        <w:t>数据采集卡</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软件解算交流电压有效值，从而监测被测接触器主触点的开路电压和接触压降。测试系统通过直流电压隔离传感器（信号隔离和降压）和</w:t>
      </w:r>
      <w:r>
        <w:rPr>
          <w:rFonts w:ascii="Times New Roman" w:hAnsi="Times New Roman" w:cs="Times New Roman"/>
          <w:color w:val="auto"/>
          <w:sz w:val="24"/>
          <w:szCs w:val="24"/>
        </w:rPr>
        <w:t>多功能</w:t>
      </w:r>
      <w:r>
        <w:rPr>
          <w:rFonts w:hint="eastAsia" w:ascii="Times New Roman" w:hAnsi="Times New Roman" w:cs="Times New Roman"/>
          <w:color w:val="auto"/>
          <w:sz w:val="24"/>
          <w:szCs w:val="24"/>
        </w:rPr>
        <w:t>高速</w:t>
      </w:r>
      <w:r>
        <w:rPr>
          <w:rFonts w:ascii="Times New Roman" w:hAnsi="Times New Roman" w:cs="Times New Roman"/>
          <w:color w:val="auto"/>
          <w:sz w:val="24"/>
          <w:szCs w:val="24"/>
        </w:rPr>
        <w:t>数据采集卡</w:t>
      </w:r>
      <w:r>
        <w:rPr>
          <w:rFonts w:hint="eastAsia" w:ascii="Times New Roman" w:hAnsi="Times New Roman" w:cs="Times New Roman"/>
          <w:color w:val="auto"/>
          <w:sz w:val="24"/>
          <w:szCs w:val="24"/>
          <w:lang w:val="en-US" w:eastAsia="zh-CN"/>
        </w:rPr>
        <w:t>监测被测接触器辅助触点的开路电压和接触压降。</w:t>
      </w:r>
      <w:r>
        <w:rPr>
          <w:rFonts w:ascii="Times New Roman" w:hAnsi="Times New Roman" w:cs="Times New Roman"/>
          <w:color w:val="auto"/>
          <w:sz w:val="24"/>
          <w:szCs w:val="24"/>
        </w:rPr>
        <w:t>工控机</w:t>
      </w:r>
      <w:r>
        <w:rPr>
          <w:rFonts w:hint="eastAsia" w:ascii="Times New Roman" w:hAnsi="Times New Roman" w:cs="Times New Roman"/>
          <w:color w:val="auto"/>
          <w:sz w:val="24"/>
          <w:szCs w:val="24"/>
          <w:lang w:val="en-US" w:eastAsia="zh-CN"/>
        </w:rPr>
        <w:t>将采集到的</w:t>
      </w:r>
      <w:r>
        <w:rPr>
          <w:rFonts w:ascii="Times New Roman" w:hAnsi="Times New Roman" w:cs="Times New Roman"/>
          <w:color w:val="auto"/>
          <w:sz w:val="24"/>
          <w:szCs w:val="24"/>
        </w:rPr>
        <w:t>各个信号进行分析和计算，得出相关被测</w:t>
      </w:r>
      <w:r>
        <w:rPr>
          <w:rFonts w:hint="eastAsia" w:ascii="Times New Roman" w:hAnsi="Times New Roman" w:cs="Times New Roman"/>
          <w:color w:val="auto"/>
          <w:sz w:val="24"/>
          <w:szCs w:val="24"/>
          <w:lang w:val="en-US" w:eastAsia="zh-CN"/>
        </w:rPr>
        <w:t>接触器</w:t>
      </w:r>
      <w:r>
        <w:rPr>
          <w:rFonts w:ascii="Times New Roman" w:hAnsi="Times New Roman" w:cs="Times New Roman"/>
          <w:color w:val="auto"/>
          <w:sz w:val="24"/>
          <w:szCs w:val="24"/>
        </w:rPr>
        <w:t>的性能参数测量结果，存储并显示，且与该</w:t>
      </w:r>
      <w:r>
        <w:rPr>
          <w:rFonts w:hint="eastAsia" w:ascii="Times New Roman" w:hAnsi="Times New Roman" w:cs="Times New Roman"/>
          <w:color w:val="auto"/>
          <w:sz w:val="24"/>
          <w:szCs w:val="24"/>
          <w:lang w:val="en-US" w:eastAsia="zh-CN"/>
        </w:rPr>
        <w:t>接触器</w:t>
      </w:r>
      <w:r>
        <w:rPr>
          <w:rFonts w:ascii="Times New Roman" w:hAnsi="Times New Roman" w:cs="Times New Roman"/>
          <w:color w:val="auto"/>
          <w:sz w:val="24"/>
          <w:szCs w:val="24"/>
        </w:rPr>
        <w:t>的正常参数进行比较，给出被测</w:t>
      </w:r>
      <w:r>
        <w:rPr>
          <w:rFonts w:hint="eastAsia" w:ascii="Times New Roman" w:hAnsi="Times New Roman" w:cs="Times New Roman"/>
          <w:color w:val="auto"/>
          <w:sz w:val="24"/>
          <w:szCs w:val="24"/>
          <w:lang w:val="en-US" w:eastAsia="zh-CN"/>
        </w:rPr>
        <w:t>接触器</w:t>
      </w:r>
      <w:r>
        <w:rPr>
          <w:rFonts w:ascii="Times New Roman" w:hAnsi="Times New Roman" w:cs="Times New Roman"/>
          <w:color w:val="auto"/>
          <w:sz w:val="24"/>
          <w:szCs w:val="24"/>
        </w:rPr>
        <w:t>的测量结果是否正常的标志。</w:t>
      </w:r>
      <w:bookmarkStart w:id="127" w:name="_Toc7339"/>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继电器模块：对电路进行切换。</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多功能高速数据采集卡：将各种信号采集到工控机</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2块采集卡分别完成直流和交流信号采集</w:t>
      </w:r>
      <w:r>
        <w:rPr>
          <w:rFonts w:hint="eastAsia" w:ascii="Times New Roman" w:hAnsi="Times New Roman" w:cs="Times New Roman"/>
          <w:color w:val="auto"/>
          <w:sz w:val="24"/>
          <w:szCs w:val="24"/>
        </w:rPr>
        <w:t>。</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DIO</w:t>
      </w:r>
      <w:r>
        <w:rPr>
          <w:rFonts w:hint="eastAsia" w:ascii="Times New Roman" w:hAnsi="Times New Roman" w:cs="Times New Roman"/>
          <w:color w:val="auto"/>
          <w:sz w:val="24"/>
          <w:szCs w:val="24"/>
        </w:rPr>
        <w:t>卡：开关量的输入输出</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32路开关量提供3路线圈控制和24路（3*8）负载同步</w:t>
      </w:r>
      <w:r>
        <w:rPr>
          <w:rFonts w:hint="eastAsia" w:ascii="Times New Roman" w:hAnsi="Times New Roman" w:cs="Times New Roman"/>
          <w:color w:val="auto"/>
          <w:sz w:val="24"/>
          <w:szCs w:val="24"/>
        </w:rPr>
        <w:t>。</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A</w:t>
      </w:r>
      <w:r>
        <w:rPr>
          <w:rFonts w:ascii="Times New Roman" w:hAnsi="Times New Roman" w:cs="Times New Roman"/>
          <w:color w:val="auto"/>
          <w:sz w:val="24"/>
          <w:szCs w:val="24"/>
        </w:rPr>
        <w:t>C-DC</w:t>
      </w:r>
      <w:r>
        <w:rPr>
          <w:rFonts w:hint="eastAsia" w:ascii="Times New Roman" w:hAnsi="Times New Roman" w:cs="Times New Roman"/>
          <w:color w:val="auto"/>
          <w:sz w:val="24"/>
          <w:szCs w:val="24"/>
        </w:rPr>
        <w:t>电源模块：为</w:t>
      </w:r>
      <w:r>
        <w:rPr>
          <w:rFonts w:hint="eastAsia" w:ascii="Times New Roman" w:hAnsi="Times New Roman" w:cs="Times New Roman"/>
          <w:color w:val="auto"/>
          <w:sz w:val="24"/>
          <w:szCs w:val="24"/>
          <w:lang w:val="en-US" w:eastAsia="zh-CN"/>
        </w:rPr>
        <w:t>测试系统内</w:t>
      </w:r>
      <w:r>
        <w:rPr>
          <w:rFonts w:hint="eastAsia" w:ascii="Times New Roman" w:hAnsi="Times New Roman" w:cs="Times New Roman"/>
          <w:color w:val="auto"/>
          <w:sz w:val="24"/>
          <w:szCs w:val="24"/>
        </w:rPr>
        <w:t>的相关</w:t>
      </w:r>
      <w:r>
        <w:rPr>
          <w:rFonts w:hint="eastAsia" w:ascii="Times New Roman" w:hAnsi="Times New Roman" w:cs="Times New Roman"/>
          <w:color w:val="auto"/>
          <w:sz w:val="24"/>
          <w:szCs w:val="24"/>
          <w:lang w:val="en-US" w:eastAsia="zh-CN"/>
        </w:rPr>
        <w:t>仪器、</w:t>
      </w:r>
      <w:r>
        <w:rPr>
          <w:rFonts w:hint="eastAsia" w:ascii="Times New Roman" w:hAnsi="Times New Roman" w:cs="Times New Roman"/>
          <w:color w:val="auto"/>
          <w:sz w:val="24"/>
          <w:szCs w:val="24"/>
        </w:rPr>
        <w:t>元器件提供直流电源。</w:t>
      </w:r>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可调直流稳压电源：</w:t>
      </w:r>
      <w:r>
        <w:rPr>
          <w:rFonts w:hint="eastAsia" w:ascii="Times New Roman" w:hAnsi="Times New Roman" w:cs="Times New Roman"/>
          <w:color w:val="auto"/>
          <w:sz w:val="24"/>
          <w:szCs w:val="24"/>
          <w:lang w:val="en-US" w:eastAsia="zh-CN"/>
        </w:rPr>
        <w:t>为接触器线圈</w:t>
      </w:r>
      <w:r>
        <w:rPr>
          <w:rFonts w:hint="eastAsia" w:ascii="Times New Roman" w:hAnsi="Times New Roman" w:cs="Times New Roman"/>
          <w:color w:val="auto"/>
          <w:sz w:val="24"/>
          <w:szCs w:val="24"/>
        </w:rPr>
        <w:t>提供直流</w:t>
      </w:r>
      <w:r>
        <w:rPr>
          <w:rFonts w:hint="eastAsia" w:ascii="Times New Roman" w:hAnsi="Times New Roman" w:cs="Times New Roman"/>
          <w:color w:val="auto"/>
          <w:sz w:val="24"/>
          <w:szCs w:val="24"/>
          <w:lang w:val="en-US" w:eastAsia="zh-CN"/>
        </w:rPr>
        <w:t>电源</w:t>
      </w:r>
      <w:r>
        <w:rPr>
          <w:rFonts w:hint="eastAsia" w:ascii="Times New Roman" w:hAnsi="Times New Roman" w:cs="Times New Roman"/>
          <w:color w:val="auto"/>
          <w:sz w:val="24"/>
          <w:szCs w:val="24"/>
        </w:rPr>
        <w:t>。</w:t>
      </w:r>
    </w:p>
    <w:p>
      <w:pPr>
        <w:spacing w:line="360" w:lineRule="auto"/>
        <w:ind w:firstLine="480" w:firstLineChars="200"/>
        <w:jc w:val="both"/>
        <w:rPr>
          <w:color w:val="auto"/>
        </w:rPr>
      </w:pPr>
      <w:r>
        <w:rPr>
          <w:rFonts w:hint="eastAsia" w:ascii="Times New Roman" w:hAnsi="Times New Roman" w:cs="Times New Roman"/>
          <w:color w:val="auto"/>
          <w:sz w:val="24"/>
          <w:szCs w:val="24"/>
        </w:rPr>
        <w:t>当发生紧急情况</w:t>
      </w:r>
      <w:r>
        <w:rPr>
          <w:rFonts w:ascii="Times New Roman" w:hAnsi="Times New Roman" w:cs="Times New Roman"/>
          <w:color w:val="auto"/>
          <w:sz w:val="24"/>
          <w:szCs w:val="24"/>
        </w:rPr>
        <w:t>时，按下应急断开按钮</w:t>
      </w:r>
      <w:r>
        <w:rPr>
          <w:rFonts w:hint="eastAsia" w:ascii="Times New Roman" w:hAnsi="Times New Roman" w:cs="Times New Roman"/>
          <w:color w:val="auto"/>
          <w:sz w:val="24"/>
          <w:szCs w:val="24"/>
        </w:rPr>
        <w:t>，</w:t>
      </w:r>
      <w:r>
        <w:rPr>
          <w:rFonts w:ascii="Times New Roman" w:hAnsi="Times New Roman" w:cs="Times New Roman"/>
          <w:color w:val="auto"/>
          <w:sz w:val="24"/>
          <w:szCs w:val="24"/>
        </w:rPr>
        <w:t>即可紧急停止测试。</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在</w:t>
      </w: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左下</w:t>
      </w:r>
      <w:r>
        <w:rPr>
          <w:rFonts w:hint="eastAsia" w:ascii="Times New Roman" w:hAnsi="Times New Roman" w:cs="Times New Roman"/>
          <w:color w:val="auto"/>
          <w:sz w:val="24"/>
          <w:szCs w:val="24"/>
        </w:rPr>
        <w:t>方设有</w:t>
      </w:r>
      <w:r>
        <w:rPr>
          <w:rFonts w:ascii="Times New Roman" w:hAnsi="Times New Roman" w:cs="Times New Roman"/>
          <w:color w:val="auto"/>
          <w:sz w:val="24"/>
          <w:szCs w:val="24"/>
        </w:rPr>
        <w:t>计量</w:t>
      </w:r>
      <w:r>
        <w:rPr>
          <w:rFonts w:hint="eastAsia" w:ascii="Times New Roman" w:hAnsi="Times New Roman" w:cs="Times New Roman"/>
          <w:color w:val="auto"/>
          <w:sz w:val="24"/>
          <w:szCs w:val="24"/>
        </w:rPr>
        <w:t>插座</w:t>
      </w:r>
      <w:r>
        <w:rPr>
          <w:rFonts w:ascii="Times New Roman" w:hAnsi="Times New Roman" w:cs="Times New Roman"/>
          <w:color w:val="auto"/>
          <w:sz w:val="24"/>
          <w:szCs w:val="24"/>
        </w:rPr>
        <w:t>，可定期对</w:t>
      </w:r>
      <w:r>
        <w:rPr>
          <w:rFonts w:hint="eastAsia" w:ascii="Times New Roman" w:hAnsi="Times New Roman" w:cs="Times New Roman"/>
          <w:color w:val="auto"/>
          <w:sz w:val="24"/>
          <w:szCs w:val="24"/>
        </w:rPr>
        <w:t>相关</w:t>
      </w:r>
      <w:r>
        <w:rPr>
          <w:rFonts w:hint="eastAsia" w:ascii="Times New Roman" w:hAnsi="Times New Roman" w:cs="Times New Roman"/>
          <w:color w:val="auto"/>
          <w:sz w:val="24"/>
          <w:szCs w:val="24"/>
          <w:lang w:val="en-US" w:eastAsia="zh-CN"/>
        </w:rPr>
        <w:t>仪表、采集卡</w:t>
      </w:r>
      <w:r>
        <w:rPr>
          <w:rFonts w:ascii="Times New Roman" w:hAnsi="Times New Roman" w:cs="Times New Roman"/>
          <w:color w:val="auto"/>
          <w:sz w:val="24"/>
          <w:szCs w:val="24"/>
        </w:rPr>
        <w:t>进行计量。</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28" w:name="_Toc3055"/>
      <w:bookmarkStart w:id="129" w:name="_Toc18951"/>
      <w:bookmarkStart w:id="130" w:name="_Toc6130"/>
      <w:r>
        <w:rPr>
          <w:rFonts w:hint="eastAsia" w:ascii="黑体" w:hAnsi="黑体" w:eastAsia="黑体" w:cs="黑体"/>
          <w:color w:val="auto"/>
          <w:sz w:val="24"/>
          <w:szCs w:val="24"/>
          <w:lang w:val="en-US" w:eastAsia="zh-CN"/>
        </w:rPr>
        <w:t>8.3.交流接触器寿命测试原理</w:t>
      </w:r>
      <w:bookmarkEnd w:id="127"/>
      <w:bookmarkEnd w:id="128"/>
      <w:bookmarkEnd w:id="129"/>
      <w:bookmarkEnd w:id="130"/>
    </w:p>
    <w:p>
      <w:pPr>
        <w:spacing w:line="360" w:lineRule="auto"/>
        <w:ind w:right="55" w:rightChars="26" w:firstLine="480" w:firstLineChars="200"/>
        <w:jc w:val="both"/>
        <w:rPr>
          <w:rFonts w:hint="eastAsia" w:ascii="Times New Roman" w:hAnsi="Times New Roman" w:cs="Times New Roman"/>
          <w:color w:val="auto"/>
          <w:sz w:val="24"/>
          <w:szCs w:val="24"/>
        </w:rPr>
      </w:pPr>
      <w:bookmarkStart w:id="131" w:name="_Toc7346"/>
      <w:r>
        <w:rPr>
          <w:rFonts w:hint="eastAsia" w:ascii="Times New Roman" w:hAnsi="Times New Roman" w:cs="Times New Roman"/>
          <w:color w:val="auto"/>
          <w:sz w:val="24"/>
          <w:szCs w:val="24"/>
        </w:rPr>
        <w:t>将</w:t>
      </w:r>
      <w:r>
        <w:rPr>
          <w:rFonts w:hint="eastAsia" w:ascii="Times New Roman" w:hAnsi="Times New Roman" w:cs="Times New Roman"/>
          <w:color w:val="auto"/>
          <w:sz w:val="24"/>
          <w:szCs w:val="24"/>
          <w:lang w:val="en-US" w:eastAsia="zh-CN"/>
        </w:rPr>
        <w:t>交流接触器通过航空插座</w:t>
      </w:r>
      <w:r>
        <w:rPr>
          <w:rFonts w:hint="eastAsia" w:ascii="Times New Roman" w:hAnsi="Times New Roman" w:cs="Times New Roman"/>
          <w:color w:val="auto"/>
          <w:sz w:val="24"/>
          <w:szCs w:val="24"/>
        </w:rPr>
        <w:t>连接到</w:t>
      </w:r>
      <w:r>
        <w:rPr>
          <w:rFonts w:hint="eastAsia" w:ascii="Times New Roman" w:hAnsi="Times New Roman" w:cs="Times New Roman"/>
          <w:color w:val="auto"/>
          <w:sz w:val="24"/>
          <w:szCs w:val="24"/>
          <w:lang w:val="en-US" w:eastAsia="zh-CN"/>
        </w:rPr>
        <w:t>测试系统</w:t>
      </w:r>
      <w:r>
        <w:rPr>
          <w:rFonts w:ascii="Times New Roman" w:hAnsi="Times New Roman" w:cs="Times New Roman"/>
          <w:color w:val="auto"/>
          <w:sz w:val="24"/>
          <w:szCs w:val="24"/>
        </w:rPr>
        <w:t>上，</w:t>
      </w: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能输出</w:t>
      </w:r>
      <w:r>
        <w:rPr>
          <w:rFonts w:hint="eastAsia" w:ascii="Times New Roman" w:hAnsi="Times New Roman" w:cs="Times New Roman"/>
          <w:color w:val="auto"/>
          <w:sz w:val="24"/>
          <w:szCs w:val="24"/>
          <w:lang w:val="en-US" w:eastAsia="zh-CN"/>
        </w:rPr>
        <w:t>线圈控制</w:t>
      </w:r>
      <w:r>
        <w:rPr>
          <w:rFonts w:hint="eastAsia" w:ascii="Times New Roman" w:hAnsi="Times New Roman" w:cs="Times New Roman"/>
          <w:color w:val="auto"/>
          <w:sz w:val="24"/>
          <w:szCs w:val="24"/>
        </w:rPr>
        <w:t>信号至</w:t>
      </w:r>
      <w:r>
        <w:rPr>
          <w:rFonts w:hint="eastAsia" w:ascii="Times New Roman" w:hAnsi="Times New Roman" w:cs="Times New Roman"/>
          <w:color w:val="auto"/>
          <w:sz w:val="24"/>
          <w:szCs w:val="24"/>
          <w:lang w:val="en-US" w:eastAsia="zh-CN"/>
        </w:rPr>
        <w:t>交流接触器</w:t>
      </w:r>
      <w:r>
        <w:rPr>
          <w:rFonts w:hint="eastAsia" w:ascii="Times New Roman" w:hAnsi="Times New Roman" w:cs="Times New Roman"/>
          <w:color w:val="auto"/>
          <w:sz w:val="24"/>
          <w:szCs w:val="24"/>
        </w:rPr>
        <w:t>，实现对</w:t>
      </w:r>
      <w:r>
        <w:rPr>
          <w:rFonts w:hint="eastAsia" w:ascii="Times New Roman" w:hAnsi="Times New Roman" w:cs="Times New Roman"/>
          <w:color w:val="auto"/>
          <w:sz w:val="24"/>
          <w:szCs w:val="24"/>
          <w:lang w:val="en-US" w:eastAsia="zh-CN"/>
        </w:rPr>
        <w:t>交流接触器</w:t>
      </w:r>
      <w:r>
        <w:rPr>
          <w:rFonts w:hint="eastAsia"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通断控制</w:t>
      </w:r>
      <w:r>
        <w:rPr>
          <w:rFonts w:hint="eastAsia" w:ascii="Times New Roman" w:hAnsi="Times New Roman" w:cs="Times New Roman"/>
          <w:color w:val="auto"/>
          <w:sz w:val="24"/>
          <w:szCs w:val="24"/>
        </w:rPr>
        <w:t>。</w:t>
      </w:r>
    </w:p>
    <w:p>
      <w:pPr>
        <w:spacing w:line="360" w:lineRule="auto"/>
        <w:ind w:right="55" w:rightChars="26"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测试系统通过交流电压互感器、高速采集卡定时（按设定时间）采集被测接触器主触点的开路电压和接触压降。</w:t>
      </w:r>
    </w:p>
    <w:p>
      <w:pPr>
        <w:spacing w:line="360" w:lineRule="auto"/>
        <w:ind w:right="55" w:rightChars="26"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测试系统通过分压滤波网络送至高速采集卡定时（按设定时间）采集被测接触器辅助触点的开路电压和接触压降。</w:t>
      </w:r>
    </w:p>
    <w:p>
      <w:pPr>
        <w:spacing w:line="360" w:lineRule="auto"/>
        <w:ind w:right="55" w:rightChars="26"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测试系统能够按照预设工作周期和寿命次数循环通断被测接触器，直到寿命次数测试完成或故障次数达到阈值退出自动测试，测试系统可在任意状态暂停、继续或停止测试，在进行产品监测时，任意一路达到设置的故障次数后，系统可发出报警提示，并立即切断负载电流、去除触点电压，系统自动停机并保存故障数据和发生故障之前的试验数据。</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32" w:name="_Toc21920"/>
      <w:bookmarkStart w:id="133" w:name="_Toc2933"/>
      <w:bookmarkStart w:id="134" w:name="_Toc14118"/>
      <w:r>
        <w:rPr>
          <w:rFonts w:hint="eastAsia" w:ascii="黑体" w:hAnsi="黑体" w:eastAsia="黑体" w:cs="黑体"/>
          <w:color w:val="auto"/>
          <w:sz w:val="24"/>
          <w:szCs w:val="24"/>
          <w:lang w:val="en-US" w:eastAsia="zh-CN"/>
        </w:rPr>
        <w:t>8.4. 主要硬件选型</w:t>
      </w:r>
      <w:bookmarkEnd w:id="131"/>
      <w:bookmarkEnd w:id="132"/>
      <w:bookmarkEnd w:id="133"/>
      <w:bookmarkEnd w:id="134"/>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35" w:name="_Toc32374"/>
      <w:bookmarkStart w:id="136" w:name="_Toc30362"/>
      <w:bookmarkStart w:id="137" w:name="_Toc12310"/>
      <w:bookmarkStart w:id="138" w:name="_Toc13120"/>
      <w:bookmarkStart w:id="139" w:name="_Toc30324"/>
      <w:bookmarkStart w:id="140" w:name="_Toc28537"/>
      <w:bookmarkStart w:id="141" w:name="_Toc180703378"/>
      <w:bookmarkStart w:id="142" w:name="_Toc348"/>
      <w:r>
        <w:rPr>
          <w:rFonts w:hint="eastAsia" w:ascii="黑体" w:hAnsi="黑体" w:eastAsia="黑体" w:cs="黑体"/>
          <w:color w:val="auto"/>
          <w:sz w:val="24"/>
          <w:szCs w:val="24"/>
          <w:lang w:val="en-US" w:eastAsia="zh-CN"/>
        </w:rPr>
        <w:t>8.4.1 控制机柜</w:t>
      </w:r>
      <w:bookmarkEnd w:id="135"/>
      <w:bookmarkEnd w:id="136"/>
      <w:bookmarkEnd w:id="137"/>
      <w:bookmarkEnd w:id="138"/>
      <w:bookmarkEnd w:id="139"/>
      <w:bookmarkEnd w:id="140"/>
      <w:bookmarkEnd w:id="141"/>
    </w:p>
    <w:p>
      <w:pPr>
        <w:spacing w:line="360" w:lineRule="auto"/>
        <w:ind w:firstLine="420"/>
        <w:rPr>
          <w:rFonts w:hint="eastAsia" w:ascii="宋体" w:hAnsi="宋体" w:cs="宋体"/>
          <w:color w:val="auto"/>
          <w:sz w:val="24"/>
        </w:rPr>
      </w:pPr>
      <w:r>
        <w:rPr>
          <w:rFonts w:hint="eastAsia" w:cs="宋体"/>
          <w:color w:val="auto"/>
          <w:sz w:val="24"/>
          <w:lang w:val="en-US" w:eastAsia="zh-CN"/>
        </w:rPr>
        <w:t>测试系统</w:t>
      </w:r>
      <w:r>
        <w:rPr>
          <w:rFonts w:hint="eastAsia" w:ascii="宋体" w:hAnsi="宋体" w:cs="宋体"/>
          <w:color w:val="auto"/>
          <w:sz w:val="24"/>
        </w:rPr>
        <w:t>控制机柜选择为</w:t>
      </w:r>
      <w:r>
        <w:rPr>
          <w:rFonts w:hint="eastAsia" w:ascii="宋体" w:hAnsi="宋体" w:cs="宋体"/>
          <w:color w:val="auto"/>
          <w:sz w:val="24"/>
          <w:lang w:val="en-US" w:eastAsia="zh-CN"/>
        </w:rPr>
        <w:t>定制琴台式机柜</w:t>
      </w:r>
      <w:r>
        <w:rPr>
          <w:rFonts w:hint="eastAsia" w:ascii="宋体" w:hAnsi="宋体" w:cs="宋体"/>
          <w:color w:val="auto"/>
          <w:sz w:val="24"/>
        </w:rPr>
        <w:t>（</w:t>
      </w:r>
      <w:r>
        <w:rPr>
          <w:rFonts w:hint="eastAsia" w:ascii="宋体" w:hAnsi="宋体" w:cs="宋体"/>
          <w:color w:val="auto"/>
          <w:sz w:val="24"/>
          <w:lang w:val="en-US" w:eastAsia="zh-CN"/>
        </w:rPr>
        <w:t>1650</w:t>
      </w:r>
      <w:r>
        <w:rPr>
          <w:rFonts w:hint="eastAsia" w:ascii="宋体" w:hAnsi="宋体" w:cs="宋体"/>
          <w:color w:val="auto"/>
          <w:sz w:val="24"/>
        </w:rPr>
        <w:t>mm×</w:t>
      </w:r>
      <w:r>
        <w:rPr>
          <w:rFonts w:hint="eastAsia" w:ascii="宋体" w:hAnsi="宋体" w:cs="宋体"/>
          <w:color w:val="auto"/>
          <w:sz w:val="24"/>
          <w:lang w:val="en-US" w:eastAsia="zh-CN"/>
        </w:rPr>
        <w:t>950</w:t>
      </w:r>
      <w:r>
        <w:rPr>
          <w:rFonts w:hint="eastAsia" w:ascii="宋体" w:hAnsi="宋体" w:cs="宋体"/>
          <w:color w:val="auto"/>
          <w:sz w:val="24"/>
        </w:rPr>
        <w:t>mm×</w:t>
      </w:r>
      <w:r>
        <w:rPr>
          <w:rFonts w:hint="eastAsia" w:ascii="宋体" w:hAnsi="宋体" w:cs="宋体"/>
          <w:color w:val="auto"/>
          <w:sz w:val="24"/>
          <w:lang w:val="en-US" w:eastAsia="zh-CN"/>
        </w:rPr>
        <w:t>1420</w:t>
      </w:r>
      <w:r>
        <w:rPr>
          <w:rFonts w:hint="eastAsia" w:ascii="宋体" w:hAnsi="宋体" w:cs="宋体"/>
          <w:color w:val="auto"/>
          <w:sz w:val="24"/>
        </w:rPr>
        <w:t>mm）。机柜采用</w:t>
      </w:r>
      <w:r>
        <w:rPr>
          <w:rFonts w:hint="eastAsia" w:ascii="宋体" w:hAnsi="宋体" w:cs="宋体"/>
          <w:color w:val="auto"/>
          <w:sz w:val="24"/>
          <w:lang w:val="en-US" w:eastAsia="zh-CN"/>
        </w:rPr>
        <w:t>1.5mm碳钢薄板</w:t>
      </w:r>
      <w:r>
        <w:rPr>
          <w:rFonts w:hint="eastAsia" w:ascii="宋体" w:hAnsi="宋体" w:cs="宋体"/>
          <w:color w:val="auto"/>
          <w:sz w:val="24"/>
        </w:rPr>
        <w:t>材料</w:t>
      </w:r>
      <w:r>
        <w:rPr>
          <w:rFonts w:hint="eastAsia" w:ascii="宋体" w:hAnsi="宋体" w:cs="宋体"/>
          <w:color w:val="auto"/>
          <w:sz w:val="24"/>
          <w:lang w:val="en-US" w:eastAsia="zh-CN"/>
        </w:rPr>
        <w:t>弯折形成</w:t>
      </w:r>
      <w:r>
        <w:rPr>
          <w:rFonts w:hint="eastAsia" w:ascii="宋体" w:hAnsi="宋体" w:cs="宋体"/>
          <w:color w:val="auto"/>
          <w:sz w:val="24"/>
        </w:rPr>
        <w:t>封闭式框架，满足抗冲击和震动要求，重量轻、其静载承重量大于400Kg。机柜外壳和面板为静电喷塑（亚光），颜色为冰灰（GY09），面板字色主色为黑色，警告提示字为红色，选择色为淡（酞）蓝色。机柜</w:t>
      </w:r>
      <w:r>
        <w:rPr>
          <w:rFonts w:hint="eastAsia" w:ascii="宋体" w:hAnsi="宋体" w:cs="宋体"/>
          <w:color w:val="auto"/>
          <w:sz w:val="24"/>
          <w:lang w:val="en-US" w:eastAsia="zh-CN"/>
        </w:rPr>
        <w:t>右侧下部配备19寸上架安装位置，</w:t>
      </w:r>
      <w:r>
        <w:rPr>
          <w:rFonts w:hint="eastAsia" w:ascii="宋体" w:hAnsi="宋体" w:cs="宋体"/>
          <w:color w:val="auto"/>
          <w:sz w:val="24"/>
        </w:rPr>
        <w:t>配备</w:t>
      </w:r>
      <w:r>
        <w:rPr>
          <w:rFonts w:hint="eastAsia" w:ascii="宋体" w:hAnsi="宋体" w:cs="宋体"/>
          <w:color w:val="auto"/>
          <w:sz w:val="24"/>
          <w:lang w:val="en-US" w:eastAsia="zh-CN"/>
        </w:rPr>
        <w:t>3</w:t>
      </w:r>
      <w:r>
        <w:rPr>
          <w:rFonts w:hint="eastAsia" w:ascii="宋体" w:hAnsi="宋体" w:cs="宋体"/>
          <w:color w:val="auto"/>
          <w:sz w:val="24"/>
        </w:rPr>
        <w:t>套调节托架</w:t>
      </w:r>
      <w:r>
        <w:rPr>
          <w:rFonts w:hint="eastAsia" w:ascii="宋体" w:hAnsi="宋体" w:cs="宋体"/>
          <w:color w:val="auto"/>
          <w:sz w:val="24"/>
          <w:lang w:eastAsia="zh-CN"/>
        </w:rPr>
        <w:t>。</w:t>
      </w:r>
      <w:r>
        <w:rPr>
          <w:rFonts w:hint="eastAsia" w:ascii="宋体" w:hAnsi="宋体" w:cs="宋体"/>
          <w:color w:val="auto"/>
          <w:sz w:val="24"/>
        </w:rPr>
        <w:t>安装散热风扇，底部加装4个万向轮。</w:t>
      </w:r>
    </w:p>
    <w:p>
      <w:pPr>
        <w:spacing w:line="360" w:lineRule="auto"/>
        <w:ind w:firstLine="420"/>
        <w:rPr>
          <w:rFonts w:hint="default" w:ascii="宋体" w:hAnsi="宋体" w:eastAsia="宋体" w:cs="宋体"/>
          <w:color w:val="FF0000"/>
          <w:sz w:val="24"/>
          <w:lang w:val="en-US" w:eastAsia="zh-CN"/>
        </w:rPr>
      </w:pPr>
      <w:r>
        <w:rPr>
          <w:rFonts w:hint="eastAsia" w:ascii="Times New Roman" w:hAnsi="Times New Roman" w:cs="Times New Roman"/>
          <w:color w:val="auto"/>
          <w:sz w:val="24"/>
          <w:szCs w:val="24"/>
        </w:rPr>
        <w:t>控制机柜</w:t>
      </w:r>
      <w:r>
        <w:rPr>
          <w:rFonts w:hint="eastAsia" w:ascii="Times New Roman" w:hAnsi="Times New Roman" w:cs="Times New Roman"/>
          <w:color w:val="auto"/>
          <w:sz w:val="24"/>
          <w:szCs w:val="24"/>
          <w:lang w:val="en-US" w:eastAsia="zh-CN"/>
        </w:rPr>
        <w:t>面板</w:t>
      </w:r>
      <w:r>
        <w:rPr>
          <w:rFonts w:hint="eastAsia"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右侧为控制</w:t>
      </w:r>
      <w:r>
        <w:rPr>
          <w:rFonts w:hint="eastAsia" w:ascii="Times New Roman" w:hAnsi="Times New Roman" w:cs="Times New Roman"/>
          <w:color w:val="auto"/>
          <w:sz w:val="24"/>
          <w:szCs w:val="24"/>
        </w:rPr>
        <w:t>面板，面板上有电源总开关、电源指示灯（通电亮）、急停开关</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显示器和USB接口，左侧为信号显示接口面板，安装有线圈和触点状态指示灯、计量测试孔和接线柱。机柜左侧安装有主接触器、电源、负载箱的接线柱。</w:t>
      </w:r>
    </w:p>
    <w:p>
      <w:pPr>
        <w:spacing w:line="360" w:lineRule="auto"/>
        <w:ind w:firstLine="420"/>
        <w:rPr>
          <w:rFonts w:hint="eastAsia" w:ascii="宋体" w:hAnsi="宋体" w:cs="宋体"/>
          <w:color w:val="auto"/>
          <w:sz w:val="24"/>
        </w:rPr>
      </w:pPr>
      <w:r>
        <w:rPr>
          <w:rFonts w:hint="eastAsia" w:ascii="宋体" w:hAnsi="宋体" w:cs="宋体"/>
          <w:color w:val="auto"/>
          <w:sz w:val="24"/>
        </w:rPr>
        <w:t>机柜背面右上方有永久性设备铭牌，标牌的尺寸、形位公差、外观要求、性能要求符合国标</w:t>
      </w:r>
      <w:r>
        <w:rPr>
          <w:rFonts w:ascii="宋体" w:hAnsi="宋体" w:cs="宋体"/>
          <w:color w:val="auto"/>
          <w:sz w:val="24"/>
        </w:rPr>
        <w:t>/T13306-91</w:t>
      </w:r>
      <w:r>
        <w:rPr>
          <w:rFonts w:hint="eastAsia" w:ascii="宋体" w:hAnsi="宋体" w:cs="宋体"/>
          <w:color w:val="auto"/>
          <w:sz w:val="24"/>
        </w:rPr>
        <w:t>规定。铭牌内容包括</w:t>
      </w:r>
      <w:r>
        <w:rPr>
          <w:rFonts w:ascii="宋体" w:hAnsi="宋体" w:cs="宋体"/>
          <w:color w:val="auto"/>
          <w:sz w:val="24"/>
        </w:rPr>
        <w:t>A</w:t>
      </w:r>
      <w:r>
        <w:rPr>
          <w:rFonts w:hint="eastAsia" w:ascii="宋体" w:hAnsi="宋体" w:cs="宋体"/>
          <w:color w:val="auto"/>
          <w:sz w:val="24"/>
        </w:rPr>
        <w:t>名称；</w:t>
      </w:r>
      <w:r>
        <w:rPr>
          <w:rFonts w:ascii="宋体" w:hAnsi="宋体" w:cs="宋体"/>
          <w:color w:val="auto"/>
          <w:sz w:val="24"/>
        </w:rPr>
        <w:t>B</w:t>
      </w:r>
      <w:r>
        <w:rPr>
          <w:rFonts w:hint="eastAsia" w:ascii="宋体" w:hAnsi="宋体" w:cs="宋体"/>
          <w:color w:val="auto"/>
          <w:sz w:val="24"/>
        </w:rPr>
        <w:t>类型（型号或系列号）；</w:t>
      </w:r>
      <w:r>
        <w:rPr>
          <w:rFonts w:ascii="宋体" w:hAnsi="宋体" w:cs="宋体"/>
          <w:color w:val="auto"/>
          <w:sz w:val="24"/>
        </w:rPr>
        <w:t>C</w:t>
      </w:r>
      <w:r>
        <w:rPr>
          <w:rFonts w:hint="eastAsia" w:ascii="宋体" w:hAnsi="宋体" w:cs="宋体"/>
          <w:color w:val="auto"/>
          <w:sz w:val="24"/>
        </w:rPr>
        <w:t>、必要的技术数据；</w:t>
      </w:r>
      <w:r>
        <w:rPr>
          <w:rFonts w:ascii="宋体" w:hAnsi="宋体" w:cs="宋体"/>
          <w:color w:val="auto"/>
          <w:sz w:val="24"/>
        </w:rPr>
        <w:t>D</w:t>
      </w:r>
      <w:r>
        <w:rPr>
          <w:rFonts w:hint="eastAsia" w:ascii="宋体" w:hAnsi="宋体" w:cs="宋体"/>
          <w:color w:val="auto"/>
          <w:sz w:val="24"/>
        </w:rPr>
        <w:t>、出厂编号或批次号（按出厂年号与顺序号组成，如</w:t>
      </w:r>
      <w:r>
        <w:rPr>
          <w:rFonts w:ascii="宋体" w:hAnsi="宋体" w:cs="宋体"/>
          <w:color w:val="auto"/>
          <w:sz w:val="24"/>
        </w:rPr>
        <w:t>08001</w:t>
      </w:r>
      <w:r>
        <w:rPr>
          <w:rFonts w:hint="eastAsia" w:ascii="宋体" w:hAnsi="宋体" w:cs="宋体"/>
          <w:color w:val="auto"/>
          <w:sz w:val="24"/>
        </w:rPr>
        <w:t>表示该产品为</w:t>
      </w:r>
      <w:r>
        <w:rPr>
          <w:rFonts w:ascii="宋体" w:hAnsi="宋体" w:cs="宋体"/>
          <w:color w:val="auto"/>
          <w:sz w:val="24"/>
        </w:rPr>
        <w:t>08</w:t>
      </w:r>
      <w:r>
        <w:rPr>
          <w:rFonts w:hint="eastAsia" w:ascii="宋体" w:hAnsi="宋体" w:cs="宋体"/>
          <w:color w:val="auto"/>
          <w:sz w:val="24"/>
        </w:rPr>
        <w:t>年出厂的第一台）；</w:t>
      </w:r>
      <w:r>
        <w:rPr>
          <w:rFonts w:ascii="宋体" w:hAnsi="宋体" w:cs="宋体"/>
          <w:color w:val="auto"/>
          <w:sz w:val="24"/>
        </w:rPr>
        <w:t>E</w:t>
      </w:r>
      <w:r>
        <w:rPr>
          <w:rFonts w:hint="eastAsia" w:ascii="宋体" w:hAnsi="宋体" w:cs="宋体"/>
          <w:color w:val="auto"/>
          <w:sz w:val="24"/>
        </w:rPr>
        <w:t>、出厂日期；</w:t>
      </w:r>
      <w:r>
        <w:rPr>
          <w:rFonts w:ascii="宋体" w:hAnsi="宋体" w:cs="宋体"/>
          <w:color w:val="auto"/>
          <w:sz w:val="24"/>
        </w:rPr>
        <w:t>F</w:t>
      </w:r>
      <w:r>
        <w:rPr>
          <w:rFonts w:hint="eastAsia" w:ascii="宋体" w:hAnsi="宋体" w:cs="宋体"/>
          <w:color w:val="auto"/>
          <w:sz w:val="24"/>
        </w:rPr>
        <w:t>、制造厂的名称或商标。</w:t>
      </w:r>
    </w:p>
    <w:p>
      <w:pPr>
        <w:spacing w:line="360" w:lineRule="auto"/>
        <w:ind w:firstLine="420"/>
        <w:rPr>
          <w:rFonts w:hint="default" w:ascii="宋体" w:hAnsi="宋体" w:cs="宋体" w:eastAsiaTheme="minorEastAsia"/>
          <w:color w:val="auto"/>
          <w:sz w:val="24"/>
          <w:lang w:val="en-US" w:eastAsia="zh-CN"/>
        </w:rPr>
      </w:pPr>
      <w:r>
        <w:rPr>
          <w:rFonts w:hint="eastAsia" w:ascii="宋体" w:hAnsi="宋体" w:cs="宋体"/>
          <w:color w:val="auto"/>
          <w:sz w:val="24"/>
          <w:lang w:val="en-US" w:eastAsia="zh-CN"/>
        </w:rPr>
        <w:t>琴台柜外观如图</w:t>
      </w:r>
      <w:r>
        <w:rPr>
          <w:rFonts w:hint="eastAsia" w:cs="宋体"/>
          <w:color w:val="auto"/>
          <w:sz w:val="24"/>
          <w:lang w:val="en-US" w:eastAsia="zh-CN"/>
        </w:rPr>
        <w:t>3</w:t>
      </w:r>
      <w:r>
        <w:rPr>
          <w:rFonts w:hint="eastAsia" w:ascii="宋体" w:hAnsi="宋体" w:cs="宋体"/>
          <w:color w:val="auto"/>
          <w:sz w:val="24"/>
          <w:lang w:val="en-US" w:eastAsia="zh-CN"/>
        </w:rPr>
        <w:t>所示。</w:t>
      </w:r>
    </w:p>
    <w:p>
      <w:pPr>
        <w:spacing w:line="360" w:lineRule="auto"/>
        <w:ind w:firstLine="420"/>
        <w:jc w:val="center"/>
        <w:rPr>
          <w:rFonts w:hint="eastAsia" w:eastAsiaTheme="minorEastAsia"/>
          <w:color w:val="auto"/>
          <w:sz w:val="24"/>
          <w:lang w:eastAsia="zh-CN"/>
        </w:rPr>
      </w:pPr>
      <w:r>
        <w:rPr>
          <w:rFonts w:hint="eastAsia" w:eastAsiaTheme="minorEastAsia"/>
          <w:color w:val="auto"/>
          <w:sz w:val="24"/>
          <w:lang w:eastAsia="zh-CN"/>
        </w:rPr>
        <w:drawing>
          <wp:inline distT="0" distB="0" distL="114300" distR="114300">
            <wp:extent cx="3797935" cy="2685415"/>
            <wp:effectExtent l="0" t="0" r="12065" b="12065"/>
            <wp:docPr id="5" name="图片 5" descr="接触器测试系统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接触器测试系统11"/>
                    <pic:cNvPicPr>
                      <a:picLocks noChangeAspect="1"/>
                    </pic:cNvPicPr>
                  </pic:nvPicPr>
                  <pic:blipFill>
                    <a:blip r:embed="rId9"/>
                    <a:srcRect t="8091" b="8661"/>
                    <a:stretch>
                      <a:fillRect/>
                    </a:stretch>
                  </pic:blipFill>
                  <pic:spPr>
                    <a:xfrm>
                      <a:off x="0" y="0"/>
                      <a:ext cx="3797935" cy="2685415"/>
                    </a:xfrm>
                    <a:prstGeom prst="rect">
                      <a:avLst/>
                    </a:prstGeom>
                  </pic:spPr>
                </pic:pic>
              </a:graphicData>
            </a:graphic>
          </wp:inline>
        </w:drawing>
      </w:r>
    </w:p>
    <w:p>
      <w:pPr>
        <w:spacing w:line="360" w:lineRule="auto"/>
        <w:ind w:firstLine="420"/>
        <w:jc w:val="center"/>
        <w:rPr>
          <w:rFonts w:hint="eastAsia"/>
          <w:b w:val="0"/>
          <w:bCs w:val="0"/>
          <w:color w:val="auto"/>
          <w:sz w:val="21"/>
          <w:szCs w:val="20"/>
          <w:lang w:val="en-US" w:eastAsia="zh-CN"/>
        </w:rPr>
      </w:pPr>
      <w:r>
        <w:rPr>
          <w:rFonts w:hint="eastAsia"/>
          <w:b w:val="0"/>
          <w:bCs w:val="0"/>
          <w:color w:val="auto"/>
          <w:sz w:val="21"/>
          <w:szCs w:val="20"/>
          <w:lang w:val="en-US" w:eastAsia="zh-CN"/>
        </w:rPr>
        <w:t>图2 控制机柜外观图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43" w:name="_Toc3424"/>
      <w:bookmarkStart w:id="144" w:name="_Toc23729"/>
      <w:bookmarkStart w:id="145" w:name="_Toc19598"/>
      <w:bookmarkStart w:id="146" w:name="_Toc1200"/>
      <w:bookmarkStart w:id="147" w:name="_Toc25715"/>
      <w:bookmarkStart w:id="148" w:name="_Toc23664"/>
      <w:r>
        <w:rPr>
          <w:rFonts w:hint="eastAsia" w:ascii="黑体" w:hAnsi="黑体" w:eastAsia="黑体" w:cs="黑体"/>
          <w:color w:val="auto"/>
          <w:sz w:val="24"/>
          <w:szCs w:val="24"/>
          <w:lang w:val="en-US" w:eastAsia="zh-CN"/>
        </w:rPr>
        <w:t>8.4.2 工控机</w:t>
      </w:r>
      <w:bookmarkEnd w:id="143"/>
      <w:bookmarkEnd w:id="144"/>
      <w:bookmarkEnd w:id="145"/>
      <w:bookmarkEnd w:id="146"/>
      <w:bookmarkEnd w:id="147"/>
      <w:bookmarkEnd w:id="148"/>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工控机选用研华公司的工控机，主板型号为AIMB-785VG，CPU为I7-6700（3.4G四核心八线程），内存为16G，硬盘为1TB。具有1个千兆网口RJ-45；有3个PCI插槽、1个PCIE*16插槽、3个PCIE*4插槽、4个USB接口；2个串口（RS-232）；2*PS/2接口和1个显示器VGA输出口等。选配研华610L机箱，</w:t>
      </w:r>
      <w:r>
        <w:rPr>
          <w:rFonts w:hint="default" w:ascii="Times New Roman" w:hAnsi="Times New Roman" w:cs="Times New Roman"/>
          <w:color w:val="auto"/>
          <w:sz w:val="24"/>
          <w:szCs w:val="24"/>
          <w:lang w:val="en-US" w:eastAsia="zh-CN"/>
        </w:rPr>
        <w:t>支持ATX母板</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独特的固定压条设计带有橡胶垫脚，可以防止卡受到冲击或振动造成的损坏</w:t>
      </w:r>
      <w:r>
        <w:rPr>
          <w:rFonts w:hint="eastAsia" w:ascii="Times New Roman" w:hAnsi="Times New Roman" w:cs="Times New Roman"/>
          <w:color w:val="auto"/>
          <w:sz w:val="24"/>
          <w:szCs w:val="24"/>
          <w:lang w:val="en-US" w:eastAsia="zh-CN"/>
        </w:rPr>
        <w:t>，具有</w:t>
      </w:r>
      <w:r>
        <w:rPr>
          <w:rFonts w:hint="default" w:ascii="Times New Roman" w:hAnsi="Times New Roman" w:cs="Times New Roman"/>
          <w:color w:val="auto"/>
          <w:sz w:val="24"/>
          <w:szCs w:val="24"/>
          <w:lang w:val="en-US" w:eastAsia="zh-CN"/>
        </w:rPr>
        <w:t>前部可访问空气过滤器，方便系统维护</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灵活的机械设计，支持250W单PS/2和冗余ATX电源</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机箱内的气流由一个热插拔冷却风扇来控制，IPC-610L能抗冲击，震荡，并且能工作在粉尘的恶劣环境下。</w:t>
      </w:r>
      <w:r>
        <w:rPr>
          <w:rFonts w:hint="eastAsia" w:ascii="Times New Roman" w:hAnsi="Times New Roman" w:cs="Times New Roman"/>
          <w:color w:val="auto"/>
          <w:sz w:val="24"/>
          <w:szCs w:val="24"/>
          <w:lang w:val="en-US" w:eastAsia="zh-CN"/>
        </w:rPr>
        <w:t>该型工控机具有六大核心优势：性能稳定，处理快/高稳定/兼容好；丰富接口设计，可适配更多工业设备；工业级钢结构，抗压/耐高低温；全天候运行，7*24小时全年运行；智能温控，金属栅格散热；封闭设计，防尘干扰。</w:t>
      </w:r>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该工控机通过</w:t>
      </w:r>
      <w:r>
        <w:rPr>
          <w:rFonts w:hint="eastAsia" w:ascii="Times New Roman" w:hAnsi="Times New Roman" w:cs="Times New Roman"/>
          <w:color w:val="auto"/>
          <w:sz w:val="24"/>
          <w:szCs w:val="24"/>
          <w:lang w:val="en-US" w:eastAsia="zh-CN"/>
        </w:rPr>
        <w:t>PCI总线板卡和USB</w:t>
      </w:r>
      <w:r>
        <w:rPr>
          <w:rFonts w:hint="eastAsia" w:ascii="Times New Roman" w:hAnsi="Times New Roman" w:cs="Times New Roman"/>
          <w:color w:val="auto"/>
          <w:sz w:val="24"/>
          <w:szCs w:val="24"/>
        </w:rPr>
        <w:t>总线板卡完成</w:t>
      </w:r>
      <w:r>
        <w:rPr>
          <w:rFonts w:hint="eastAsia" w:ascii="Times New Roman" w:hAnsi="Times New Roman" w:cs="Times New Roman"/>
          <w:color w:val="auto"/>
          <w:sz w:val="24"/>
          <w:szCs w:val="24"/>
          <w:lang w:val="en-US" w:eastAsia="zh-CN"/>
        </w:rPr>
        <w:t>接</w:t>
      </w:r>
      <w:r>
        <w:rPr>
          <w:rFonts w:ascii="Times New Roman" w:hAnsi="Times New Roman" w:cs="Times New Roman"/>
          <w:color w:val="auto"/>
          <w:sz w:val="24"/>
          <w:szCs w:val="24"/>
        </w:rPr>
        <w:t>被测</w:t>
      </w:r>
      <w:r>
        <w:rPr>
          <w:rFonts w:hint="eastAsia" w:ascii="Times New Roman" w:hAnsi="Times New Roman" w:cs="Times New Roman"/>
          <w:color w:val="auto"/>
          <w:sz w:val="24"/>
          <w:szCs w:val="24"/>
          <w:lang w:val="en-US" w:eastAsia="zh-CN"/>
        </w:rPr>
        <w:t>触器</w:t>
      </w:r>
      <w:r>
        <w:rPr>
          <w:rFonts w:hint="eastAsia" w:ascii="Times New Roman" w:hAnsi="Times New Roman" w:cs="Times New Roman"/>
          <w:color w:val="auto"/>
          <w:sz w:val="24"/>
          <w:szCs w:val="24"/>
        </w:rPr>
        <w:t>的测试。其非常适合用到仪器设备、军用电子测试设备中。是该</w:t>
      </w: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的核心控制组件，提供人机控制接口，按工艺要求编程控制测试系统各组件进行手动/自动检测工作。</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技术规格</w:t>
      </w:r>
    </w:p>
    <w:p>
      <w:pPr>
        <w:numPr>
          <w:ilvl w:val="0"/>
          <w:numId w:val="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主板：AIMB-785VG</w:t>
      </w:r>
    </w:p>
    <w:p>
      <w:pPr>
        <w:numPr>
          <w:ilvl w:val="0"/>
          <w:numId w:val="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CPU：I7-6700（3.4G四核心八线程），</w:t>
      </w:r>
    </w:p>
    <w:p>
      <w:pPr>
        <w:numPr>
          <w:ilvl w:val="0"/>
          <w:numId w:val="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内存：16G，</w:t>
      </w:r>
    </w:p>
    <w:p>
      <w:pPr>
        <w:numPr>
          <w:ilvl w:val="0"/>
          <w:numId w:val="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硬盘：1TB。</w:t>
      </w:r>
    </w:p>
    <w:p>
      <w:pPr>
        <w:numPr>
          <w:ilvl w:val="0"/>
          <w:numId w:val="3"/>
        </w:numPr>
        <w:spacing w:line="360" w:lineRule="auto"/>
        <w:ind w:left="840" w:leftChars="0" w:hanging="420" w:firstLineChars="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扩展插槽：3个PCI插槽、1个PCIE*16插槽、3个PCIE*4插槽</w:t>
      </w:r>
    </w:p>
    <w:p>
      <w:pPr>
        <w:numPr>
          <w:ilvl w:val="0"/>
          <w:numId w:val="3"/>
        </w:numPr>
        <w:spacing w:line="360" w:lineRule="auto"/>
        <w:ind w:left="840" w:leftChars="0" w:hanging="420" w:firstLineChars="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网络接口：1个千兆网口RJ-45</w:t>
      </w:r>
    </w:p>
    <w:p>
      <w:pPr>
        <w:numPr>
          <w:ilvl w:val="0"/>
          <w:numId w:val="3"/>
        </w:numPr>
        <w:spacing w:line="360" w:lineRule="auto"/>
        <w:ind w:left="840" w:leftChars="0" w:hanging="420" w:firstLineChars="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USB接口：4个USB2.0</w:t>
      </w:r>
    </w:p>
    <w:p>
      <w:pPr>
        <w:numPr>
          <w:ilvl w:val="0"/>
          <w:numId w:val="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IO接口：2个串口（RS-232）；2*PS/2接口</w:t>
      </w:r>
    </w:p>
    <w:p>
      <w:pPr>
        <w:numPr>
          <w:ilvl w:val="0"/>
          <w:numId w:val="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显示输出：1个显示器VGA输出口</w:t>
      </w:r>
    </w:p>
    <w:p>
      <w:pPr>
        <w:numPr>
          <w:ilvl w:val="0"/>
          <w:numId w:val="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机箱：研华610L</w:t>
      </w:r>
    </w:p>
    <w:p>
      <w:pPr>
        <w:numPr>
          <w:ilvl w:val="0"/>
          <w:numId w:val="3"/>
        </w:numPr>
        <w:spacing w:line="360" w:lineRule="auto"/>
        <w:ind w:left="840" w:leftChars="0" w:hanging="420" w:firstLineChars="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电源：250WPS/2或ATX</w:t>
      </w:r>
    </w:p>
    <w:p>
      <w:pPr>
        <w:spacing w:line="360" w:lineRule="auto"/>
        <w:ind w:firstLine="480" w:firstLineChars="200"/>
        <w:jc w:val="both"/>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工控机外观如图3所示。</w:t>
      </w:r>
    </w:p>
    <w:p>
      <w:pPr>
        <w:pStyle w:val="2"/>
        <w:ind w:left="0" w:leftChars="0" w:firstLine="0" w:firstLineChars="0"/>
        <w:jc w:val="center"/>
        <w:rPr>
          <w:rFonts w:hint="default"/>
          <w:color w:val="auto"/>
          <w:lang w:val="en-US"/>
        </w:rPr>
      </w:pPr>
      <w:r>
        <w:rPr>
          <w:rFonts w:hint="eastAsia" w:ascii="宋体" w:hAnsi="宋体" w:eastAsia="宋体" w:cs="宋体"/>
          <w:b w:val="0"/>
          <w:bCs w:val="0"/>
          <w:color w:val="auto"/>
          <w:sz w:val="21"/>
          <w:szCs w:val="21"/>
          <w:lang w:eastAsia="zh-CN"/>
        </w:rPr>
        <w:drawing>
          <wp:anchor distT="0" distB="0" distL="114935" distR="114935" simplePos="0" relativeHeight="251661312" behindDoc="0" locked="0" layoutInCell="1" allowOverlap="0">
            <wp:simplePos x="0" y="0"/>
            <wp:positionH relativeFrom="margin">
              <wp:posOffset>1569720</wp:posOffset>
            </wp:positionH>
            <wp:positionV relativeFrom="paragraph">
              <wp:posOffset>13335</wp:posOffset>
            </wp:positionV>
            <wp:extent cx="3049270" cy="1677670"/>
            <wp:effectExtent l="0" t="0" r="13970" b="13970"/>
            <wp:wrapTopAndBottom/>
            <wp:docPr id="229" name="图片 229" descr="ceEuFh3eJ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descr="ceEuFh3eJF8"/>
                    <pic:cNvPicPr>
                      <a:picLocks noChangeAspect="1"/>
                    </pic:cNvPicPr>
                  </pic:nvPicPr>
                  <pic:blipFill>
                    <a:blip r:embed="rId10"/>
                    <a:srcRect t="13467" b="13200"/>
                    <a:stretch>
                      <a:fillRect/>
                    </a:stretch>
                  </pic:blipFill>
                  <pic:spPr>
                    <a:xfrm>
                      <a:off x="0" y="0"/>
                      <a:ext cx="3049270" cy="1677670"/>
                    </a:xfrm>
                    <a:prstGeom prst="rect">
                      <a:avLst/>
                    </a:prstGeom>
                  </pic:spPr>
                </pic:pic>
              </a:graphicData>
            </a:graphic>
          </wp:anchor>
        </w:drawing>
      </w:r>
      <w:r>
        <w:rPr>
          <w:rFonts w:hint="eastAsia" w:ascii="宋体" w:hAnsi="宋体" w:eastAsia="宋体" w:cs="宋体"/>
          <w:b w:val="0"/>
          <w:bCs w:val="0"/>
          <w:color w:val="auto"/>
          <w:sz w:val="21"/>
          <w:szCs w:val="16"/>
          <w:lang w:val="en-US" w:eastAsia="zh-CN"/>
        </w:rPr>
        <w:t>图3 研华610L工控机</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49" w:name="_Toc31914"/>
      <w:bookmarkStart w:id="150" w:name="_Toc7181"/>
      <w:bookmarkStart w:id="151" w:name="_Toc180703379"/>
      <w:bookmarkStart w:id="152" w:name="_Toc5283"/>
      <w:bookmarkStart w:id="153" w:name="_Toc2176"/>
      <w:bookmarkStart w:id="154" w:name="_Toc17221"/>
      <w:bookmarkStart w:id="155" w:name="_Toc13424"/>
      <w:bookmarkStart w:id="156" w:name="_Toc22273"/>
      <w:r>
        <w:rPr>
          <w:rFonts w:hint="eastAsia" w:ascii="黑体" w:hAnsi="黑体" w:eastAsia="黑体" w:cs="黑体"/>
          <w:color w:val="auto"/>
          <w:sz w:val="24"/>
          <w:szCs w:val="24"/>
          <w:lang w:val="en-US" w:eastAsia="zh-CN"/>
        </w:rPr>
        <w:t>8.4.3. 显示器</w:t>
      </w:r>
      <w:bookmarkEnd w:id="149"/>
      <w:bookmarkEnd w:id="150"/>
      <w:bookmarkEnd w:id="151"/>
      <w:bookmarkEnd w:id="152"/>
      <w:bookmarkEnd w:id="153"/>
      <w:bookmarkEnd w:id="154"/>
      <w:bookmarkEnd w:id="155"/>
    </w:p>
    <w:bookmarkEnd w:id="156"/>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选用冠捷Q27B35 LCD平板显示器，配置27″高亮度TFT LCD液晶显示屏，显示器亮度、对比度、色温等通过OSD可调，让操作更简便。</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面板采用窄边框，背部有标准VESA尺寸固定孔，可悬挂安装。适合自动化控制、电力等多种工业环境使用，具有低辐射、低功耗、高稳定性特点。</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显示器主要性能：</w:t>
      </w:r>
    </w:p>
    <w:p>
      <w:pPr>
        <w:numPr>
          <w:ilvl w:val="0"/>
          <w:numId w:val="4"/>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27″高亮度TFT LCD；</w:t>
      </w:r>
    </w:p>
    <w:p>
      <w:pPr>
        <w:numPr>
          <w:ilvl w:val="0"/>
          <w:numId w:val="4"/>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抗电磁干扰；</w:t>
      </w:r>
    </w:p>
    <w:p>
      <w:pPr>
        <w:numPr>
          <w:ilvl w:val="0"/>
          <w:numId w:val="4"/>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可悬挂式安装。</w:t>
      </w:r>
    </w:p>
    <w:p>
      <w:pPr>
        <w:spacing w:line="360" w:lineRule="auto"/>
        <w:ind w:firstLine="480" w:firstLineChars="200"/>
        <w:jc w:val="center"/>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anchor distT="0" distB="0" distL="114935" distR="114935" simplePos="0" relativeHeight="251671552" behindDoc="0" locked="0" layoutInCell="1" allowOverlap="1">
            <wp:simplePos x="0" y="0"/>
            <wp:positionH relativeFrom="column">
              <wp:posOffset>1655445</wp:posOffset>
            </wp:positionH>
            <wp:positionV relativeFrom="paragraph">
              <wp:posOffset>3810</wp:posOffset>
            </wp:positionV>
            <wp:extent cx="3196590" cy="2152650"/>
            <wp:effectExtent l="0" t="0" r="3810" b="11430"/>
            <wp:wrapTopAndBottom/>
            <wp:docPr id="23" name="图片 23" descr="O1CN01UOn7VT1ymTJf8Tcpr_!!2572706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O1CN01UOn7VT1ymTJf8Tcpr_!!2572706621"/>
                    <pic:cNvPicPr>
                      <a:picLocks noChangeAspect="1"/>
                    </pic:cNvPicPr>
                  </pic:nvPicPr>
                  <pic:blipFill>
                    <a:blip r:embed="rId11"/>
                    <a:srcRect l="2687" t="32771" r="4133" b="26724"/>
                    <a:stretch>
                      <a:fillRect/>
                    </a:stretch>
                  </pic:blipFill>
                  <pic:spPr>
                    <a:xfrm>
                      <a:off x="0" y="0"/>
                      <a:ext cx="3196590" cy="2152650"/>
                    </a:xfrm>
                    <a:prstGeom prst="rect">
                      <a:avLst/>
                    </a:prstGeom>
                  </pic:spPr>
                </pic:pic>
              </a:graphicData>
            </a:graphic>
          </wp:anchor>
        </w:drawing>
      </w:r>
      <w:r>
        <w:rPr>
          <w:rFonts w:hint="eastAsia" w:ascii="宋体" w:hAnsi="宋体" w:eastAsia="宋体" w:cs="宋体"/>
          <w:b w:val="0"/>
          <w:bCs w:val="0"/>
          <w:color w:val="auto"/>
          <w:sz w:val="21"/>
          <w:szCs w:val="16"/>
          <w:lang w:val="en-US" w:eastAsia="zh-CN"/>
        </w:rPr>
        <w:t>图4 冠捷Q27B35 LCD平板显示器</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技术规格：</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型号 Q27B35；</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显示尺寸 27″；</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分辨率 2560×1440(2K)；</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对比度 1000：1；</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亮度 380 cd/m2；</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视角 160（上下）170（左右）；</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点距 0.294mmX0.294mm；</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输入信号 VGA(可选DVI)；</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响应时间 10ms；</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显示控制 POWER、MENU、UP、DOWN、EXIT、PC/AV；</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电源 DC12V、AC220V，功耗32W；</w:t>
      </w:r>
    </w:p>
    <w:p>
      <w:pPr>
        <w:numPr>
          <w:ilvl w:val="0"/>
          <w:numId w:val="5"/>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工作湿度 5％～90％；</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57" w:name="_Toc10028"/>
      <w:bookmarkStart w:id="158" w:name="_Toc4778"/>
      <w:bookmarkStart w:id="159" w:name="_Toc143069044"/>
      <w:bookmarkStart w:id="160" w:name="_Toc5211"/>
      <w:bookmarkStart w:id="161" w:name="_Toc23797"/>
      <w:bookmarkStart w:id="162" w:name="_Toc20012"/>
      <w:bookmarkStart w:id="163" w:name="_Toc26570"/>
      <w:r>
        <w:rPr>
          <w:rFonts w:hint="eastAsia" w:ascii="黑体" w:hAnsi="黑体" w:eastAsia="黑体" w:cs="黑体"/>
          <w:color w:val="auto"/>
          <w:sz w:val="24"/>
          <w:szCs w:val="24"/>
          <w:lang w:val="en-US" w:eastAsia="zh-CN"/>
        </w:rPr>
        <w:t>8.4.4. 多功能高速数据采集卡</w:t>
      </w:r>
      <w:bookmarkEnd w:id="157"/>
      <w:bookmarkEnd w:id="158"/>
      <w:bookmarkEnd w:id="159"/>
      <w:bookmarkEnd w:id="160"/>
      <w:bookmarkEnd w:id="161"/>
      <w:bookmarkEnd w:id="162"/>
      <w:bookmarkEnd w:id="163"/>
    </w:p>
    <w:p>
      <w:pPr>
        <w:spacing w:line="360" w:lineRule="auto"/>
        <w:ind w:firstLine="480" w:firstLineChars="200"/>
        <w:rPr>
          <w:rFonts w:hint="eastAsia" w:ascii="宋体" w:hAnsi="宋体" w:cs="宋体"/>
          <w:color w:val="auto"/>
          <w:kern w:val="36"/>
          <w:sz w:val="24"/>
        </w:rPr>
      </w:pPr>
      <w:r>
        <w:rPr>
          <w:rFonts w:hint="eastAsia" w:ascii="Times New Roman" w:hAnsi="Times New Roman" w:cs="Times New Roman"/>
          <w:color w:val="auto"/>
          <w:sz w:val="24"/>
          <w:szCs w:val="24"/>
        </w:rPr>
        <w:t>数据采集</w:t>
      </w:r>
      <w:r>
        <w:rPr>
          <w:rFonts w:hint="eastAsia" w:ascii="Times New Roman" w:hAnsi="Times New Roman" w:cs="Times New Roman"/>
          <w:color w:val="auto"/>
          <w:sz w:val="24"/>
          <w:szCs w:val="24"/>
          <w:lang w:val="en-US" w:eastAsia="zh-CN"/>
        </w:rPr>
        <w:t>卡选用北京阿尔泰公司的PCI5654多功能高速数据采集卡。</w:t>
      </w:r>
      <w:r>
        <w:rPr>
          <w:rFonts w:hint="eastAsia" w:ascii="宋体" w:hAnsi="宋体" w:cs="宋体"/>
          <w:color w:val="auto"/>
          <w:kern w:val="36"/>
          <w:sz w:val="24"/>
        </w:rPr>
        <w:t>该板卡具有32单端/16双端通道，采样率可达</w:t>
      </w:r>
      <w:r>
        <w:rPr>
          <w:rFonts w:hint="eastAsia" w:ascii="宋体" w:hAnsi="宋体" w:cs="宋体"/>
          <w:color w:val="auto"/>
          <w:kern w:val="36"/>
          <w:sz w:val="24"/>
          <w:lang w:val="en-US" w:eastAsia="zh-CN"/>
        </w:rPr>
        <w:t>50</w:t>
      </w:r>
      <w:r>
        <w:rPr>
          <w:rFonts w:ascii="宋体" w:hAnsi="宋体" w:cs="宋体"/>
          <w:color w:val="auto"/>
          <w:kern w:val="36"/>
          <w:sz w:val="24"/>
        </w:rPr>
        <w:t>0Ksps</w:t>
      </w:r>
      <w:r>
        <w:rPr>
          <w:rFonts w:hint="eastAsia" w:ascii="宋体" w:hAnsi="宋体" w:cs="宋体"/>
          <w:color w:val="auto"/>
          <w:kern w:val="36"/>
          <w:sz w:val="24"/>
        </w:rPr>
        <w:t>，</w:t>
      </w:r>
      <w:r>
        <w:rPr>
          <w:rFonts w:ascii="宋体" w:hAnsi="宋体" w:cs="宋体"/>
          <w:color w:val="auto"/>
          <w:kern w:val="36"/>
          <w:sz w:val="24"/>
        </w:rPr>
        <w:t>1</w:t>
      </w:r>
      <w:r>
        <w:rPr>
          <w:rFonts w:hint="eastAsia" w:ascii="宋体" w:hAnsi="宋体" w:cs="宋体"/>
          <w:color w:val="auto"/>
          <w:kern w:val="36"/>
          <w:sz w:val="24"/>
          <w:lang w:val="en-US" w:eastAsia="zh-CN"/>
        </w:rPr>
        <w:t>6</w:t>
      </w:r>
      <w:r>
        <w:rPr>
          <w:rFonts w:ascii="宋体" w:hAnsi="宋体" w:cs="宋体"/>
          <w:color w:val="auto"/>
          <w:kern w:val="36"/>
          <w:sz w:val="24"/>
        </w:rPr>
        <w:t>位</w:t>
      </w:r>
      <w:r>
        <w:rPr>
          <w:rFonts w:hint="eastAsia" w:ascii="宋体" w:hAnsi="宋体" w:cs="宋体"/>
          <w:color w:val="auto"/>
          <w:kern w:val="36"/>
          <w:sz w:val="24"/>
        </w:rPr>
        <w:t>量化精度</w:t>
      </w:r>
      <w:r>
        <w:rPr>
          <w:rFonts w:ascii="宋体" w:hAnsi="宋体" w:cs="宋体"/>
          <w:color w:val="auto"/>
          <w:kern w:val="36"/>
          <w:sz w:val="24"/>
        </w:rPr>
        <w:t>，32/16路异步模拟量输入</w:t>
      </w:r>
      <w:r>
        <w:rPr>
          <w:rFonts w:hint="eastAsia" w:ascii="宋体" w:hAnsi="宋体" w:cs="宋体"/>
          <w:color w:val="auto"/>
          <w:kern w:val="36"/>
          <w:sz w:val="24"/>
        </w:rPr>
        <w:t>，</w:t>
      </w:r>
      <w:r>
        <w:rPr>
          <w:rFonts w:hint="eastAsia" w:ascii="宋体" w:hAnsi="宋体" w:cs="宋体"/>
          <w:color w:val="auto"/>
          <w:kern w:val="36"/>
          <w:sz w:val="24"/>
          <w:lang w:val="en-US" w:eastAsia="zh-CN"/>
        </w:rPr>
        <w:t>16</w:t>
      </w:r>
      <w:r>
        <w:rPr>
          <w:rFonts w:ascii="宋体" w:hAnsi="宋体" w:cs="宋体"/>
          <w:color w:val="auto"/>
          <w:kern w:val="36"/>
          <w:sz w:val="24"/>
        </w:rPr>
        <w:t>路DIO</w:t>
      </w:r>
      <w:r>
        <w:rPr>
          <w:rFonts w:hint="eastAsia" w:ascii="宋体" w:hAnsi="宋体" w:cs="宋体"/>
          <w:color w:val="auto"/>
          <w:kern w:val="36"/>
          <w:sz w:val="24"/>
        </w:rPr>
        <w:t>，</w:t>
      </w:r>
      <w:r>
        <w:rPr>
          <w:rFonts w:ascii="宋体" w:hAnsi="宋体" w:cs="宋体"/>
          <w:color w:val="auto"/>
          <w:kern w:val="36"/>
          <w:sz w:val="24"/>
        </w:rPr>
        <w:t>8路PFI</w:t>
      </w:r>
      <w:r>
        <w:rPr>
          <w:rFonts w:hint="eastAsia" w:ascii="宋体" w:hAnsi="宋体" w:cs="宋体"/>
          <w:color w:val="auto"/>
          <w:kern w:val="36"/>
          <w:sz w:val="24"/>
        </w:rPr>
        <w:t>和</w:t>
      </w:r>
      <w:r>
        <w:rPr>
          <w:rFonts w:ascii="宋体" w:hAnsi="宋体" w:cs="宋体"/>
          <w:color w:val="auto"/>
          <w:kern w:val="36"/>
          <w:sz w:val="24"/>
        </w:rPr>
        <w:t>1路32位多功能计数器</w:t>
      </w:r>
      <w:r>
        <w:rPr>
          <w:rFonts w:hint="eastAsia" w:ascii="宋体" w:hAnsi="宋体" w:cs="宋体"/>
          <w:color w:val="auto"/>
          <w:kern w:val="36"/>
          <w:sz w:val="24"/>
        </w:rPr>
        <w:t>。</w:t>
      </w:r>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该设备为从实验室</w:t>
      </w:r>
      <w:r>
        <w:rPr>
          <w:rFonts w:hint="eastAsia" w:ascii="Times New Roman" w:hAnsi="Times New Roman" w:cs="Times New Roman"/>
          <w:color w:val="auto"/>
          <w:sz w:val="24"/>
          <w:szCs w:val="24"/>
        </w:rPr>
        <w:t>自动化、研究、设计验证/测试到制造测试等各种应用提供了经济实惠的可靠数据采集。SCC或SCX信号调理模块可用于为设备添加传感器和高电压测量功能。随附的</w:t>
      </w:r>
      <w:r>
        <w:rPr>
          <w:rFonts w:hint="eastAsia" w:ascii="Times New Roman" w:hAnsi="Times New Roman" w:cs="Times New Roman"/>
          <w:color w:val="auto"/>
          <w:sz w:val="24"/>
          <w:szCs w:val="24"/>
          <w:lang w:val="en-US" w:eastAsia="zh-CN"/>
        </w:rPr>
        <w:t>ART</w:t>
      </w:r>
      <w:r>
        <w:rPr>
          <w:rFonts w:hint="eastAsia" w:ascii="Times New Roman" w:hAnsi="Times New Roman" w:cs="Times New Roman"/>
          <w:color w:val="auto"/>
          <w:sz w:val="24"/>
          <w:szCs w:val="24"/>
        </w:rPr>
        <w:t>-DAQ驱动程序和配置实用程序简化了配置和测量。</w:t>
      </w:r>
    </w:p>
    <w:p>
      <w:pPr>
        <w:spacing w:line="360" w:lineRule="auto"/>
        <w:ind w:firstLine="480" w:firstLineChars="200"/>
        <w:rPr>
          <w:rFonts w:hint="eastAsia" w:ascii="宋体" w:hAnsi="宋体" w:cs="宋体"/>
          <w:color w:val="auto"/>
          <w:kern w:val="36"/>
          <w:sz w:val="24"/>
        </w:rPr>
      </w:pPr>
      <w:r>
        <w:rPr>
          <w:rFonts w:hint="eastAsia" w:ascii="宋体" w:hAnsi="宋体" w:cs="宋体"/>
          <w:color w:val="auto"/>
          <w:kern w:val="36"/>
          <w:sz w:val="24"/>
        </w:rPr>
        <w:t>主要技术指标：</w:t>
      </w:r>
    </w:p>
    <w:p>
      <w:pPr>
        <w:numPr>
          <w:ilvl w:val="0"/>
          <w:numId w:val="6"/>
        </w:numPr>
        <w:spacing w:line="360" w:lineRule="auto"/>
        <w:rPr>
          <w:rFonts w:hint="eastAsia" w:ascii="宋体" w:hAnsi="宋体" w:cs="宋体"/>
          <w:color w:val="auto"/>
          <w:kern w:val="36"/>
          <w:sz w:val="24"/>
        </w:rPr>
      </w:pPr>
      <w:r>
        <w:rPr>
          <w:rFonts w:hint="eastAsia" w:ascii="宋体" w:hAnsi="宋体" w:cs="宋体"/>
          <w:bCs/>
          <w:color w:val="auto"/>
          <w:kern w:val="0"/>
          <w:sz w:val="24"/>
        </w:rPr>
        <w:t>AI模拟量输入</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36"/>
          <w:sz w:val="24"/>
        </w:rPr>
        <w:t>输入通道：</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ascii="宋体" w:hAnsi="宋体" w:cs="宋体"/>
          <w:color w:val="auto"/>
          <w:kern w:val="0"/>
          <w:sz w:val="24"/>
        </w:rPr>
        <w:t>/</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ADC分辨率：1</w:t>
      </w:r>
      <w:r>
        <w:rPr>
          <w:rFonts w:hint="eastAsia" w:cs="宋体"/>
          <w:color w:val="auto"/>
          <w:kern w:val="0"/>
          <w:sz w:val="24"/>
          <w:lang w:val="en-US" w:eastAsia="zh-CN"/>
        </w:rPr>
        <w:t>6</w:t>
      </w:r>
      <w:r>
        <w:rPr>
          <w:rFonts w:hint="eastAsia" w:ascii="宋体" w:hAnsi="宋体" w:cs="宋体"/>
          <w:color w:val="auto"/>
          <w:kern w:val="0"/>
          <w:sz w:val="24"/>
        </w:rPr>
        <w:t>位（</w:t>
      </w:r>
      <w:r>
        <w:rPr>
          <w:rFonts w:ascii="宋体" w:hAnsi="宋体" w:cs="宋体"/>
          <w:color w:val="auto"/>
          <w:kern w:val="0"/>
          <w:sz w:val="24"/>
        </w:rPr>
        <w:t>Bit</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输入量程：±</w:t>
      </w:r>
      <w:r>
        <w:rPr>
          <w:rFonts w:ascii="宋体" w:hAnsi="宋体" w:cs="宋体"/>
          <w:color w:val="auto"/>
          <w:kern w:val="0"/>
          <w:sz w:val="24"/>
        </w:rPr>
        <w:t>10V</w:t>
      </w:r>
      <w:r>
        <w:rPr>
          <w:rFonts w:hint="eastAsia" w:ascii="宋体" w:hAnsi="宋体" w:cs="宋体"/>
          <w:color w:val="auto"/>
          <w:kern w:val="0"/>
          <w:sz w:val="24"/>
        </w:rPr>
        <w:t>、±</w:t>
      </w:r>
      <w:r>
        <w:rPr>
          <w:rFonts w:ascii="宋体" w:hAnsi="宋体" w:cs="宋体"/>
          <w:color w:val="auto"/>
          <w:kern w:val="0"/>
          <w:sz w:val="24"/>
        </w:rPr>
        <w:t>5V</w:t>
      </w:r>
      <w:r>
        <w:rPr>
          <w:rFonts w:hint="eastAsia" w:ascii="宋体" w:hAnsi="宋体" w:cs="宋体"/>
          <w:color w:val="auto"/>
          <w:kern w:val="0"/>
          <w:sz w:val="24"/>
        </w:rPr>
        <w:t>、±</w:t>
      </w:r>
      <w:r>
        <w:rPr>
          <w:rFonts w:ascii="宋体" w:hAnsi="宋体" w:cs="宋体"/>
          <w:color w:val="auto"/>
          <w:kern w:val="0"/>
          <w:sz w:val="24"/>
        </w:rPr>
        <w:t>2V</w:t>
      </w:r>
      <w:r>
        <w:rPr>
          <w:rFonts w:hint="eastAsia" w:ascii="宋体" w:hAnsi="宋体" w:cs="宋体"/>
          <w:color w:val="auto"/>
          <w:kern w:val="0"/>
          <w:sz w:val="24"/>
        </w:rPr>
        <w:t>、±</w:t>
      </w:r>
      <w:r>
        <w:rPr>
          <w:rFonts w:ascii="宋体" w:hAnsi="宋体" w:cs="宋体"/>
          <w:color w:val="auto"/>
          <w:kern w:val="0"/>
          <w:sz w:val="24"/>
        </w:rPr>
        <w:t>1V</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采样率：500KHz（最大总采样率）；</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通道扫描模式：异步循环扫描；</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采集模式：按需单点采样、有限点采样、连续采样；</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增益误差</w:t>
      </w:r>
      <w:r>
        <w:rPr>
          <w:rFonts w:hint="eastAsia" w:cs="宋体"/>
          <w:color w:val="auto"/>
          <w:kern w:val="0"/>
          <w:sz w:val="24"/>
          <w:lang w:val="en-US" w:eastAsia="zh-CN"/>
        </w:rPr>
        <w:t>：</w:t>
      </w:r>
      <w:r>
        <w:rPr>
          <w:rFonts w:hint="eastAsia" w:ascii="宋体" w:hAnsi="宋体" w:cs="宋体"/>
          <w:color w:val="auto"/>
          <w:kern w:val="0"/>
          <w:sz w:val="24"/>
        </w:rPr>
        <w:t>±</w:t>
      </w:r>
      <w:r>
        <w:rPr>
          <w:rFonts w:hint="eastAsia" w:cs="宋体"/>
          <w:color w:val="auto"/>
          <w:kern w:val="0"/>
          <w:sz w:val="24"/>
          <w:lang w:val="en-US" w:eastAsia="zh-CN"/>
        </w:rPr>
        <w:t>0.2%；</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0"/>
          <w:sz w:val="24"/>
        </w:rPr>
        <w:t>存储器深度：4K点</w:t>
      </w:r>
      <w:r>
        <w:rPr>
          <w:rFonts w:ascii="宋体" w:hAnsi="宋体" w:cs="宋体"/>
          <w:color w:val="auto"/>
          <w:kern w:val="0"/>
          <w:sz w:val="24"/>
        </w:rPr>
        <w:t>FIFO</w:t>
      </w:r>
      <w:r>
        <w:rPr>
          <w:rFonts w:hint="eastAsia" w:cs="宋体"/>
          <w:color w:val="auto"/>
          <w:kern w:val="0"/>
          <w:sz w:val="24"/>
          <w:lang w:eastAsia="zh-CN"/>
        </w:rPr>
        <w:t>；</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时钟源：内时钟，外时钟</w:t>
      </w:r>
      <w:r>
        <w:rPr>
          <w:rFonts w:hint="eastAsia" w:cs="宋体"/>
          <w:color w:val="auto"/>
          <w:kern w:val="0"/>
          <w:sz w:val="24"/>
          <w:lang w:val="en-US" w:eastAsia="zh-CN"/>
        </w:rPr>
        <w:t>。</w:t>
      </w:r>
    </w:p>
    <w:p>
      <w:pPr>
        <w:numPr>
          <w:ilvl w:val="0"/>
          <w:numId w:val="6"/>
        </w:numPr>
        <w:spacing w:line="360" w:lineRule="auto"/>
        <w:rPr>
          <w:rFonts w:hint="eastAsia" w:ascii="宋体" w:hAnsi="宋体" w:cs="宋体"/>
          <w:bCs/>
          <w:color w:val="auto"/>
          <w:kern w:val="0"/>
          <w:sz w:val="24"/>
        </w:rPr>
      </w:pPr>
      <w:r>
        <w:rPr>
          <w:rFonts w:hint="eastAsia" w:ascii="宋体" w:hAnsi="宋体" w:cs="宋体"/>
          <w:bCs/>
          <w:color w:val="auto"/>
          <w:kern w:val="0"/>
          <w:sz w:val="24"/>
        </w:rPr>
        <w:t>AO模拟量输出</w:t>
      </w:r>
    </w:p>
    <w:p>
      <w:pPr>
        <w:numPr>
          <w:ilvl w:val="0"/>
          <w:numId w:val="8"/>
        </w:numPr>
        <w:spacing w:line="360" w:lineRule="auto"/>
        <w:ind w:left="1260" w:leftChars="0" w:hanging="420" w:firstLineChars="0"/>
        <w:rPr>
          <w:rFonts w:hint="eastAsia" w:ascii="宋体" w:hAnsi="宋体" w:cs="宋体"/>
          <w:color w:val="auto"/>
          <w:kern w:val="36"/>
          <w:sz w:val="24"/>
        </w:rPr>
      </w:pPr>
      <w:r>
        <w:rPr>
          <w:rFonts w:hint="eastAsia" w:ascii="宋体" w:hAnsi="宋体" w:cs="宋体"/>
          <w:color w:val="auto"/>
          <w:kern w:val="0"/>
          <w:sz w:val="24"/>
        </w:rPr>
        <w:t>输出通道：</w:t>
      </w:r>
      <w:r>
        <w:rPr>
          <w:rFonts w:hint="eastAsia" w:ascii="宋体" w:hAnsi="宋体" w:cs="宋体"/>
          <w:color w:val="auto"/>
          <w:kern w:val="0"/>
          <w:sz w:val="24"/>
          <w:lang w:val="en-US" w:eastAsia="zh-CN"/>
        </w:rPr>
        <w:t>2</w:t>
      </w:r>
      <w:r>
        <w:rPr>
          <w:rFonts w:hint="eastAsia" w:ascii="宋体" w:hAnsi="宋体" w:cs="宋体"/>
          <w:color w:val="auto"/>
          <w:kern w:val="0"/>
          <w:sz w:val="24"/>
        </w:rPr>
        <w:t>路同步输出；</w:t>
      </w:r>
    </w:p>
    <w:p>
      <w:pPr>
        <w:numPr>
          <w:ilvl w:val="0"/>
          <w:numId w:val="8"/>
        </w:numPr>
        <w:spacing w:line="360" w:lineRule="auto"/>
        <w:ind w:left="1260" w:leftChars="0" w:hanging="420" w:firstLineChars="0"/>
        <w:rPr>
          <w:rFonts w:hint="eastAsia" w:ascii="宋体" w:hAnsi="宋体" w:cs="宋体"/>
          <w:color w:val="auto"/>
          <w:kern w:val="36"/>
          <w:sz w:val="24"/>
        </w:rPr>
      </w:pPr>
      <w:r>
        <w:rPr>
          <w:rFonts w:hint="eastAsia" w:ascii="宋体" w:hAnsi="宋体" w:cs="宋体"/>
          <w:color w:val="auto"/>
          <w:kern w:val="0"/>
          <w:sz w:val="24"/>
        </w:rPr>
        <w:t>分辨率：12位（</w:t>
      </w:r>
      <w:r>
        <w:rPr>
          <w:rFonts w:ascii="宋体" w:hAnsi="宋体" w:cs="宋体"/>
          <w:color w:val="auto"/>
          <w:kern w:val="0"/>
          <w:sz w:val="24"/>
        </w:rPr>
        <w:t>Bit</w:t>
      </w:r>
      <w:r>
        <w:rPr>
          <w:rFonts w:hint="eastAsia" w:ascii="宋体" w:hAnsi="宋体" w:cs="宋体"/>
          <w:color w:val="auto"/>
          <w:kern w:val="0"/>
          <w:sz w:val="24"/>
        </w:rPr>
        <w:t>）；</w:t>
      </w:r>
    </w:p>
    <w:p>
      <w:pPr>
        <w:numPr>
          <w:ilvl w:val="0"/>
          <w:numId w:val="8"/>
        </w:numPr>
        <w:spacing w:line="360" w:lineRule="auto"/>
        <w:ind w:left="1260" w:leftChars="0" w:hanging="420" w:firstLineChars="0"/>
        <w:rPr>
          <w:rFonts w:hint="eastAsia" w:ascii="宋体" w:hAnsi="宋体" w:cs="宋体"/>
          <w:color w:val="auto"/>
          <w:kern w:val="0"/>
          <w:sz w:val="24"/>
        </w:rPr>
      </w:pPr>
      <w:r>
        <w:rPr>
          <w:rFonts w:hint="eastAsia" w:ascii="宋体" w:hAnsi="宋体" w:cs="宋体"/>
          <w:color w:val="auto"/>
          <w:kern w:val="0"/>
          <w:sz w:val="24"/>
        </w:rPr>
        <w:t>转换速率：</w:t>
      </w:r>
      <w:r>
        <w:rPr>
          <w:rFonts w:ascii="宋体" w:hAnsi="宋体" w:cs="宋体"/>
          <w:color w:val="auto"/>
          <w:kern w:val="0"/>
          <w:sz w:val="24"/>
        </w:rPr>
        <w:t>100KHz</w:t>
      </w:r>
      <w:r>
        <w:rPr>
          <w:rFonts w:hint="eastAsia" w:ascii="宋体" w:hAnsi="宋体" w:cs="宋体"/>
          <w:color w:val="auto"/>
          <w:kern w:val="0"/>
          <w:sz w:val="24"/>
        </w:rPr>
        <w:t>（最大速率）；</w:t>
      </w:r>
    </w:p>
    <w:p>
      <w:pPr>
        <w:numPr>
          <w:ilvl w:val="0"/>
          <w:numId w:val="8"/>
        </w:numPr>
        <w:spacing w:line="360" w:lineRule="auto"/>
        <w:ind w:left="1260" w:leftChars="0" w:hanging="420" w:firstLineChars="0"/>
        <w:rPr>
          <w:rFonts w:hint="eastAsia" w:ascii="宋体" w:hAnsi="宋体" w:cs="宋体"/>
          <w:color w:val="auto"/>
          <w:kern w:val="0"/>
          <w:sz w:val="24"/>
        </w:rPr>
      </w:pPr>
      <w:r>
        <w:rPr>
          <w:rFonts w:hint="eastAsia" w:ascii="宋体" w:hAnsi="宋体" w:cs="宋体"/>
          <w:color w:val="auto"/>
          <w:kern w:val="0"/>
          <w:sz w:val="24"/>
        </w:rPr>
        <w:t>输出范围：±</w:t>
      </w:r>
      <w:r>
        <w:rPr>
          <w:rFonts w:ascii="宋体" w:hAnsi="宋体" w:cs="宋体"/>
          <w:color w:val="auto"/>
          <w:kern w:val="0"/>
          <w:sz w:val="24"/>
        </w:rPr>
        <w:t>10V</w:t>
      </w:r>
      <w:r>
        <w:rPr>
          <w:rFonts w:hint="eastAsia" w:ascii="宋体" w:hAnsi="宋体" w:cs="宋体"/>
          <w:color w:val="auto"/>
          <w:kern w:val="0"/>
          <w:sz w:val="24"/>
        </w:rPr>
        <w:t>；</w:t>
      </w:r>
    </w:p>
    <w:p>
      <w:pPr>
        <w:numPr>
          <w:ilvl w:val="0"/>
          <w:numId w:val="8"/>
        </w:numPr>
        <w:spacing w:line="360" w:lineRule="auto"/>
        <w:ind w:left="1260" w:leftChars="0" w:hanging="420" w:firstLineChars="0"/>
        <w:rPr>
          <w:rFonts w:hint="eastAsia" w:ascii="宋体" w:hAnsi="宋体" w:cs="宋体"/>
          <w:color w:val="auto"/>
          <w:kern w:val="0"/>
          <w:sz w:val="24"/>
        </w:rPr>
      </w:pPr>
      <w:r>
        <w:rPr>
          <w:rFonts w:hint="eastAsia" w:ascii="宋体" w:hAnsi="宋体" w:cs="宋体"/>
          <w:color w:val="auto"/>
          <w:kern w:val="0"/>
          <w:sz w:val="24"/>
        </w:rPr>
        <w:t>存储器深度：4K点</w:t>
      </w:r>
      <w:r>
        <w:rPr>
          <w:rFonts w:ascii="宋体" w:hAnsi="宋体" w:cs="宋体"/>
          <w:color w:val="auto"/>
          <w:kern w:val="0"/>
          <w:sz w:val="24"/>
        </w:rPr>
        <w:t>FIFO</w:t>
      </w:r>
      <w:r>
        <w:rPr>
          <w:rFonts w:hint="eastAsia" w:ascii="宋体" w:hAnsi="宋体" w:cs="宋体"/>
          <w:color w:val="auto"/>
          <w:kern w:val="0"/>
          <w:sz w:val="24"/>
        </w:rPr>
        <w:t>。</w:t>
      </w:r>
    </w:p>
    <w:p>
      <w:pPr>
        <w:numPr>
          <w:ilvl w:val="0"/>
          <w:numId w:val="6"/>
        </w:numPr>
        <w:spacing w:line="360" w:lineRule="auto"/>
        <w:rPr>
          <w:rFonts w:hint="eastAsia" w:ascii="宋体" w:hAnsi="宋体" w:cs="宋体"/>
          <w:bCs/>
          <w:color w:val="auto"/>
          <w:kern w:val="0"/>
          <w:sz w:val="24"/>
        </w:rPr>
      </w:pPr>
      <w:r>
        <w:rPr>
          <w:rFonts w:hint="eastAsia" w:ascii="宋体" w:hAnsi="宋体" w:cs="宋体"/>
          <w:bCs/>
          <w:color w:val="auto"/>
          <w:kern w:val="0"/>
          <w:sz w:val="24"/>
        </w:rPr>
        <w:t>开关量：</w:t>
      </w:r>
    </w:p>
    <w:p>
      <w:pPr>
        <w:numPr>
          <w:ilvl w:val="0"/>
          <w:numId w:val="9"/>
        </w:numPr>
        <w:spacing w:line="360" w:lineRule="auto"/>
        <w:ind w:left="1260" w:leftChars="0" w:hanging="420" w:firstLineChars="0"/>
        <w:rPr>
          <w:rFonts w:hint="eastAsia" w:ascii="宋体" w:hAnsi="宋体" w:cs="宋体"/>
          <w:color w:val="auto"/>
          <w:kern w:val="0"/>
          <w:sz w:val="24"/>
        </w:rPr>
      </w:pPr>
      <w:r>
        <w:rPr>
          <w:rFonts w:hint="eastAsia" w:ascii="宋体" w:hAnsi="宋体" w:cs="宋体"/>
          <w:color w:val="auto"/>
          <w:kern w:val="0"/>
          <w:sz w:val="24"/>
          <w:lang w:val="en-US" w:eastAsia="zh-CN"/>
        </w:rPr>
        <w:t>16</w:t>
      </w:r>
      <w:r>
        <w:rPr>
          <w:rFonts w:hint="eastAsia" w:ascii="宋体" w:hAnsi="宋体" w:cs="宋体"/>
          <w:color w:val="auto"/>
          <w:kern w:val="0"/>
          <w:sz w:val="24"/>
        </w:rPr>
        <w:t>路静态数字量输入输出。</w:t>
      </w:r>
    </w:p>
    <w:p>
      <w:pPr>
        <w:numPr>
          <w:ilvl w:val="0"/>
          <w:numId w:val="9"/>
        </w:numPr>
        <w:spacing w:line="360" w:lineRule="auto"/>
        <w:ind w:left="1260" w:leftChars="0" w:hanging="420" w:firstLineChars="0"/>
        <w:rPr>
          <w:rFonts w:hint="eastAsia" w:ascii="宋体" w:hAnsi="宋体" w:cs="宋体"/>
          <w:color w:val="auto"/>
          <w:kern w:val="0"/>
          <w:sz w:val="24"/>
        </w:rPr>
      </w:pPr>
      <w:r>
        <w:rPr>
          <w:rFonts w:hint="eastAsia" w:ascii="宋体" w:hAnsi="宋体" w:cs="宋体"/>
          <w:color w:val="auto"/>
          <w:kern w:val="0"/>
          <w:sz w:val="24"/>
        </w:rPr>
        <w:t>程控</w:t>
      </w:r>
      <w:r>
        <w:rPr>
          <w:rFonts w:ascii="宋体" w:hAnsi="宋体" w:cs="宋体"/>
          <w:color w:val="auto"/>
          <w:kern w:val="0"/>
          <w:sz w:val="24"/>
        </w:rPr>
        <w:t>I/O</w:t>
      </w:r>
      <w:r>
        <w:rPr>
          <w:rFonts w:hint="eastAsia" w:ascii="宋体" w:hAnsi="宋体" w:cs="宋体"/>
          <w:color w:val="auto"/>
          <w:kern w:val="0"/>
          <w:sz w:val="24"/>
        </w:rPr>
        <w:t>方向与状态。</w:t>
      </w:r>
    </w:p>
    <w:p>
      <w:pPr>
        <w:numPr>
          <w:ilvl w:val="0"/>
          <w:numId w:val="9"/>
        </w:numPr>
        <w:spacing w:line="360" w:lineRule="auto"/>
        <w:ind w:left="1260" w:leftChars="0" w:hanging="420" w:firstLineChars="0"/>
        <w:rPr>
          <w:rFonts w:hint="eastAsia" w:ascii="宋体" w:hAnsi="宋体" w:cs="宋体"/>
          <w:color w:val="auto"/>
          <w:kern w:val="0"/>
          <w:sz w:val="24"/>
        </w:rPr>
      </w:pPr>
      <w:r>
        <w:rPr>
          <w:rFonts w:hint="eastAsia" w:ascii="宋体" w:hAnsi="宋体" w:cs="宋体"/>
          <w:color w:val="auto"/>
          <w:kern w:val="0"/>
          <w:sz w:val="24"/>
        </w:rPr>
        <w:t>输入输出电平：24V直流；</w:t>
      </w:r>
    </w:p>
    <w:p>
      <w:pPr>
        <w:numPr>
          <w:ilvl w:val="0"/>
          <w:numId w:val="9"/>
        </w:numPr>
        <w:spacing w:line="360" w:lineRule="auto"/>
        <w:ind w:left="1260" w:leftChars="0" w:hanging="420" w:firstLineChars="0"/>
        <w:rPr>
          <w:color w:val="auto"/>
        </w:rPr>
      </w:pPr>
      <w:r>
        <w:rPr>
          <w:rFonts w:hint="eastAsia" w:ascii="宋体" w:hAnsi="宋体" w:cs="宋体"/>
          <w:color w:val="auto"/>
          <w:kern w:val="0"/>
          <w:sz w:val="24"/>
        </w:rPr>
        <w:t>输出驱动能力：20mA。</w:t>
      </w:r>
    </w:p>
    <w:p>
      <w:pPr>
        <w:widowControl w:val="0"/>
        <w:numPr>
          <w:ilvl w:val="0"/>
          <w:numId w:val="0"/>
        </w:numPr>
        <w:tabs>
          <w:tab w:val="left" w:pos="900"/>
        </w:tabs>
        <w:autoSpaceDE w:val="0"/>
        <w:autoSpaceDN w:val="0"/>
        <w:spacing w:line="360" w:lineRule="auto"/>
        <w:jc w:val="center"/>
        <w:rPr>
          <w:rFonts w:hint="eastAsia" w:ascii="宋体" w:hAnsi="宋体" w:cs="宋体"/>
          <w:color w:val="auto"/>
          <w:kern w:val="0"/>
          <w:sz w:val="24"/>
        </w:rPr>
      </w:pPr>
      <w:r>
        <w:rPr>
          <w:rFonts w:ascii="宋体" w:hAnsi="宋体" w:eastAsia="宋体" w:cs="宋体"/>
          <w:color w:val="auto"/>
          <w:sz w:val="24"/>
          <w:szCs w:val="24"/>
        </w:rPr>
        <w:drawing>
          <wp:inline distT="0" distB="0" distL="114935" distR="114935">
            <wp:extent cx="3049270" cy="1835785"/>
            <wp:effectExtent l="0" t="0" r="13970" b="8255"/>
            <wp:docPr id="23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3" descr="IMG_256"/>
                    <pic:cNvPicPr>
                      <a:picLocks noChangeAspect="1"/>
                    </pic:cNvPicPr>
                  </pic:nvPicPr>
                  <pic:blipFill>
                    <a:blip r:embed="rId12"/>
                    <a:srcRect t="14211" b="13533"/>
                    <a:stretch>
                      <a:fillRect/>
                    </a:stretch>
                  </pic:blipFill>
                  <pic:spPr>
                    <a:xfrm>
                      <a:off x="0" y="0"/>
                      <a:ext cx="3049270" cy="1835785"/>
                    </a:xfrm>
                    <a:prstGeom prst="rect">
                      <a:avLst/>
                    </a:prstGeom>
                    <a:noFill/>
                    <a:ln w="9525">
                      <a:noFill/>
                    </a:ln>
                  </pic:spPr>
                </pic:pic>
              </a:graphicData>
            </a:graphic>
          </wp:inline>
        </w:drawing>
      </w:r>
    </w:p>
    <w:p>
      <w:pPr>
        <w:widowControl w:val="0"/>
        <w:numPr>
          <w:ilvl w:val="0"/>
          <w:numId w:val="0"/>
        </w:numPr>
        <w:tabs>
          <w:tab w:val="left" w:pos="900"/>
        </w:tabs>
        <w:autoSpaceDE w:val="0"/>
        <w:autoSpaceDN w:val="0"/>
        <w:spacing w:line="360" w:lineRule="auto"/>
        <w:jc w:val="center"/>
        <w:rPr>
          <w:rFonts w:hint="default" w:ascii="宋体" w:hAnsi="宋体" w:cs="宋体" w:eastAsiaTheme="minorEastAsia"/>
          <w:color w:val="auto"/>
          <w:kern w:val="0"/>
          <w:sz w:val="24"/>
          <w:lang w:val="en-US" w:eastAsia="zh-CN"/>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5</w:t>
      </w:r>
      <w:r>
        <w:rPr>
          <w:rFonts w:hint="eastAsia" w:ascii="宋体" w:hAnsi="宋体" w:cs="宋体"/>
          <w:b w:val="0"/>
          <w:bCs w:val="0"/>
          <w:color w:val="auto"/>
          <w:kern w:val="0"/>
          <w:sz w:val="21"/>
          <w:szCs w:val="20"/>
          <w:lang w:val="en-US" w:eastAsia="zh-CN"/>
        </w:rPr>
        <w:t xml:space="preserve"> 多功能高速数据采集卡实物图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64" w:name="_Toc143069045"/>
      <w:bookmarkStart w:id="165" w:name="_Toc32583"/>
      <w:bookmarkStart w:id="166" w:name="_Toc30979"/>
      <w:bookmarkStart w:id="167" w:name="_Toc2825"/>
      <w:bookmarkStart w:id="168" w:name="_Toc6418"/>
      <w:bookmarkStart w:id="169" w:name="_Toc15770"/>
      <w:bookmarkStart w:id="170" w:name="_Toc31616"/>
      <w:r>
        <w:rPr>
          <w:rFonts w:hint="eastAsia" w:ascii="黑体" w:hAnsi="黑体" w:eastAsia="黑体" w:cs="黑体"/>
          <w:color w:val="auto"/>
          <w:sz w:val="24"/>
          <w:szCs w:val="24"/>
          <w:lang w:val="en-US" w:eastAsia="zh-CN"/>
        </w:rPr>
        <w:t>8.4.5. DIO卡</w:t>
      </w:r>
      <w:bookmarkEnd w:id="164"/>
      <w:bookmarkEnd w:id="165"/>
      <w:bookmarkEnd w:id="166"/>
      <w:bookmarkEnd w:id="167"/>
      <w:bookmarkEnd w:id="168"/>
      <w:bookmarkEnd w:id="169"/>
      <w:bookmarkEnd w:id="170"/>
    </w:p>
    <w:p>
      <w:pPr>
        <w:spacing w:line="360" w:lineRule="auto"/>
        <w:ind w:firstLine="480" w:firstLineChars="200"/>
        <w:jc w:val="both"/>
        <w:rPr>
          <w:rFonts w:hint="eastAsia" w:ascii="宋体" w:hAnsi="宋体" w:eastAsia="宋体" w:cs="宋体"/>
          <w:sz w:val="24"/>
          <w:szCs w:val="24"/>
        </w:rPr>
      </w:pPr>
      <w:r>
        <w:rPr>
          <w:rFonts w:hint="eastAsia" w:ascii="Times New Roman" w:hAnsi="Times New Roman" w:cs="Times New Roman"/>
          <w:color w:val="auto"/>
          <w:sz w:val="24"/>
          <w:szCs w:val="24"/>
          <w:lang w:val="en-US" w:eastAsia="zh-CN"/>
        </w:rPr>
        <w:t>DIO卡选用北京阿尔泰公司的PCl2355L</w:t>
      </w:r>
      <w:r>
        <w:rPr>
          <w:rFonts w:hint="eastAsia" w:ascii="宋体" w:hAnsi="宋体" w:eastAsia="宋体" w:cs="宋体"/>
          <w:sz w:val="24"/>
          <w:szCs w:val="24"/>
        </w:rPr>
        <w:t>光电隔离</w:t>
      </w:r>
      <w:r>
        <w:rPr>
          <w:rFonts w:hint="eastAsia" w:ascii="Times New Roman" w:hAnsi="Times New Roman" w:cs="Times New Roman"/>
          <w:color w:val="auto"/>
          <w:sz w:val="24"/>
          <w:szCs w:val="24"/>
          <w:lang w:val="en-US" w:eastAsia="zh-CN"/>
        </w:rPr>
        <w:t>I/O</w:t>
      </w:r>
      <w:r>
        <w:rPr>
          <w:rFonts w:hint="eastAsia" w:ascii="宋体" w:hAnsi="宋体" w:eastAsia="宋体" w:cs="宋体"/>
          <w:sz w:val="24"/>
          <w:szCs w:val="24"/>
        </w:rPr>
        <w:t>卡。该板卡提供</w:t>
      </w:r>
      <w:r>
        <w:rPr>
          <w:rFonts w:hint="eastAsia" w:ascii="宋体" w:hAnsi="宋体" w:eastAsia="宋体" w:cs="宋体"/>
          <w:sz w:val="24"/>
          <w:szCs w:val="24"/>
          <w:lang w:val="en-US" w:eastAsia="zh-CN"/>
        </w:rPr>
        <w:t>32</w:t>
      </w:r>
      <w:r>
        <w:rPr>
          <w:rFonts w:hint="eastAsia" w:ascii="宋体" w:hAnsi="宋体" w:eastAsia="宋体" w:cs="宋体"/>
          <w:sz w:val="24"/>
          <w:szCs w:val="24"/>
        </w:rPr>
        <w:t>路光隔离开关量共阳极输入；</w:t>
      </w:r>
      <w:r>
        <w:rPr>
          <w:rFonts w:hint="eastAsia" w:ascii="宋体" w:hAnsi="宋体" w:eastAsia="宋体" w:cs="宋体"/>
          <w:sz w:val="24"/>
          <w:szCs w:val="24"/>
          <w:lang w:val="en-US" w:eastAsia="zh-CN"/>
        </w:rPr>
        <w:t>32</w:t>
      </w:r>
      <w:r>
        <w:rPr>
          <w:rFonts w:hint="eastAsia" w:ascii="宋体" w:hAnsi="宋体" w:eastAsia="宋体" w:cs="宋体"/>
          <w:sz w:val="24"/>
          <w:szCs w:val="24"/>
        </w:rPr>
        <w:t>路光隔离达林顿输出；输出开关量频率最大值50K</w:t>
      </w:r>
      <w:r>
        <w:rPr>
          <w:rFonts w:hint="eastAsia" w:ascii="宋体" w:hAnsi="宋体" w:eastAsia="宋体" w:cs="宋体"/>
          <w:sz w:val="24"/>
          <w:szCs w:val="24"/>
          <w:lang w:eastAsia="zh-CN"/>
        </w:rPr>
        <w:t>；</w:t>
      </w:r>
      <w:r>
        <w:rPr>
          <w:rFonts w:hint="eastAsia" w:ascii="宋体" w:hAnsi="宋体" w:eastAsia="宋体" w:cs="宋体"/>
          <w:sz w:val="24"/>
          <w:szCs w:val="24"/>
        </w:rPr>
        <w:t>全部输出为达林顿输出，每通道可以提供最大1</w:t>
      </w:r>
      <w:r>
        <w:rPr>
          <w:rFonts w:hint="eastAsia" w:ascii="宋体" w:hAnsi="宋体" w:eastAsia="宋体" w:cs="宋体"/>
          <w:sz w:val="24"/>
          <w:szCs w:val="24"/>
          <w:lang w:val="en-US" w:eastAsia="zh-CN"/>
        </w:rPr>
        <w:t>0</w:t>
      </w:r>
      <w:r>
        <w:rPr>
          <w:rFonts w:hint="eastAsia" w:ascii="宋体" w:hAnsi="宋体" w:eastAsia="宋体" w:cs="宋体"/>
          <w:sz w:val="24"/>
          <w:szCs w:val="24"/>
        </w:rPr>
        <w:t>0</w:t>
      </w:r>
      <w:r>
        <w:rPr>
          <w:rFonts w:hint="eastAsia" w:ascii="宋体" w:hAnsi="宋体" w:eastAsia="宋体" w:cs="宋体"/>
          <w:sz w:val="24"/>
          <w:szCs w:val="24"/>
          <w:lang w:val="en-US" w:eastAsia="zh-CN"/>
        </w:rPr>
        <w:t>m</w:t>
      </w:r>
      <w:r>
        <w:rPr>
          <w:rFonts w:hint="eastAsia" w:ascii="宋体" w:hAnsi="宋体" w:eastAsia="宋体" w:cs="宋体"/>
          <w:sz w:val="24"/>
          <w:szCs w:val="24"/>
        </w:rPr>
        <w:t>A的驱动能力，可驱动大功率继电器。</w:t>
      </w:r>
    </w:p>
    <w:p>
      <w:pPr>
        <w:spacing w:line="360" w:lineRule="auto"/>
        <w:jc w:val="center"/>
        <w:rPr>
          <w:rFonts w:ascii="宋体" w:hAnsi="宋体" w:eastAsia="宋体" w:cs="宋体"/>
          <w:sz w:val="24"/>
          <w:szCs w:val="24"/>
        </w:rPr>
      </w:pPr>
      <w:r>
        <w:drawing>
          <wp:inline distT="0" distB="0" distL="114300" distR="114300">
            <wp:extent cx="1889760" cy="1652270"/>
            <wp:effectExtent l="0" t="0" r="0" b="8890"/>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13"/>
                    <a:stretch>
                      <a:fillRect/>
                    </a:stretch>
                  </pic:blipFill>
                  <pic:spPr>
                    <a:xfrm>
                      <a:off x="0" y="0"/>
                      <a:ext cx="1889760" cy="1652270"/>
                    </a:xfrm>
                    <a:prstGeom prst="rect">
                      <a:avLst/>
                    </a:prstGeom>
                    <a:noFill/>
                    <a:ln>
                      <a:noFill/>
                    </a:ln>
                  </pic:spPr>
                </pic:pic>
              </a:graphicData>
            </a:graphic>
          </wp:inline>
        </w:drawing>
      </w:r>
    </w:p>
    <w:p>
      <w:pPr>
        <w:widowControl w:val="0"/>
        <w:numPr>
          <w:ilvl w:val="0"/>
          <w:numId w:val="0"/>
        </w:numPr>
        <w:tabs>
          <w:tab w:val="left" w:pos="900"/>
        </w:tabs>
        <w:autoSpaceDE w:val="0"/>
        <w:autoSpaceDN w:val="0"/>
        <w:spacing w:line="360" w:lineRule="auto"/>
        <w:jc w:val="center"/>
        <w:rPr>
          <w:rFonts w:hint="eastAsia" w:ascii="宋体" w:hAnsi="宋体" w:cs="宋体"/>
          <w:b w:val="0"/>
          <w:bCs w:val="0"/>
          <w:color w:val="auto"/>
          <w:kern w:val="0"/>
          <w:sz w:val="21"/>
          <w:szCs w:val="20"/>
          <w:lang w:val="en-US" w:eastAsia="zh-CN"/>
        </w:rPr>
      </w:pPr>
      <w:r>
        <w:rPr>
          <w:rFonts w:hint="eastAsia" w:ascii="宋体" w:hAnsi="宋体" w:cs="宋体"/>
          <w:b w:val="0"/>
          <w:bCs w:val="0"/>
          <w:color w:val="auto"/>
          <w:kern w:val="0"/>
          <w:sz w:val="21"/>
          <w:szCs w:val="20"/>
          <w:lang w:val="en-US" w:eastAsia="zh-CN"/>
        </w:rPr>
        <w:t>图6 DIO卡实物图</w:t>
      </w:r>
    </w:p>
    <w:p>
      <w:pPr>
        <w:keepNext w:val="0"/>
        <w:keepLines w:val="0"/>
        <w:pageBreakBefore w:val="0"/>
        <w:widowControl w:val="0"/>
        <w:kinsoku/>
        <w:wordWrap/>
        <w:overflowPunct/>
        <w:topLinePunct w:val="0"/>
        <w:autoSpaceDE/>
        <w:autoSpaceDN/>
        <w:bidi w:val="0"/>
        <w:adjustRightInd/>
        <w:snapToGrid/>
        <w:spacing w:before="0" w:beforeLines="50" w:line="360" w:lineRule="auto"/>
        <w:ind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PCl2355L光电隔离I/O卡技术参数如下：</w:t>
      </w:r>
    </w:p>
    <w:p>
      <w:pPr>
        <w:numPr>
          <w:ilvl w:val="0"/>
          <w:numId w:val="10"/>
        </w:numPr>
        <w:spacing w:line="360" w:lineRule="auto"/>
        <w:rPr>
          <w:rFonts w:hint="default" w:ascii="宋体" w:hAnsi="宋体" w:cs="宋体"/>
          <w:bCs/>
          <w:color w:val="auto"/>
          <w:kern w:val="0"/>
          <w:sz w:val="24"/>
          <w:lang w:val="en-US" w:eastAsia="zh-CN"/>
        </w:rPr>
      </w:pPr>
      <w:r>
        <w:rPr>
          <w:rFonts w:hint="eastAsia" w:ascii="宋体" w:hAnsi="宋体" w:cs="宋体"/>
          <w:bCs/>
          <w:color w:val="auto"/>
          <w:kern w:val="0"/>
          <w:sz w:val="24"/>
          <w:lang w:val="en-US" w:eastAsia="zh-CN"/>
        </w:rPr>
        <w:t>DI性能</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隔离电压 2500Vrms</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光耦响应时间 20us</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传输延迟 100us</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 xml:space="preserve">输入电压 </w:t>
      </w:r>
      <w:r>
        <w:rPr>
          <w:rFonts w:hint="eastAsia" w:ascii="宋体" w:hAnsi="宋体" w:eastAsia="宋体" w:cs="宋体"/>
          <w:color w:val="auto"/>
          <w:kern w:val="0"/>
          <w:sz w:val="24"/>
          <w:lang w:val="en-US" w:eastAsia="zh-CN"/>
        </w:rPr>
        <w:t>±</w:t>
      </w:r>
      <w:r>
        <w:rPr>
          <w:rFonts w:hint="eastAsia" w:ascii="宋体" w:hAnsi="宋体" w:cs="宋体"/>
          <w:color w:val="auto"/>
          <w:kern w:val="0"/>
          <w:sz w:val="24"/>
          <w:lang w:val="en-US" w:eastAsia="zh-CN"/>
        </w:rPr>
        <w:t>30V</w:t>
      </w:r>
    </w:p>
    <w:p>
      <w:pPr>
        <w:numPr>
          <w:ilvl w:val="0"/>
          <w:numId w:val="9"/>
        </w:numPr>
        <w:spacing w:line="360" w:lineRule="auto"/>
        <w:ind w:left="1260"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低电平电压 0</w:t>
      </w:r>
      <w:r>
        <w:rPr>
          <w:rFonts w:hint="eastAsia" w:ascii="仿宋" w:hAnsi="仿宋" w:eastAsia="仿宋" w:cs="仿宋"/>
          <w:color w:val="auto"/>
          <w:kern w:val="0"/>
          <w:sz w:val="24"/>
          <w:lang w:val="en-US" w:eastAsia="zh-CN"/>
        </w:rPr>
        <w:t>～</w:t>
      </w:r>
      <w:r>
        <w:rPr>
          <w:rFonts w:hint="eastAsia" w:ascii="宋体" w:hAnsi="宋体" w:eastAsia="宋体" w:cs="宋体"/>
          <w:color w:val="auto"/>
          <w:kern w:val="0"/>
          <w:sz w:val="24"/>
          <w:lang w:val="en-US" w:eastAsia="zh-CN"/>
        </w:rPr>
        <w:t>±</w:t>
      </w:r>
      <w:r>
        <w:rPr>
          <w:rFonts w:hint="eastAsia" w:ascii="宋体" w:hAnsi="宋体" w:cs="宋体"/>
          <w:color w:val="auto"/>
          <w:kern w:val="0"/>
          <w:sz w:val="24"/>
          <w:lang w:val="en-US" w:eastAsia="zh-CN"/>
        </w:rPr>
        <w:t>2V</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 xml:space="preserve">高电平电压 </w:t>
      </w:r>
      <w:r>
        <w:rPr>
          <w:rFonts w:hint="eastAsia" w:ascii="宋体" w:hAnsi="宋体" w:eastAsia="宋体" w:cs="宋体"/>
          <w:color w:val="auto"/>
          <w:kern w:val="0"/>
          <w:sz w:val="24"/>
          <w:lang w:val="en-US" w:eastAsia="zh-CN"/>
        </w:rPr>
        <w:t>±</w:t>
      </w:r>
      <w:r>
        <w:rPr>
          <w:rFonts w:hint="eastAsia" w:ascii="宋体" w:hAnsi="宋体" w:cs="宋体"/>
          <w:color w:val="auto"/>
          <w:kern w:val="0"/>
          <w:sz w:val="24"/>
          <w:lang w:val="en-US" w:eastAsia="zh-CN"/>
        </w:rPr>
        <w:t>5</w:t>
      </w:r>
      <w:r>
        <w:rPr>
          <w:rFonts w:hint="eastAsia" w:ascii="仿宋" w:hAnsi="仿宋" w:eastAsia="仿宋" w:cs="仿宋"/>
          <w:color w:val="auto"/>
          <w:kern w:val="0"/>
          <w:sz w:val="24"/>
          <w:lang w:val="en-US" w:eastAsia="zh-CN"/>
        </w:rPr>
        <w:t>～</w:t>
      </w:r>
      <w:r>
        <w:rPr>
          <w:rFonts w:hint="eastAsia" w:ascii="宋体" w:hAnsi="宋体" w:eastAsia="宋体" w:cs="宋体"/>
          <w:color w:val="auto"/>
          <w:kern w:val="0"/>
          <w:sz w:val="24"/>
          <w:lang w:val="en-US" w:eastAsia="zh-CN"/>
        </w:rPr>
        <w:t>±</w:t>
      </w:r>
      <w:r>
        <w:rPr>
          <w:rFonts w:hint="eastAsia" w:ascii="宋体" w:hAnsi="宋体" w:cs="宋体"/>
          <w:color w:val="auto"/>
          <w:kern w:val="0"/>
          <w:sz w:val="24"/>
          <w:lang w:val="en-US" w:eastAsia="zh-CN"/>
        </w:rPr>
        <w:t>30V</w:t>
      </w:r>
    </w:p>
    <w:p>
      <w:pPr>
        <w:numPr>
          <w:ilvl w:val="0"/>
          <w:numId w:val="9"/>
        </w:numPr>
        <w:spacing w:line="360" w:lineRule="auto"/>
        <w:ind w:left="1260"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滤波时间 0</w:t>
      </w:r>
      <w:r>
        <w:rPr>
          <w:rFonts w:hint="eastAsia" w:ascii="仿宋" w:hAnsi="仿宋" w:eastAsia="仿宋" w:cs="仿宋"/>
          <w:color w:val="auto"/>
          <w:kern w:val="0"/>
          <w:sz w:val="24"/>
          <w:lang w:val="en-US" w:eastAsia="zh-CN"/>
        </w:rPr>
        <w:t>～</w:t>
      </w:r>
      <w:r>
        <w:rPr>
          <w:rFonts w:hint="eastAsia" w:ascii="宋体" w:hAnsi="宋体" w:cs="宋体"/>
          <w:color w:val="auto"/>
          <w:kern w:val="0"/>
          <w:sz w:val="24"/>
          <w:lang w:val="en-US" w:eastAsia="zh-CN"/>
        </w:rPr>
        <w:t>100s</w:t>
      </w:r>
    </w:p>
    <w:p>
      <w:pPr>
        <w:numPr>
          <w:ilvl w:val="0"/>
          <w:numId w:val="10"/>
        </w:numPr>
        <w:spacing w:line="360" w:lineRule="auto"/>
        <w:rPr>
          <w:rFonts w:hint="default" w:ascii="宋体" w:hAnsi="宋体" w:cs="宋体"/>
          <w:bCs/>
          <w:color w:val="auto"/>
          <w:kern w:val="0"/>
          <w:sz w:val="24"/>
          <w:lang w:val="en-US" w:eastAsia="zh-CN"/>
        </w:rPr>
      </w:pPr>
      <w:r>
        <w:rPr>
          <w:rFonts w:hint="eastAsia" w:ascii="宋体" w:hAnsi="宋体" w:cs="宋体"/>
          <w:bCs/>
          <w:color w:val="auto"/>
          <w:kern w:val="0"/>
          <w:sz w:val="24"/>
          <w:lang w:val="en-US" w:eastAsia="zh-CN"/>
        </w:rPr>
        <w:t>DO性能</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隔离电压 2500Vrms</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光耦响应时间 20us</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传输延迟 100us</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输出方式 达林顿输出</w:t>
      </w:r>
    </w:p>
    <w:p>
      <w:pPr>
        <w:numPr>
          <w:ilvl w:val="0"/>
          <w:numId w:val="9"/>
        </w:numPr>
        <w:spacing w:line="360" w:lineRule="auto"/>
        <w:ind w:left="1260"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达林顿开关电压 5</w:t>
      </w:r>
      <w:r>
        <w:rPr>
          <w:rFonts w:hint="eastAsia" w:ascii="仿宋" w:hAnsi="仿宋" w:eastAsia="仿宋" w:cs="仿宋"/>
          <w:color w:val="auto"/>
          <w:kern w:val="0"/>
          <w:sz w:val="24"/>
          <w:lang w:val="en-US" w:eastAsia="zh-CN"/>
        </w:rPr>
        <w:t>～</w:t>
      </w:r>
      <w:r>
        <w:rPr>
          <w:rFonts w:hint="eastAsia" w:ascii="宋体" w:hAnsi="宋体" w:cs="宋体"/>
          <w:color w:val="auto"/>
          <w:kern w:val="0"/>
          <w:sz w:val="24"/>
          <w:lang w:val="en-US" w:eastAsia="zh-CN"/>
        </w:rPr>
        <w:t>40V</w:t>
      </w:r>
    </w:p>
    <w:p>
      <w:pPr>
        <w:numPr>
          <w:ilvl w:val="0"/>
          <w:numId w:val="9"/>
        </w:numPr>
        <w:spacing w:line="360" w:lineRule="auto"/>
        <w:ind w:left="1260"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达林顿输入电流 100mA</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171" w:name="_Toc143069046"/>
      <w:bookmarkStart w:id="172" w:name="_Toc24089"/>
      <w:bookmarkStart w:id="173" w:name="_Toc23389"/>
      <w:bookmarkStart w:id="174" w:name="_Toc30681"/>
      <w:bookmarkStart w:id="175" w:name="_Toc32015"/>
      <w:bookmarkStart w:id="176" w:name="_Toc16408"/>
      <w:bookmarkStart w:id="177" w:name="_Toc18573"/>
      <w:r>
        <w:rPr>
          <w:rFonts w:hint="eastAsia" w:ascii="黑体" w:hAnsi="黑体" w:eastAsia="黑体" w:cs="黑体"/>
          <w:color w:val="auto"/>
          <w:sz w:val="24"/>
          <w:szCs w:val="24"/>
          <w:lang w:val="en-US" w:eastAsia="zh-CN"/>
        </w:rPr>
        <w:t xml:space="preserve">8.4.6. </w:t>
      </w:r>
      <w:bookmarkEnd w:id="171"/>
      <w:bookmarkEnd w:id="172"/>
      <w:r>
        <w:rPr>
          <w:rFonts w:hint="eastAsia" w:ascii="黑体" w:hAnsi="黑体" w:eastAsia="黑体" w:cs="黑体"/>
          <w:color w:val="auto"/>
          <w:sz w:val="24"/>
          <w:szCs w:val="24"/>
          <w:lang w:val="en-US" w:eastAsia="zh-CN"/>
        </w:rPr>
        <w:t>直流可调电源</w:t>
      </w:r>
      <w:bookmarkEnd w:id="173"/>
      <w:bookmarkEnd w:id="174"/>
      <w:bookmarkEnd w:id="175"/>
      <w:bookmarkEnd w:id="176"/>
      <w:bookmarkEnd w:id="177"/>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rPr>
        <w:t>选用</w:t>
      </w:r>
      <w:r>
        <w:rPr>
          <w:rFonts w:hint="eastAsia" w:ascii="Times New Roman" w:hAnsi="Times New Roman" w:cs="Times New Roman"/>
          <w:color w:val="auto"/>
          <w:sz w:val="24"/>
          <w:szCs w:val="24"/>
          <w:lang w:val="en-US" w:eastAsia="zh-CN"/>
        </w:rPr>
        <w:t>苏州派尔公司的PAR4060 直流电源，输出功率1.8KW，用于提供接触器线圈电源。</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该系列电源由高效芯片控制，采用IGBT模块调整模式，具体高效能、高精度、高稳定性等特性，配备多种辅助功能，让用户使用更方便、可靠。</w:t>
      </w:r>
    </w:p>
    <w:p>
      <w:pPr>
        <w:pStyle w:val="7"/>
        <w:jc w:val="both"/>
        <w:rPr>
          <w:color w:val="auto"/>
        </w:rPr>
      </w:pPr>
      <w:r>
        <w:rPr>
          <w:rFonts w:hint="eastAsia" w:ascii="Times New Roman" w:hAnsi="Times New Roman"/>
          <w:color w:val="auto"/>
          <w:sz w:val="24"/>
          <w:szCs w:val="24"/>
          <w:lang w:val="en-US" w:eastAsia="zh-CN"/>
        </w:rPr>
        <w:t>直流可调电源</w:t>
      </w:r>
      <w:r>
        <w:rPr>
          <w:rFonts w:hint="eastAsia" w:ascii="Times New Roman" w:hAnsi="Times New Roman"/>
          <w:color w:val="auto"/>
          <w:sz w:val="24"/>
          <w:szCs w:val="24"/>
        </w:rPr>
        <w:t>具有</w:t>
      </w:r>
      <w:r>
        <w:rPr>
          <w:rFonts w:ascii="Times New Roman" w:hAnsi="Times New Roman"/>
          <w:color w:val="auto"/>
          <w:sz w:val="24"/>
          <w:szCs w:val="24"/>
        </w:rPr>
        <w:t>以下特点：</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bookmarkStart w:id="178" w:name="_Toc17745"/>
      <w:r>
        <w:rPr>
          <w:rFonts w:hint="eastAsia" w:ascii="Times New Roman" w:hAnsi="Times New Roman" w:cs="Times New Roman"/>
          <w:color w:val="auto"/>
          <w:sz w:val="24"/>
          <w:szCs w:val="24"/>
          <w:lang w:val="en-US" w:eastAsia="zh-CN"/>
        </w:rPr>
        <w:t>标准化尺寸：采用19英寸标准化尺寸，可组合放置于各种工作台面及机架。</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输出指示：高精度电压电流显示，5位液晶屏显示。</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电压电流预置：自带面板预置按键，可预先设定电压电流值。</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输出开关功能：可在不关闭电源情况下，关闭及开启电源输出。</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恒压恒流：输出恒压恒流自动切换，电压电流值连续线性调节。</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保护功能：过压保护、过流保护、过温保护。</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短路特性：本机工作状态下长时间短路。</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通信功能：标配RS232/RS485接 口，与电脑或其他设备连接进行数据控制</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外接采样：本机可配外接补偿，可降低因输出回路较长等造成的压降。</w:t>
      </w:r>
    </w:p>
    <w:p>
      <w:pPr>
        <w:pStyle w:val="7"/>
        <w:jc w:val="both"/>
        <w:rPr>
          <w:rFonts w:hint="eastAsia" w:ascii="Times New Roman" w:hAnsi="Times New Roman"/>
          <w:color w:val="auto"/>
          <w:sz w:val="24"/>
          <w:szCs w:val="24"/>
          <w:lang w:val="en-US" w:eastAsia="zh-CN"/>
        </w:rPr>
      </w:pPr>
      <w:r>
        <w:rPr>
          <w:rFonts w:hint="eastAsia" w:ascii="Times New Roman" w:hAnsi="Times New Roman"/>
          <w:color w:val="auto"/>
          <w:sz w:val="24"/>
          <w:szCs w:val="24"/>
          <w:lang w:val="en-US" w:eastAsia="zh-CN"/>
        </w:rPr>
        <w:t>技术指标</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交流输入：单相220V±10%</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直流电压输出：电压 0</w:t>
      </w:r>
      <w:r>
        <w:rPr>
          <w:rFonts w:hint="eastAsia" w:ascii="仿宋" w:hAnsi="仿宋" w:eastAsia="仿宋" w:cs="仿宋"/>
          <w:color w:val="auto"/>
          <w:sz w:val="24"/>
          <w:szCs w:val="24"/>
          <w:lang w:val="en-US" w:eastAsia="zh-CN"/>
        </w:rPr>
        <w:t>～</w:t>
      </w:r>
      <w:r>
        <w:rPr>
          <w:rFonts w:hint="eastAsia" w:ascii="Times New Roman" w:hAnsi="Times New Roman" w:cs="Times New Roman"/>
          <w:color w:val="auto"/>
          <w:sz w:val="24"/>
          <w:szCs w:val="24"/>
          <w:lang w:val="en-US" w:eastAsia="zh-CN"/>
        </w:rPr>
        <w:t>40V，可调；</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电流输出：电流 0</w:t>
      </w:r>
      <w:r>
        <w:rPr>
          <w:rFonts w:hint="eastAsia" w:ascii="仿宋" w:hAnsi="仿宋" w:eastAsia="仿宋" w:cs="仿宋"/>
          <w:color w:val="auto"/>
          <w:sz w:val="24"/>
          <w:szCs w:val="24"/>
          <w:lang w:val="en-US" w:eastAsia="zh-CN"/>
        </w:rPr>
        <w:t>～</w:t>
      </w:r>
      <w:r>
        <w:rPr>
          <w:rFonts w:hint="eastAsia" w:ascii="Times New Roman" w:hAnsi="Times New Roman" w:cs="Times New Roman"/>
          <w:color w:val="auto"/>
          <w:sz w:val="24"/>
          <w:szCs w:val="24"/>
          <w:lang w:val="en-US" w:eastAsia="zh-CN"/>
        </w:rPr>
        <w:t>60A，可调；</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输出纹波：稳压状态：≤0.5%+10mV（rms）（有效值纯阻性测试方法）</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电流精度：≤0.3%FS</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电压精度：≤0.3%FS</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输出显示：五位显示</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通信功能：标配RS232、RS485接口与电脑或其他设备连接进行数据控制（可多台通联）</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面板锁功能：面板锁定</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过压过流保护：设置OV，OI保护</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温度保护：内置O.T.P保护，保护值为85℃±5%（散热器温度），保护后关闭输出</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输出极性：输出正(＋)、负(－)可以任意接地，（大电压电流按电气规范）</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散热方式：强制风冷</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操作环境：室内使用设计，</w:t>
      </w:r>
    </w:p>
    <w:p>
      <w:pPr>
        <w:numPr>
          <w:ilvl w:val="0"/>
          <w:numId w:val="11"/>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温度：0℃～40℃；</w:t>
      </w:r>
    </w:p>
    <w:p>
      <w:pPr>
        <w:numPr>
          <w:ilvl w:val="0"/>
          <w:numId w:val="11"/>
        </w:numPr>
        <w:spacing w:line="360" w:lineRule="auto"/>
        <w:ind w:left="840" w:leftChars="0" w:hanging="420" w:firstLineChars="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湿度：10％～85％</w:t>
      </w:r>
    </w:p>
    <w:p>
      <w:pPr>
        <w:widowControl w:val="0"/>
        <w:numPr>
          <w:ilvl w:val="0"/>
          <w:numId w:val="0"/>
        </w:numPr>
        <w:autoSpaceDE w:val="0"/>
        <w:autoSpaceDN w:val="0"/>
        <w:spacing w:line="360" w:lineRule="auto"/>
        <w:jc w:val="center"/>
        <w:rPr>
          <w:rFonts w:hint="default" w:ascii="Times New Roman" w:hAnsi="Times New Roman" w:cs="Times New Roman"/>
          <w:b/>
          <w:bCs/>
          <w:color w:val="auto"/>
          <w:sz w:val="22"/>
          <w:szCs w:val="22"/>
          <w:lang w:val="en-US" w:eastAsia="zh-CN"/>
        </w:rPr>
      </w:pPr>
      <w:r>
        <w:rPr>
          <w:rFonts w:hint="eastAsia" w:ascii="宋体" w:hAnsi="宋体" w:cs="宋体"/>
          <w:b w:val="0"/>
          <w:bCs w:val="0"/>
          <w:color w:val="auto"/>
          <w:kern w:val="0"/>
          <w:sz w:val="21"/>
          <w:szCs w:val="20"/>
          <w:lang w:val="en-US" w:eastAsia="zh-CN"/>
        </w:rPr>
        <w:drawing>
          <wp:anchor distT="0" distB="0" distL="114300" distR="114300" simplePos="0" relativeHeight="251662336" behindDoc="0" locked="0" layoutInCell="1" allowOverlap="0">
            <wp:simplePos x="0" y="0"/>
            <wp:positionH relativeFrom="column">
              <wp:posOffset>1172210</wp:posOffset>
            </wp:positionH>
            <wp:positionV relativeFrom="paragraph">
              <wp:posOffset>91440</wp:posOffset>
            </wp:positionV>
            <wp:extent cx="3884295" cy="1386205"/>
            <wp:effectExtent l="0" t="0" r="1905" b="635"/>
            <wp:wrapTopAndBottom/>
            <wp:docPr id="2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7"/>
                    <pic:cNvPicPr>
                      <a:picLocks noChangeAspect="1"/>
                    </pic:cNvPicPr>
                  </pic:nvPicPr>
                  <pic:blipFill>
                    <a:blip r:embed="rId14"/>
                    <a:srcRect l="30327" t="31716" r="41354" b="52105"/>
                    <a:stretch>
                      <a:fillRect/>
                    </a:stretch>
                  </pic:blipFill>
                  <pic:spPr>
                    <a:xfrm>
                      <a:off x="0" y="0"/>
                      <a:ext cx="3884295" cy="1386205"/>
                    </a:xfrm>
                    <a:prstGeom prst="rect">
                      <a:avLst/>
                    </a:prstGeom>
                    <a:noFill/>
                    <a:ln>
                      <a:noFill/>
                    </a:ln>
                  </pic:spPr>
                </pic:pic>
              </a:graphicData>
            </a:graphic>
          </wp:anchor>
        </w:drawing>
      </w: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7</w:t>
      </w:r>
      <w:r>
        <w:rPr>
          <w:rFonts w:hint="eastAsia" w:ascii="宋体" w:hAnsi="宋体" w:cs="宋体"/>
          <w:b w:val="0"/>
          <w:bCs w:val="0"/>
          <w:color w:val="auto"/>
          <w:kern w:val="0"/>
          <w:sz w:val="21"/>
          <w:szCs w:val="20"/>
          <w:lang w:val="en-US" w:eastAsia="zh-CN"/>
        </w:rPr>
        <w:t xml:space="preserve"> 直流可调电源实物图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179" w:name="_Toc5081"/>
      <w:bookmarkStart w:id="180" w:name="_Toc27263"/>
      <w:bookmarkStart w:id="181" w:name="_Toc27177"/>
      <w:bookmarkStart w:id="182" w:name="_Toc3138"/>
      <w:bookmarkStart w:id="183" w:name="_Toc14904"/>
      <w:r>
        <w:rPr>
          <w:rFonts w:hint="eastAsia" w:ascii="黑体" w:hAnsi="黑体" w:eastAsia="黑体" w:cs="黑体"/>
          <w:color w:val="auto"/>
          <w:sz w:val="24"/>
          <w:szCs w:val="24"/>
          <w:lang w:val="en-US" w:eastAsia="zh-CN"/>
        </w:rPr>
        <w:t xml:space="preserve">8.4.7. </w:t>
      </w:r>
      <w:bookmarkEnd w:id="178"/>
      <w:r>
        <w:rPr>
          <w:rFonts w:hint="eastAsia" w:ascii="黑体" w:hAnsi="黑体" w:eastAsia="黑体" w:cs="黑体"/>
          <w:color w:val="auto"/>
          <w:sz w:val="24"/>
          <w:szCs w:val="24"/>
          <w:lang w:val="en-US" w:eastAsia="zh-CN"/>
        </w:rPr>
        <w:t>串口通信卡</w:t>
      </w:r>
      <w:bookmarkEnd w:id="179"/>
      <w:bookmarkEnd w:id="180"/>
      <w:bookmarkEnd w:id="181"/>
      <w:bookmarkEnd w:id="182"/>
      <w:bookmarkEnd w:id="183"/>
    </w:p>
    <w:p>
      <w:pPr>
        <w:spacing w:line="360" w:lineRule="auto"/>
        <w:ind w:firstLine="480" w:firstLineChars="200"/>
        <w:jc w:val="both"/>
        <w:rPr>
          <w:rFonts w:hint="eastAsia"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rPr>
        <w:t>串口</w:t>
      </w:r>
      <w:r>
        <w:rPr>
          <w:rFonts w:hint="eastAsia" w:ascii="Times New Roman" w:hAnsi="Times New Roman" w:cs="Times New Roman"/>
          <w:color w:val="auto"/>
          <w:sz w:val="24"/>
          <w:szCs w:val="24"/>
          <w:highlight w:val="none"/>
          <w:lang w:val="en-US" w:eastAsia="zh-CN"/>
        </w:rPr>
        <w:t>通信卡选用moxa公司的</w:t>
      </w:r>
      <w:r>
        <w:rPr>
          <w:rFonts w:hint="default" w:ascii="Times New Roman" w:hAnsi="Times New Roman" w:cs="Times New Roman"/>
          <w:color w:val="auto"/>
          <w:sz w:val="24"/>
          <w:szCs w:val="24"/>
          <w:highlight w:val="none"/>
          <w:lang w:val="en-US"/>
        </w:rPr>
        <w:t>CP-118U</w:t>
      </w:r>
      <w:r>
        <w:rPr>
          <w:rFonts w:hint="eastAsia" w:ascii="Times New Roman" w:hAnsi="Times New Roman" w:cs="Times New Roman"/>
          <w:color w:val="auto"/>
          <w:sz w:val="24"/>
          <w:szCs w:val="24"/>
          <w:highlight w:val="none"/>
          <w:lang w:val="en-US" w:eastAsia="zh-CN"/>
        </w:rPr>
        <w:t xml:space="preserve"> PCI</w:t>
      </w:r>
      <w:r>
        <w:rPr>
          <w:rFonts w:hint="eastAsia" w:ascii="Times New Roman" w:hAnsi="Times New Roman" w:cs="Times New Roman"/>
          <w:color w:val="auto"/>
          <w:sz w:val="24"/>
          <w:szCs w:val="24"/>
          <w:highlight w:val="none"/>
          <w:lang w:val="en-US"/>
        </w:rPr>
        <w:t>转串口集线器</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rPr>
        <w:t>CP-118U</w:t>
      </w:r>
      <w:r>
        <w:rPr>
          <w:rFonts w:hint="eastAsia" w:ascii="Times New Roman" w:hAnsi="Times New Roman" w:cs="Times New Roman"/>
          <w:color w:val="auto"/>
          <w:sz w:val="24"/>
          <w:szCs w:val="24"/>
          <w:highlight w:val="none"/>
          <w:lang w:val="en-US"/>
        </w:rPr>
        <w:t>通过PC的</w:t>
      </w:r>
      <w:r>
        <w:rPr>
          <w:rFonts w:hint="eastAsia" w:ascii="Times New Roman" w:hAnsi="Times New Roman" w:cs="Times New Roman"/>
          <w:color w:val="auto"/>
          <w:sz w:val="24"/>
          <w:szCs w:val="24"/>
          <w:highlight w:val="none"/>
          <w:lang w:val="en-US" w:eastAsia="zh-CN"/>
        </w:rPr>
        <w:t>PCI总线</w:t>
      </w:r>
      <w:r>
        <w:rPr>
          <w:rFonts w:hint="eastAsia" w:ascii="Times New Roman" w:hAnsi="Times New Roman" w:cs="Times New Roman"/>
          <w:color w:val="auto"/>
          <w:sz w:val="24"/>
          <w:szCs w:val="24"/>
          <w:highlight w:val="none"/>
          <w:lang w:val="en-US"/>
        </w:rPr>
        <w:t>为您的系统增加8个Windows下的COM口，并与任何型号的RS-422/485设备兼容。</w:t>
      </w:r>
    </w:p>
    <w:p>
      <w:pPr>
        <w:spacing w:line="360" w:lineRule="auto"/>
        <w:ind w:firstLine="480" w:firstLineChars="200"/>
        <w:jc w:val="both"/>
        <w:rPr>
          <w:rFonts w:hint="eastAsia"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rPr>
        <w:t>特点</w:t>
      </w:r>
    </w:p>
    <w:p>
      <w:pPr>
        <w:numPr>
          <w:ilvl w:val="0"/>
          <w:numId w:val="12"/>
        </w:numPr>
        <w:spacing w:line="360" w:lineRule="auto"/>
        <w:ind w:left="840" w:leftChars="0" w:hanging="420" w:firstLineChars="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rPr>
        <w:t>串口通信速率可达921.6Kbps</w:t>
      </w:r>
    </w:p>
    <w:p>
      <w:pPr>
        <w:numPr>
          <w:ilvl w:val="0"/>
          <w:numId w:val="12"/>
        </w:numPr>
        <w:spacing w:line="360" w:lineRule="auto"/>
        <w:ind w:left="840" w:leftChars="0" w:hanging="420" w:firstLineChars="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rPr>
        <w:t>128字节FIFO，集成H/W，S/W流控</w:t>
      </w:r>
    </w:p>
    <w:p>
      <w:pPr>
        <w:numPr>
          <w:ilvl w:val="0"/>
          <w:numId w:val="12"/>
        </w:numPr>
        <w:spacing w:line="360" w:lineRule="auto"/>
        <w:ind w:left="840" w:leftChars="0" w:hanging="420" w:firstLineChars="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rPr>
        <w:t>内建15KV ESD保护</w:t>
      </w:r>
    </w:p>
    <w:p>
      <w:pPr>
        <w:numPr>
          <w:ilvl w:val="0"/>
          <w:numId w:val="12"/>
        </w:numPr>
        <w:spacing w:line="360" w:lineRule="auto"/>
        <w:ind w:left="840" w:leftChars="0" w:hanging="420" w:firstLineChars="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rPr>
        <w:t>IP30等级，工业级外壳设计</w:t>
      </w:r>
    </w:p>
    <w:p>
      <w:pPr>
        <w:numPr>
          <w:ilvl w:val="0"/>
          <w:numId w:val="12"/>
        </w:numPr>
        <w:spacing w:line="360" w:lineRule="auto"/>
        <w:ind w:left="840" w:leftChars="0" w:hanging="420" w:firstLineChars="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rPr>
        <w:t>COM口记忆功能，方便维护主机COM口列表</w:t>
      </w:r>
    </w:p>
    <w:p>
      <w:pPr>
        <w:numPr>
          <w:ilvl w:val="0"/>
          <w:numId w:val="12"/>
        </w:numPr>
        <w:spacing w:line="360" w:lineRule="auto"/>
        <w:ind w:left="840" w:leftChars="0" w:hanging="420" w:firstLineChars="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rPr>
        <w:t>DB9转端子接头，易于接线</w:t>
      </w:r>
    </w:p>
    <w:p>
      <w:pPr>
        <w:numPr>
          <w:ilvl w:val="0"/>
          <w:numId w:val="0"/>
        </w:numPr>
        <w:spacing w:line="360" w:lineRule="auto"/>
        <w:ind w:left="420" w:leftChars="0"/>
        <w:jc w:val="both"/>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技术指标：</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串口 数量：8</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连接器：针式DB</w:t>
      </w:r>
      <w:r>
        <w:rPr>
          <w:rFonts w:hint="eastAsia" w:ascii="Times New Roman" w:hAnsi="Times New Roman" w:cs="Times New Roman"/>
          <w:color w:val="auto"/>
          <w:sz w:val="24"/>
          <w:szCs w:val="24"/>
          <w:highlight w:val="none"/>
          <w:lang w:val="en-US" w:eastAsia="zh-CN"/>
        </w:rPr>
        <w:t>68</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FIFO：128 byte</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性能 波特率：50 bps ~ 921.6 Kbps</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配置 数据位：5，6，7，8</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停止位：1，1.5，2</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I/O地址/IRQ：BIOS分配</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校验位：None，Even，Odd，Space，Mark</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流控：RTS/CTS，XON/XOFF</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操作系统：Windows (X86和X64)</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电源需求：</w:t>
      </w:r>
      <w:r>
        <w:rPr>
          <w:rFonts w:hint="eastAsia" w:ascii="Times New Roman" w:hAnsi="Times New Roman"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val="en-US"/>
        </w:rPr>
        <w:t>40mA(Max)@</w:t>
      </w:r>
      <w:r>
        <w:rPr>
          <w:rFonts w:hint="eastAsia" w:ascii="Times New Roman" w:hAnsi="Times New Roman" w:cs="Times New Roman"/>
          <w:color w:val="auto"/>
          <w:sz w:val="24"/>
          <w:szCs w:val="24"/>
          <w:highlight w:val="none"/>
          <w:lang w:val="en-US" w:eastAsia="zh-CN"/>
        </w:rPr>
        <w:t>5</w:t>
      </w:r>
      <w:r>
        <w:rPr>
          <w:rFonts w:hint="eastAsia" w:ascii="Times New Roman" w:hAnsi="Times New Roman" w:cs="Times New Roman"/>
          <w:color w:val="auto"/>
          <w:sz w:val="24"/>
          <w:szCs w:val="24"/>
          <w:highlight w:val="none"/>
          <w:lang w:val="en-US"/>
        </w:rPr>
        <w:t>VDC</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工作温度：0~55°C(32~131°F)</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工作湿度：5~95%RH</w:t>
      </w:r>
    </w:p>
    <w:p>
      <w:pPr>
        <w:numPr>
          <w:ilvl w:val="0"/>
          <w:numId w:val="12"/>
        </w:numPr>
        <w:tabs>
          <w:tab w:val="clear" w:pos="420"/>
        </w:tabs>
        <w:spacing w:line="360" w:lineRule="auto"/>
        <w:ind w:left="840" w:leftChars="0" w:hanging="420" w:firstLineChars="0"/>
        <w:jc w:val="both"/>
        <w:rPr>
          <w:rFonts w:hint="eastAsia" w:ascii="宋体" w:hAnsi="宋体" w:eastAsia="宋体" w:cs="宋体"/>
          <w:b/>
          <w:color w:val="auto"/>
          <w:sz w:val="28"/>
          <w:szCs w:val="28"/>
          <w:lang w:val="en-US" w:eastAsia="zh-CN" w:bidi="zh-CN"/>
        </w:rPr>
      </w:pPr>
      <w:r>
        <w:rPr>
          <w:rFonts w:hint="eastAsia" w:ascii="Times New Roman" w:hAnsi="Times New Roman" w:cs="Times New Roman"/>
          <w:color w:val="auto"/>
          <w:sz w:val="24"/>
          <w:szCs w:val="24"/>
          <w:highlight w:val="none"/>
          <w:lang w:val="en-US"/>
        </w:rPr>
        <w:t>串口保护：内建15 KV ESD保护</w:t>
      </w:r>
      <w:bookmarkStart w:id="184" w:name="_Toc25173"/>
    </w:p>
    <w:p>
      <w:pPr>
        <w:numPr>
          <w:ilvl w:val="0"/>
          <w:numId w:val="0"/>
        </w:numPr>
        <w:spacing w:line="360" w:lineRule="auto"/>
        <w:ind w:left="420" w:leftChars="0"/>
        <w:jc w:val="center"/>
        <w:rPr>
          <w:color w:val="auto"/>
        </w:rPr>
      </w:pPr>
      <w:r>
        <w:drawing>
          <wp:inline distT="0" distB="0" distL="114300" distR="114300">
            <wp:extent cx="2012315" cy="1774825"/>
            <wp:effectExtent l="0" t="0" r="14605" b="8255"/>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15"/>
                    <a:stretch>
                      <a:fillRect/>
                    </a:stretch>
                  </pic:blipFill>
                  <pic:spPr>
                    <a:xfrm>
                      <a:off x="0" y="0"/>
                      <a:ext cx="2012315" cy="1774825"/>
                    </a:xfrm>
                    <a:prstGeom prst="rect">
                      <a:avLst/>
                    </a:prstGeom>
                    <a:noFill/>
                    <a:ln>
                      <a:noFill/>
                    </a:ln>
                  </pic:spPr>
                </pic:pic>
              </a:graphicData>
            </a:graphic>
          </wp:inline>
        </w:drawing>
      </w:r>
    </w:p>
    <w:p>
      <w:pPr>
        <w:numPr>
          <w:ilvl w:val="0"/>
          <w:numId w:val="0"/>
        </w:numPr>
        <w:spacing w:line="360" w:lineRule="auto"/>
        <w:ind w:left="420" w:leftChars="0"/>
        <w:jc w:val="center"/>
        <w:rPr>
          <w:rFonts w:hint="eastAsia" w:ascii="宋体" w:hAnsi="宋体" w:cs="宋体"/>
          <w:b w:val="0"/>
          <w:bCs w:val="0"/>
          <w:color w:val="auto"/>
          <w:kern w:val="0"/>
          <w:sz w:val="21"/>
          <w:szCs w:val="20"/>
          <w:lang w:val="en-US" w:eastAsia="zh-CN"/>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8</w:t>
      </w:r>
      <w:r>
        <w:rPr>
          <w:rFonts w:hint="eastAsia" w:ascii="宋体" w:hAnsi="宋体" w:cs="宋体"/>
          <w:b w:val="0"/>
          <w:bCs w:val="0"/>
          <w:color w:val="auto"/>
          <w:kern w:val="0"/>
          <w:sz w:val="21"/>
          <w:szCs w:val="20"/>
          <w:lang w:val="en-US" w:eastAsia="zh-CN"/>
        </w:rPr>
        <w:t xml:space="preserve"> 串口通信卡实物图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185" w:name="_Toc17612"/>
      <w:bookmarkStart w:id="186" w:name="_Toc25843"/>
      <w:bookmarkStart w:id="187" w:name="_Toc15724"/>
      <w:bookmarkStart w:id="188" w:name="_Toc4588"/>
      <w:bookmarkStart w:id="189" w:name="_Toc9962"/>
      <w:r>
        <w:rPr>
          <w:rFonts w:hint="eastAsia" w:ascii="黑体" w:hAnsi="黑体" w:eastAsia="黑体" w:cs="黑体"/>
          <w:color w:val="auto"/>
          <w:sz w:val="24"/>
          <w:szCs w:val="24"/>
          <w:lang w:val="en-US" w:eastAsia="zh-CN"/>
        </w:rPr>
        <w:t>8.4.8 交流电压传感器</w:t>
      </w:r>
      <w:bookmarkEnd w:id="185"/>
      <w:bookmarkEnd w:id="186"/>
      <w:bookmarkEnd w:id="187"/>
      <w:bookmarkEnd w:id="188"/>
      <w:bookmarkEnd w:id="189"/>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交流电压传感器选择中盾ZTV522电流型电压互感器。交流电压传感器用于敏感接触器触点的开路压降和通态压降，并起到可靠隔离作用。ZTV522电流型电压互感器技术参数如下。</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光电隔离原理</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良好的EMC设计，抗干扰能力强</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高精度变送</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高可靠、低漂移</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小体积、微功耗</w:t>
      </w:r>
    </w:p>
    <w:p>
      <w:pPr>
        <w:numPr>
          <w:ilvl w:val="0"/>
          <w:numId w:val="0"/>
        </w:numPr>
        <w:spacing w:line="360" w:lineRule="auto"/>
        <w:ind w:left="420" w:leftChars="0"/>
        <w:jc w:val="center"/>
        <w:rPr>
          <w:rFonts w:hint="eastAsia" w:ascii="Times New Roman" w:hAnsi="Times New Roman" w:cs="Times New Roman"/>
          <w:color w:val="auto"/>
          <w:sz w:val="24"/>
          <w:szCs w:val="24"/>
          <w:lang w:val="en-US" w:eastAsia="zh-CN"/>
        </w:rPr>
      </w:pPr>
      <w:r>
        <w:rPr>
          <w:rFonts w:hint="eastAsia"/>
          <w:lang w:val="en-US" w:eastAsia="zh-CN"/>
        </w:rPr>
        <w:drawing>
          <wp:anchor distT="0" distB="0" distL="114935" distR="114935" simplePos="0" relativeHeight="251670528" behindDoc="0" locked="0" layoutInCell="1" allowOverlap="1">
            <wp:simplePos x="0" y="0"/>
            <wp:positionH relativeFrom="column">
              <wp:posOffset>2687955</wp:posOffset>
            </wp:positionH>
            <wp:positionV relativeFrom="paragraph">
              <wp:posOffset>104140</wp:posOffset>
            </wp:positionV>
            <wp:extent cx="1234440" cy="637540"/>
            <wp:effectExtent l="0" t="0" r="0" b="2540"/>
            <wp:wrapTopAndBottom/>
            <wp:docPr id="21" name="图片 21" descr="无标题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无标题11"/>
                    <pic:cNvPicPr>
                      <a:picLocks noChangeAspect="1"/>
                    </pic:cNvPicPr>
                  </pic:nvPicPr>
                  <pic:blipFill>
                    <a:blip r:embed="rId16"/>
                    <a:srcRect l="1864" t="14275" r="9773" b="10688"/>
                    <a:stretch>
                      <a:fillRect/>
                    </a:stretch>
                  </pic:blipFill>
                  <pic:spPr>
                    <a:xfrm>
                      <a:off x="0" y="0"/>
                      <a:ext cx="1234440" cy="637540"/>
                    </a:xfrm>
                    <a:prstGeom prst="rect">
                      <a:avLst/>
                    </a:prstGeom>
                  </pic:spPr>
                </pic:pic>
              </a:graphicData>
            </a:graphic>
          </wp:anchor>
        </w:drawing>
      </w: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9</w:t>
      </w:r>
      <w:r>
        <w:rPr>
          <w:rFonts w:hint="eastAsia" w:ascii="宋体" w:hAnsi="宋体" w:cs="宋体"/>
          <w:b w:val="0"/>
          <w:bCs w:val="0"/>
          <w:color w:val="auto"/>
          <w:kern w:val="0"/>
          <w:sz w:val="21"/>
          <w:szCs w:val="20"/>
          <w:lang w:val="en-US" w:eastAsia="zh-CN"/>
        </w:rPr>
        <w:t xml:space="preserve"> 电流型电压互感器实物图</w:t>
      </w:r>
    </w:p>
    <w:p>
      <w:pPr>
        <w:numPr>
          <w:ilvl w:val="0"/>
          <w:numId w:val="0"/>
        </w:numPr>
        <w:spacing w:line="360" w:lineRule="auto"/>
        <w:ind w:left="420" w:left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主要技术指标</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输入范围：AC 250V</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允许过输入：</w:t>
      </w:r>
      <w:r>
        <w:rPr>
          <w:rFonts w:hint="default" w:ascii="Times New Roman" w:hAnsi="Times New Roman" w:cs="Times New Roman"/>
          <w:color w:val="auto"/>
          <w:sz w:val="24"/>
          <w:szCs w:val="24"/>
          <w:lang w:val="en-US" w:eastAsia="zh-CN"/>
        </w:rPr>
        <w:t>2倍标称输入电压，持续1s，间隔10s，重复10次</w:t>
      </w:r>
    </w:p>
    <w:p>
      <w:pPr>
        <w:numPr>
          <w:ilvl w:val="0"/>
          <w:numId w:val="13"/>
        </w:numPr>
        <w:spacing w:line="360" w:lineRule="auto"/>
        <w:ind w:left="840" w:leftChars="0" w:hanging="420" w:firstLineChars="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频率范围：</w:t>
      </w:r>
      <w:r>
        <w:rPr>
          <w:rFonts w:hint="default" w:ascii="Times New Roman" w:hAnsi="Times New Roman" w:cs="Times New Roman"/>
          <w:color w:val="auto"/>
          <w:sz w:val="24"/>
          <w:szCs w:val="24"/>
          <w:lang w:val="en-US" w:eastAsia="zh-CN"/>
        </w:rPr>
        <w:t>25Hz~1kH</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输出类型：</w:t>
      </w:r>
      <w:r>
        <w:rPr>
          <w:rFonts w:hint="default" w:ascii="Times New Roman" w:hAnsi="Times New Roman" w:cs="Times New Roman"/>
          <w:color w:val="auto"/>
          <w:sz w:val="24"/>
          <w:szCs w:val="24"/>
          <w:lang w:val="en-US" w:eastAsia="zh-CN"/>
        </w:rPr>
        <w:t>跟踪电压输出</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输出规格：AC 0～3.5V</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准确度等级：</w:t>
      </w:r>
      <w:r>
        <w:rPr>
          <w:rFonts w:hint="default" w:ascii="Times New Roman" w:hAnsi="Times New Roman" w:cs="Times New Roman"/>
          <w:color w:val="auto"/>
          <w:sz w:val="24"/>
          <w:szCs w:val="24"/>
          <w:lang w:val="en-US" w:eastAsia="zh-CN"/>
        </w:rPr>
        <w:t>0.1</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负载能力：2</w:t>
      </w:r>
      <w:r>
        <w:rPr>
          <w:rFonts w:hint="default" w:ascii="Times New Roman" w:hAnsi="Times New Roman" w:cs="Times New Roman"/>
          <w:color w:val="auto"/>
          <w:sz w:val="24"/>
          <w:szCs w:val="24"/>
          <w:lang w:val="en-US" w:eastAsia="zh-CN"/>
        </w:rPr>
        <w:t>mA</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响应时间：</w:t>
      </w:r>
      <w:r>
        <w:rPr>
          <w:rFonts w:hint="default" w:ascii="Times New Roman" w:hAnsi="Times New Roman" w:cs="Times New Roman"/>
          <w:color w:val="auto"/>
          <w:sz w:val="24"/>
          <w:szCs w:val="24"/>
          <w:lang w:val="en-US" w:eastAsia="zh-CN"/>
        </w:rPr>
        <w:t>≤15μs</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隔离耐压：</w:t>
      </w:r>
      <w:r>
        <w:rPr>
          <w:rFonts w:hint="default" w:ascii="Times New Roman" w:hAnsi="Times New Roman" w:cs="Times New Roman"/>
          <w:color w:val="auto"/>
          <w:sz w:val="24"/>
          <w:szCs w:val="24"/>
          <w:lang w:val="en-US" w:eastAsia="zh-CN"/>
        </w:rPr>
        <w:t>DC 2.5kV，1min</w:t>
      </w:r>
    </w:p>
    <w:p>
      <w:pPr>
        <w:numPr>
          <w:ilvl w:val="0"/>
          <w:numId w:val="13"/>
        </w:numPr>
        <w:spacing w:line="360" w:lineRule="auto"/>
        <w:ind w:left="84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输入输出隔离电容：5pF（1kHz以下）</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190" w:name="_Toc9879"/>
      <w:bookmarkStart w:id="191" w:name="_Toc25807"/>
      <w:bookmarkStart w:id="192" w:name="_Toc21312"/>
      <w:bookmarkStart w:id="193" w:name="_Toc19803"/>
      <w:bookmarkStart w:id="194" w:name="_Toc8354"/>
      <w:r>
        <w:rPr>
          <w:rFonts w:hint="eastAsia" w:ascii="黑体" w:hAnsi="黑体" w:eastAsia="黑体" w:cs="黑体"/>
          <w:color w:val="auto"/>
          <w:sz w:val="24"/>
          <w:szCs w:val="24"/>
          <w:lang w:val="en-US" w:eastAsia="zh-CN"/>
        </w:rPr>
        <w:t>8.4.9 交流电压采集器</w:t>
      </w:r>
      <w:bookmarkEnd w:id="190"/>
      <w:bookmarkEnd w:id="191"/>
      <w:bookmarkEnd w:id="192"/>
      <w:bookmarkEnd w:id="193"/>
      <w:bookmarkEnd w:id="194"/>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交流电压采集器选择中创智合ZH-40063-14N交流电压采集器。交流电压采集器可全隔离测量6路交流电压，应用于高速采集场合需求。</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主要特性：</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eastAsia="zh-CN"/>
        </w:rPr>
        <w:t>信号测量采用专用的真有效值测量芯片，可准确测量各种波形的电流真有效值，且精度高，稳定性好；</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eastAsia="zh-CN"/>
        </w:rPr>
        <w:t>6路同步采样相互独立AD，0.1秒完成6路所有通道的数据采集更新；</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eastAsia="zh-CN"/>
        </w:rPr>
        <w:t>精度高，采用24位AD采样，线性测量范围可以到达千分之一；万分之一量程分辨率；</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eastAsia="zh-CN"/>
        </w:rPr>
        <w:t>通讯地址和波特率具有拔码开关设置与软件设置两种方式可选；</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eastAsia="zh-CN"/>
        </w:rPr>
        <w:t>电源隔离、通讯隔离、输入隔离，抗干扰能力强，输入、输出、电源端口抵制浪涌电压可达2KV以上</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主要技术指标</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精度等级：0.2%FS；</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电压量程：0～250V AC；</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过载能力：过载1.2倍量程可持续测量；</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电压输入阻抗：500KΩ</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频率响应：30Hz-1KHz；</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工作温度：-20℃～+70℃；</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温度漂移：≤100ppm/℃；</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数据更新时间：20ms，40ms，60ms，80ms，100ms(默认)，400ms，1000ms；</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隔离耐压：&gt;2500V DC；</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辅助电源：+9V~+30VDC或+9V~+55VDC或85~265VAC；额定功耗：&lt;1W；</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输出接口：RS485(标准Modbus-RTU通讯协议)；</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数据输出：6路交流采样数据的有效值；</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通讯波特率：4800、9600、19200、38400、57600、115200bps</w:t>
      </w:r>
    </w:p>
    <w:p>
      <w:pPr>
        <w:numPr>
          <w:ilvl w:val="0"/>
          <w:numId w:val="12"/>
        </w:numPr>
        <w:tabs>
          <w:tab w:val="clear" w:pos="420"/>
        </w:tabs>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drawing>
          <wp:anchor distT="0" distB="0" distL="114935" distR="114935" simplePos="0" relativeHeight="251669504" behindDoc="0" locked="0" layoutInCell="1" allowOverlap="1">
            <wp:simplePos x="0" y="0"/>
            <wp:positionH relativeFrom="column">
              <wp:posOffset>2275840</wp:posOffset>
            </wp:positionH>
            <wp:positionV relativeFrom="paragraph">
              <wp:posOffset>544830</wp:posOffset>
            </wp:positionV>
            <wp:extent cx="1727835" cy="1400175"/>
            <wp:effectExtent l="0" t="0" r="9525" b="1905"/>
            <wp:wrapTopAndBottom/>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17"/>
                    <a:stretch>
                      <a:fillRect/>
                    </a:stretch>
                  </pic:blipFill>
                  <pic:spPr>
                    <a:xfrm>
                      <a:off x="0" y="0"/>
                      <a:ext cx="1727835" cy="1400175"/>
                    </a:xfrm>
                    <a:prstGeom prst="rect">
                      <a:avLst/>
                    </a:prstGeom>
                    <a:noFill/>
                    <a:ln>
                      <a:noFill/>
                    </a:ln>
                  </pic:spPr>
                </pic:pic>
              </a:graphicData>
            </a:graphic>
          </wp:anchor>
        </w:drawing>
      </w:r>
      <w:r>
        <w:rPr>
          <w:rFonts w:hint="eastAsia" w:ascii="Times New Roman" w:hAnsi="Times New Roman" w:cs="Times New Roman"/>
          <w:color w:val="auto"/>
          <w:sz w:val="24"/>
          <w:szCs w:val="24"/>
          <w:highlight w:val="none"/>
          <w:lang w:val="en-US" w:eastAsia="zh-CN"/>
        </w:rPr>
        <w:t>数据格式：无校验/奇校验/偶校验、8个数据位、1停止位；或特殊：无校验</w:t>
      </w:r>
    </w:p>
    <w:p>
      <w:pPr>
        <w:pStyle w:val="7"/>
        <w:jc w:val="center"/>
        <w:rPr>
          <w:rFonts w:hint="eastAsia"/>
          <w:lang w:val="en-US" w:eastAsia="zh-CN"/>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10</w:t>
      </w:r>
      <w:r>
        <w:rPr>
          <w:rFonts w:hint="eastAsia" w:ascii="宋体" w:hAnsi="宋体" w:cs="宋体"/>
          <w:b w:val="0"/>
          <w:bCs w:val="0"/>
          <w:color w:val="auto"/>
          <w:kern w:val="0"/>
          <w:sz w:val="21"/>
          <w:szCs w:val="20"/>
          <w:lang w:val="en-US" w:eastAsia="zh-CN"/>
        </w:rPr>
        <w:t xml:space="preserve"> 交流电压采集器实物图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195" w:name="_Toc22194"/>
      <w:bookmarkStart w:id="196" w:name="_Toc2618"/>
      <w:bookmarkStart w:id="197" w:name="_Toc15241"/>
      <w:bookmarkStart w:id="198" w:name="_Toc17153"/>
      <w:bookmarkStart w:id="199" w:name="_Toc26004"/>
      <w:r>
        <w:rPr>
          <w:rFonts w:hint="eastAsia" w:ascii="黑体" w:hAnsi="黑体" w:eastAsia="黑体" w:cs="黑体"/>
          <w:color w:val="auto"/>
          <w:sz w:val="24"/>
          <w:szCs w:val="24"/>
          <w:lang w:val="en-US" w:eastAsia="zh-CN"/>
        </w:rPr>
        <w:t>8.4.10 直流电流传感器</w:t>
      </w:r>
      <w:bookmarkEnd w:id="195"/>
      <w:bookmarkEnd w:id="196"/>
      <w:bookmarkEnd w:id="197"/>
      <w:bookmarkEnd w:id="198"/>
      <w:bookmarkEnd w:id="199"/>
    </w:p>
    <w:p>
      <w:pPr>
        <w:spacing w:line="360" w:lineRule="auto"/>
        <w:ind w:firstLine="480" w:firstLineChars="20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直流电流传感器选择厚施HBC06LTS霍尔电流采集器，该传感器采用高精度闭环电流传感器实现电流信号的隔离与传感，信号测量采用专用测量芯片，可准确测量各种畸变波形的电流真有效值，精度高，稳定性好；输出直流电压可直接用AD采集。广泛应用于老化设备的信号监控、生产自动化检测等。</w:t>
      </w:r>
    </w:p>
    <w:p>
      <w:pPr>
        <w:spacing w:line="360" w:lineRule="auto"/>
        <w:ind w:firstLine="480" w:firstLineChars="20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eastAsia="zh-CN"/>
        </w:rPr>
        <w:t>本产品具有特点以下：</w:t>
      </w:r>
    </w:p>
    <w:p>
      <w:pPr>
        <w:numPr>
          <w:ilvl w:val="0"/>
          <w:numId w:val="12"/>
        </w:numPr>
        <w:spacing w:line="360" w:lineRule="auto"/>
        <w:ind w:left="840" w:leftChars="0" w:hanging="420" w:firstLineChars="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eastAsia="zh-CN"/>
        </w:rPr>
        <w:t>采用闭环型电流传感器，精度高，线性误差小于0.2%，内部为24位高精度AD采样；</w:t>
      </w:r>
    </w:p>
    <w:p>
      <w:pPr>
        <w:numPr>
          <w:ilvl w:val="0"/>
          <w:numId w:val="12"/>
        </w:numPr>
        <w:spacing w:line="360" w:lineRule="auto"/>
        <w:ind w:left="840" w:leftChars="0" w:hanging="420" w:firstLineChars="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eastAsia="zh-CN"/>
        </w:rPr>
        <w:t>稳定性好，无零漂，电流传感器工作温度范围-40℃~+85℃，温漂小于0.2%；</w:t>
      </w:r>
    </w:p>
    <w:p>
      <w:pPr>
        <w:numPr>
          <w:ilvl w:val="0"/>
          <w:numId w:val="12"/>
        </w:numPr>
        <w:spacing w:line="360" w:lineRule="auto"/>
        <w:ind w:left="840" w:leftChars="0" w:hanging="420" w:firstLineChars="0"/>
        <w:jc w:val="both"/>
        <w:rPr>
          <w:rFonts w:ascii="Times New Roman" w:hAnsi="Times New Roman" w:cs="Times New Roman"/>
          <w:color w:val="auto"/>
          <w:sz w:val="24"/>
          <w:szCs w:val="24"/>
          <w:highlight w:val="none"/>
          <w:lang w:val="en-US"/>
        </w:rPr>
      </w:pPr>
      <w:r>
        <w:rPr>
          <w:rFonts w:hint="eastAsia" w:ascii="Times New Roman" w:hAnsi="Times New Roman" w:cs="Times New Roman"/>
          <w:color w:val="auto"/>
          <w:sz w:val="24"/>
          <w:szCs w:val="24"/>
          <w:highlight w:val="none"/>
          <w:lang w:val="en-US" w:eastAsia="zh-CN"/>
        </w:rPr>
        <w:t>可靠性高，输入与电源全隔离，耐压大于2500V；</w:t>
      </w:r>
    </w:p>
    <w:p>
      <w:pPr>
        <w:numPr>
          <w:ilvl w:val="0"/>
          <w:numId w:val="0"/>
        </w:numPr>
        <w:spacing w:line="360" w:lineRule="auto"/>
        <w:ind w:left="420" w:left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主要技术指标：</w:t>
      </w:r>
    </w:p>
    <w:p>
      <w:pPr>
        <w:numPr>
          <w:ilvl w:val="0"/>
          <w:numId w:val="12"/>
        </w:numPr>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精度等级：0.5%FS；</w:t>
      </w:r>
    </w:p>
    <w:p>
      <w:pPr>
        <w:numPr>
          <w:ilvl w:val="0"/>
          <w:numId w:val="12"/>
        </w:numPr>
        <w:spacing w:line="360" w:lineRule="auto"/>
        <w:ind w:left="840" w:leftChars="0" w:hanging="420" w:firstLineChars="0"/>
        <w:jc w:val="both"/>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额定电流：6A；</w:t>
      </w:r>
    </w:p>
    <w:p>
      <w:pPr>
        <w:numPr>
          <w:ilvl w:val="0"/>
          <w:numId w:val="12"/>
        </w:numPr>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电流量程：0～19.2A；</w:t>
      </w:r>
    </w:p>
    <w:p>
      <w:pPr>
        <w:numPr>
          <w:ilvl w:val="0"/>
          <w:numId w:val="12"/>
        </w:numPr>
        <w:spacing w:line="360" w:lineRule="auto"/>
        <w:ind w:left="840" w:leftChars="0" w:hanging="420" w:firstLineChars="0"/>
        <w:jc w:val="both"/>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输出电压：2.5±0.625V</w:t>
      </w:r>
    </w:p>
    <w:p>
      <w:pPr>
        <w:numPr>
          <w:ilvl w:val="0"/>
          <w:numId w:val="12"/>
        </w:numPr>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电流穿孔孔径：4.4mm；</w:t>
      </w:r>
    </w:p>
    <w:p>
      <w:pPr>
        <w:numPr>
          <w:ilvl w:val="0"/>
          <w:numId w:val="12"/>
        </w:numPr>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lang w:val="en-US" w:eastAsia="zh-CN"/>
        </w:rPr>
        <w:drawing>
          <wp:anchor distT="0" distB="0" distL="114935" distR="114935" simplePos="0" relativeHeight="251666432" behindDoc="0" locked="0" layoutInCell="1" allowOverlap="1">
            <wp:simplePos x="0" y="0"/>
            <wp:positionH relativeFrom="column">
              <wp:posOffset>2921000</wp:posOffset>
            </wp:positionH>
            <wp:positionV relativeFrom="paragraph">
              <wp:posOffset>1261110</wp:posOffset>
            </wp:positionV>
            <wp:extent cx="784860" cy="838835"/>
            <wp:effectExtent l="0" t="0" r="7620" b="14605"/>
            <wp:wrapTopAndBottom/>
            <wp:docPr id="17" name="图片 17" descr="O1CN01IQyRdO1gfuQGm8DUF_!!76754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O1CN01IQyRdO1gfuQGm8DUF_!!76754170"/>
                    <pic:cNvPicPr>
                      <a:picLocks noChangeAspect="1"/>
                    </pic:cNvPicPr>
                  </pic:nvPicPr>
                  <pic:blipFill>
                    <a:blip r:embed="rId18"/>
                    <a:srcRect l="19596" t="52584" r="11634"/>
                    <a:stretch>
                      <a:fillRect/>
                    </a:stretch>
                  </pic:blipFill>
                  <pic:spPr>
                    <a:xfrm>
                      <a:off x="0" y="0"/>
                      <a:ext cx="784860" cy="838835"/>
                    </a:xfrm>
                    <a:prstGeom prst="rect">
                      <a:avLst/>
                    </a:prstGeom>
                  </pic:spPr>
                </pic:pic>
              </a:graphicData>
            </a:graphic>
          </wp:anchor>
        </w:drawing>
      </w:r>
      <w:r>
        <w:rPr>
          <w:rFonts w:hint="eastAsia" w:ascii="Times New Roman" w:hAnsi="Times New Roman" w:cs="Times New Roman"/>
          <w:color w:val="auto"/>
          <w:sz w:val="24"/>
          <w:szCs w:val="24"/>
          <w:highlight w:val="none"/>
          <w:lang w:val="en-US" w:eastAsia="zh-CN"/>
        </w:rPr>
        <w:t>工作温度：-20℃～+65℃；</w:t>
      </w:r>
    </w:p>
    <w:p>
      <w:pPr>
        <w:numPr>
          <w:ilvl w:val="0"/>
          <w:numId w:val="12"/>
        </w:numPr>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隔离耐压：&gt;2500V DC；</w:t>
      </w:r>
    </w:p>
    <w:p>
      <w:pPr>
        <w:numPr>
          <w:ilvl w:val="0"/>
          <w:numId w:val="12"/>
        </w:numPr>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辅助电源：DC 5V；</w:t>
      </w:r>
    </w:p>
    <w:p>
      <w:pPr>
        <w:pStyle w:val="7"/>
        <w:jc w:val="center"/>
        <w:rPr>
          <w:rFonts w:hint="eastAsia"/>
          <w:lang w:val="en-US" w:eastAsia="zh-CN"/>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11</w:t>
      </w:r>
      <w:r>
        <w:rPr>
          <w:rFonts w:hint="eastAsia" w:ascii="宋体" w:hAnsi="宋体" w:cs="宋体"/>
          <w:b w:val="0"/>
          <w:bCs w:val="0"/>
          <w:color w:val="auto"/>
          <w:kern w:val="0"/>
          <w:sz w:val="21"/>
          <w:szCs w:val="20"/>
          <w:lang w:val="en-US" w:eastAsia="zh-CN"/>
        </w:rPr>
        <w:t xml:space="preserve"> 直流电流传感器实物图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00" w:name="_Toc24222"/>
      <w:bookmarkStart w:id="201" w:name="_Toc17356"/>
      <w:bookmarkStart w:id="202" w:name="_Toc2863"/>
      <w:bookmarkStart w:id="203" w:name="_Toc175"/>
      <w:bookmarkStart w:id="204" w:name="_Toc14691"/>
      <w:r>
        <w:rPr>
          <w:rFonts w:hint="eastAsia" w:ascii="黑体" w:hAnsi="黑体" w:eastAsia="黑体" w:cs="黑体"/>
          <w:color w:val="auto"/>
          <w:sz w:val="24"/>
          <w:szCs w:val="24"/>
          <w:lang w:val="en-US" w:eastAsia="zh-CN"/>
        </w:rPr>
        <w:t>8.4.11. 开关、按钮、中间继电器、交直流接触器</w:t>
      </w:r>
      <w:bookmarkEnd w:id="184"/>
      <w:bookmarkEnd w:id="200"/>
      <w:bookmarkEnd w:id="201"/>
      <w:bookmarkEnd w:id="202"/>
      <w:bookmarkEnd w:id="203"/>
      <w:bookmarkEnd w:id="204"/>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highlight w:val="none"/>
          <w:lang w:val="en-US" w:eastAsia="zh-CN"/>
        </w:rPr>
        <w:t>测试系统</w:t>
      </w:r>
      <w:r>
        <w:rPr>
          <w:rFonts w:ascii="Times New Roman" w:hAnsi="Times New Roman" w:cs="Times New Roman"/>
          <w:color w:val="auto"/>
          <w:sz w:val="24"/>
          <w:szCs w:val="24"/>
          <w:highlight w:val="none"/>
          <w:lang w:val="en-US"/>
        </w:rPr>
        <w:t>中用到的开关、按钮</w:t>
      </w:r>
      <w:r>
        <w:rPr>
          <w:rFonts w:hint="eastAsia" w:ascii="Times New Roman" w:hAnsi="Times New Roman" w:cs="Times New Roman"/>
          <w:color w:val="auto"/>
          <w:sz w:val="24"/>
          <w:szCs w:val="24"/>
          <w:highlight w:val="none"/>
        </w:rPr>
        <w:t>选用施耐德</w:t>
      </w:r>
      <w:r>
        <w:rPr>
          <w:rFonts w:ascii="Times New Roman" w:hAnsi="Times New Roman" w:cs="Times New Roman"/>
          <w:color w:val="auto"/>
          <w:sz w:val="24"/>
          <w:szCs w:val="24"/>
          <w:highlight w:val="none"/>
        </w:rPr>
        <w:t>公司</w:t>
      </w:r>
      <w:r>
        <w:rPr>
          <w:rFonts w:hint="eastAsia" w:ascii="Times New Roman" w:hAnsi="Times New Roman" w:cs="Times New Roman"/>
          <w:color w:val="auto"/>
          <w:sz w:val="24"/>
          <w:szCs w:val="24"/>
          <w:highlight w:val="none"/>
        </w:rPr>
        <w:t>的</w:t>
      </w:r>
      <w:r>
        <w:rPr>
          <w:rFonts w:ascii="Times New Roman" w:hAnsi="Times New Roman" w:cs="Times New Roman"/>
          <w:color w:val="auto"/>
          <w:sz w:val="24"/>
          <w:szCs w:val="24"/>
          <w:highlight w:val="none"/>
          <w:lang w:val="en-US"/>
        </w:rPr>
        <w:t>开关、按钮</w:t>
      </w:r>
      <w:r>
        <w:rPr>
          <w:rFonts w:hint="eastAsia" w:ascii="Times New Roman" w:hAnsi="Times New Roman" w:cs="Times New Roman"/>
          <w:color w:val="auto"/>
          <w:sz w:val="24"/>
          <w:szCs w:val="24"/>
          <w:highlight w:val="none"/>
        </w:rPr>
        <w:t>，用作</w:t>
      </w:r>
      <w:r>
        <w:rPr>
          <w:rFonts w:hint="eastAsia" w:ascii="Times New Roman" w:hAnsi="Times New Roman" w:cs="Times New Roman"/>
          <w:color w:val="auto"/>
          <w:sz w:val="24"/>
          <w:szCs w:val="24"/>
          <w:highlight w:val="none"/>
          <w:lang w:eastAsia="zh-CN"/>
        </w:rPr>
        <w:t>测试系统</w:t>
      </w:r>
      <w:r>
        <w:rPr>
          <w:rFonts w:hint="eastAsia" w:ascii="Times New Roman" w:hAnsi="Times New Roman" w:cs="Times New Roman"/>
          <w:color w:val="auto"/>
          <w:sz w:val="24"/>
          <w:szCs w:val="24"/>
          <w:highlight w:val="none"/>
        </w:rPr>
        <w:t>运行的</w:t>
      </w:r>
      <w:r>
        <w:rPr>
          <w:rFonts w:ascii="Times New Roman" w:hAnsi="Times New Roman" w:cs="Times New Roman"/>
          <w:color w:val="auto"/>
          <w:sz w:val="24"/>
          <w:szCs w:val="24"/>
          <w:highlight w:val="none"/>
        </w:rPr>
        <w:t>控制器件。</w:t>
      </w:r>
      <w:r>
        <w:rPr>
          <w:rFonts w:hint="eastAsia" w:ascii="Times New Roman" w:hAnsi="Times New Roman" w:cs="Times New Roman"/>
          <w:color w:val="auto"/>
          <w:sz w:val="24"/>
          <w:szCs w:val="24"/>
          <w:highlight w:val="none"/>
        </w:rPr>
        <w:t>中间继电器选</w:t>
      </w:r>
      <w:r>
        <w:rPr>
          <w:rFonts w:hint="eastAsia" w:ascii="Times New Roman" w:hAnsi="Times New Roman" w:cs="Times New Roman"/>
          <w:color w:val="auto"/>
          <w:sz w:val="24"/>
          <w:szCs w:val="24"/>
        </w:rPr>
        <w:t>用施耐德</w:t>
      </w:r>
      <w:r>
        <w:rPr>
          <w:rFonts w:ascii="Times New Roman" w:hAnsi="Times New Roman" w:cs="Times New Roman"/>
          <w:color w:val="auto"/>
          <w:sz w:val="24"/>
          <w:szCs w:val="24"/>
        </w:rPr>
        <w:t>公司的</w:t>
      </w:r>
      <w:r>
        <w:rPr>
          <w:rFonts w:hint="eastAsia" w:ascii="Times New Roman" w:hAnsi="Times New Roman" w:cs="Times New Roman"/>
          <w:color w:val="auto"/>
          <w:sz w:val="24"/>
          <w:szCs w:val="24"/>
        </w:rPr>
        <w:t>中间继电器，</w:t>
      </w:r>
      <w:r>
        <w:rPr>
          <w:rFonts w:ascii="Times New Roman" w:hAnsi="Times New Roman" w:cs="Times New Roman"/>
          <w:color w:val="auto"/>
          <w:sz w:val="24"/>
          <w:szCs w:val="24"/>
        </w:rPr>
        <w:t>作为控制用继电器；</w:t>
      </w:r>
      <w:r>
        <w:rPr>
          <w:rFonts w:hint="eastAsia" w:ascii="Times New Roman" w:hAnsi="Times New Roman" w:cs="Times New Roman"/>
          <w:color w:val="auto"/>
          <w:sz w:val="24"/>
          <w:szCs w:val="24"/>
        </w:rPr>
        <w:t>交流</w:t>
      </w:r>
      <w:r>
        <w:rPr>
          <w:rFonts w:ascii="Times New Roman" w:hAnsi="Times New Roman" w:cs="Times New Roman"/>
          <w:color w:val="auto"/>
          <w:sz w:val="24"/>
          <w:szCs w:val="24"/>
        </w:rPr>
        <w:t>接触器</w:t>
      </w:r>
      <w:r>
        <w:rPr>
          <w:rFonts w:hint="eastAsia" w:ascii="Times New Roman" w:hAnsi="Times New Roman" w:cs="Times New Roman"/>
          <w:color w:val="auto"/>
          <w:sz w:val="24"/>
          <w:szCs w:val="24"/>
        </w:rPr>
        <w:t>选用施耐德</w:t>
      </w:r>
      <w:r>
        <w:rPr>
          <w:rFonts w:ascii="Times New Roman" w:hAnsi="Times New Roman" w:cs="Times New Roman"/>
          <w:color w:val="auto"/>
          <w:sz w:val="24"/>
          <w:szCs w:val="24"/>
        </w:rPr>
        <w:t>公司的</w:t>
      </w:r>
      <w:r>
        <w:rPr>
          <w:rFonts w:hint="eastAsia" w:ascii="Times New Roman" w:hAnsi="Times New Roman" w:cs="Times New Roman"/>
          <w:color w:val="auto"/>
          <w:sz w:val="24"/>
          <w:szCs w:val="24"/>
        </w:rPr>
        <w:t>交流</w:t>
      </w:r>
      <w:r>
        <w:rPr>
          <w:rFonts w:ascii="Times New Roman" w:hAnsi="Times New Roman" w:cs="Times New Roman"/>
          <w:color w:val="auto"/>
          <w:sz w:val="24"/>
          <w:szCs w:val="24"/>
        </w:rPr>
        <w:t>接触器</w:t>
      </w:r>
      <w:r>
        <w:rPr>
          <w:rFonts w:hint="eastAsia" w:ascii="Times New Roman" w:hAnsi="Times New Roman" w:cs="Times New Roman"/>
          <w:color w:val="auto"/>
          <w:sz w:val="24"/>
          <w:szCs w:val="24"/>
        </w:rPr>
        <w:t>，</w:t>
      </w:r>
      <w:r>
        <w:rPr>
          <w:rFonts w:ascii="Times New Roman" w:hAnsi="Times New Roman" w:cs="Times New Roman"/>
          <w:color w:val="auto"/>
          <w:sz w:val="24"/>
          <w:szCs w:val="24"/>
        </w:rPr>
        <w:t>作为</w:t>
      </w:r>
      <w:r>
        <w:rPr>
          <w:rFonts w:hint="eastAsia" w:ascii="Times New Roman" w:hAnsi="Times New Roman" w:cs="Times New Roman"/>
          <w:color w:val="auto"/>
          <w:sz w:val="24"/>
          <w:szCs w:val="24"/>
        </w:rPr>
        <w:t>接通交流电源和</w:t>
      </w:r>
      <w:r>
        <w:rPr>
          <w:rFonts w:ascii="Times New Roman" w:hAnsi="Times New Roman" w:cs="Times New Roman"/>
          <w:color w:val="auto"/>
          <w:sz w:val="24"/>
          <w:szCs w:val="24"/>
        </w:rPr>
        <w:t>负载的接触器。</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05" w:name="_Toc30443"/>
      <w:bookmarkStart w:id="206" w:name="_Toc19422"/>
      <w:bookmarkStart w:id="207" w:name="_Toc4411"/>
      <w:bookmarkStart w:id="208" w:name="_Toc21007"/>
      <w:bookmarkStart w:id="209" w:name="_Toc22426"/>
      <w:bookmarkStart w:id="210" w:name="_Toc20892"/>
      <w:r>
        <w:rPr>
          <w:rFonts w:hint="eastAsia" w:ascii="黑体" w:hAnsi="黑体" w:eastAsia="黑体" w:cs="黑体"/>
          <w:color w:val="auto"/>
          <w:sz w:val="24"/>
          <w:szCs w:val="24"/>
          <w:lang w:val="en-US" w:eastAsia="zh-CN"/>
        </w:rPr>
        <w:t>8.4.12. 其它电源（给设备自身供电）</w:t>
      </w:r>
      <w:bookmarkEnd w:id="205"/>
      <w:bookmarkEnd w:id="206"/>
      <w:bookmarkEnd w:id="207"/>
      <w:bookmarkEnd w:id="208"/>
      <w:bookmarkEnd w:id="209"/>
      <w:bookmarkEnd w:id="210"/>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rPr>
        <w:t>1</w:t>
      </w:r>
      <w:r>
        <w:rPr>
          <w:rFonts w:hint="eastAsia" w:ascii="Times New Roman" w:hAnsi="Times New Roman" w:cs="Times New Roman"/>
          <w:color w:val="auto"/>
          <w:sz w:val="24"/>
          <w:szCs w:val="24"/>
        </w:rPr>
        <w:t>）24V/</w:t>
      </w:r>
      <w:r>
        <w:rPr>
          <w:rFonts w:hint="eastAsia"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rPr>
        <w:t>A、</w:t>
      </w:r>
      <w:r>
        <w:rPr>
          <w:rFonts w:hint="eastAsia" w:ascii="Times New Roman" w:hAnsi="Times New Roman" w:cs="Times New Roman"/>
          <w:color w:val="auto"/>
          <w:sz w:val="24"/>
          <w:szCs w:val="24"/>
          <w:lang w:val="en-US" w:eastAsia="zh-CN"/>
        </w:rPr>
        <w:t>24</w:t>
      </w:r>
      <w:r>
        <w:rPr>
          <w:rFonts w:hint="eastAsia" w:ascii="Times New Roman" w:hAnsi="Times New Roman" w:cs="Times New Roman"/>
          <w:color w:val="auto"/>
          <w:sz w:val="24"/>
          <w:szCs w:val="24"/>
        </w:rPr>
        <w:t>V/</w:t>
      </w:r>
      <w:r>
        <w:rPr>
          <w:rFonts w:hint="eastAsia"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rPr>
        <w:t>5A两路直流稳压电源</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ascii="Times New Roman" w:hAnsi="Times New Roman" w:cs="Times New Roman"/>
          <w:color w:val="auto"/>
          <w:sz w:val="24"/>
          <w:szCs w:val="24"/>
        </w:rPr>
      </w:pPr>
      <w:r>
        <w:rPr>
          <w:rFonts w:hint="eastAsia" w:ascii="Times New Roman" w:hAnsi="Times New Roman" w:cs="Times New Roman"/>
          <w:color w:val="auto"/>
          <w:sz w:val="24"/>
          <w:szCs w:val="24"/>
        </w:rPr>
        <w:t>在对被测</w:t>
      </w:r>
      <w:r>
        <w:rPr>
          <w:rFonts w:hint="eastAsia" w:ascii="Times New Roman" w:hAnsi="Times New Roman" w:cs="Times New Roman"/>
          <w:color w:val="auto"/>
          <w:sz w:val="24"/>
          <w:szCs w:val="24"/>
          <w:lang w:val="en-US" w:eastAsia="zh-CN"/>
        </w:rPr>
        <w:t>接触器</w:t>
      </w:r>
      <w:r>
        <w:rPr>
          <w:rFonts w:hint="eastAsia" w:ascii="Times New Roman" w:hAnsi="Times New Roman" w:cs="Times New Roman"/>
          <w:color w:val="auto"/>
          <w:sz w:val="24"/>
          <w:szCs w:val="24"/>
        </w:rPr>
        <w:t>测试时</w:t>
      </w:r>
      <w:r>
        <w:rPr>
          <w:rFonts w:ascii="Times New Roman" w:hAnsi="Times New Roman" w:cs="Times New Roman"/>
          <w:color w:val="auto"/>
          <w:sz w:val="24"/>
          <w:szCs w:val="24"/>
        </w:rPr>
        <w:t>，</w:t>
      </w:r>
      <w:r>
        <w:rPr>
          <w:rFonts w:hint="eastAsia" w:ascii="Times New Roman" w:hAnsi="Times New Roman" w:cs="Times New Roman"/>
          <w:color w:val="auto"/>
          <w:sz w:val="24"/>
          <w:szCs w:val="24"/>
        </w:rPr>
        <w:t>需要</w:t>
      </w:r>
      <w:r>
        <w:rPr>
          <w:rFonts w:ascii="Times New Roman" w:hAnsi="Times New Roman" w:cs="Times New Roman"/>
          <w:color w:val="auto"/>
          <w:sz w:val="24"/>
          <w:szCs w:val="24"/>
        </w:rPr>
        <w:t>为</w:t>
      </w:r>
      <w:r>
        <w:rPr>
          <w:rFonts w:hint="eastAsia" w:ascii="Times New Roman" w:hAnsi="Times New Roman" w:cs="Times New Roman"/>
          <w:color w:val="auto"/>
          <w:sz w:val="24"/>
          <w:szCs w:val="24"/>
          <w:lang w:val="en-US" w:eastAsia="zh-CN"/>
        </w:rPr>
        <w:t>中间继电器和隔离电压传感器分别</w:t>
      </w:r>
      <w:r>
        <w:rPr>
          <w:rFonts w:hint="eastAsia" w:ascii="Times New Roman" w:hAnsi="Times New Roman" w:cs="Times New Roman"/>
          <w:color w:val="auto"/>
          <w:sz w:val="24"/>
          <w:szCs w:val="24"/>
        </w:rPr>
        <w:t>提供2</w:t>
      </w:r>
      <w:r>
        <w:rPr>
          <w:rFonts w:ascii="Times New Roman" w:hAnsi="Times New Roman" w:cs="Times New Roman"/>
          <w:color w:val="auto"/>
          <w:sz w:val="24"/>
          <w:szCs w:val="24"/>
        </w:rPr>
        <w:t>4</w:t>
      </w:r>
      <w:r>
        <w:rPr>
          <w:rFonts w:hint="eastAsia" w:ascii="Times New Roman" w:hAnsi="Times New Roman" w:cs="Times New Roman"/>
          <w:color w:val="auto"/>
          <w:sz w:val="24"/>
          <w:szCs w:val="24"/>
        </w:rPr>
        <w:t>V</w:t>
      </w:r>
      <w:r>
        <w:rPr>
          <w:rFonts w:ascii="Times New Roman" w:hAnsi="Times New Roman" w:cs="Times New Roman"/>
          <w:color w:val="auto"/>
          <w:sz w:val="24"/>
          <w:szCs w:val="24"/>
        </w:rPr>
        <w:t>DC</w:t>
      </w:r>
      <w:r>
        <w:rPr>
          <w:rFonts w:hint="eastAsia" w:ascii="Times New Roman" w:hAnsi="Times New Roman" w:cs="Times New Roman"/>
          <w:color w:val="auto"/>
          <w:sz w:val="24"/>
          <w:szCs w:val="24"/>
          <w:lang w:val="en-US" w:eastAsia="zh-CN"/>
        </w:rPr>
        <w:t>电源</w:t>
      </w:r>
      <w:r>
        <w:rPr>
          <w:rFonts w:hint="eastAsia" w:ascii="Times New Roman" w:hAnsi="Times New Roman" w:cs="Times New Roman"/>
          <w:color w:val="auto"/>
          <w:sz w:val="24"/>
          <w:szCs w:val="24"/>
        </w:rPr>
        <w:t>。两路直流电源</w:t>
      </w:r>
      <w:r>
        <w:rPr>
          <w:rFonts w:ascii="Times New Roman" w:hAnsi="Times New Roman" w:cs="Times New Roman"/>
          <w:color w:val="auto"/>
          <w:sz w:val="24"/>
          <w:szCs w:val="24"/>
        </w:rPr>
        <w:t>独立输出</w:t>
      </w:r>
      <w:r>
        <w:rPr>
          <w:rFonts w:hint="eastAsia" w:ascii="Times New Roman" w:hAnsi="Times New Roman" w:cs="Times New Roman"/>
          <w:color w:val="auto"/>
          <w:sz w:val="24"/>
          <w:szCs w:val="24"/>
        </w:rPr>
        <w:t>。</w:t>
      </w:r>
      <w:r>
        <w:rPr>
          <w:rFonts w:ascii="Times New Roman" w:hAnsi="Times New Roman" w:cs="Times New Roman"/>
          <w:color w:val="auto"/>
          <w:sz w:val="24"/>
          <w:szCs w:val="24"/>
        </w:rPr>
        <w:t>该直流稳压电压选用</w:t>
      </w:r>
      <w:r>
        <w:rPr>
          <w:rFonts w:hint="eastAsia" w:ascii="Times New Roman" w:hAnsi="Times New Roman" w:cs="Times New Roman"/>
          <w:color w:val="auto"/>
          <w:sz w:val="24"/>
          <w:szCs w:val="24"/>
          <w:lang w:val="en-US" w:eastAsia="zh-CN"/>
        </w:rPr>
        <w:t>明纬</w:t>
      </w:r>
      <w:r>
        <w:rPr>
          <w:rFonts w:ascii="Times New Roman" w:hAnsi="Times New Roman" w:cs="Times New Roman"/>
          <w:color w:val="auto"/>
          <w:sz w:val="24"/>
          <w:szCs w:val="24"/>
        </w:rPr>
        <w:t>公司的通用AC/DC开关电源，其输出电压稳定、噪声小、抗干扰能力强。</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输入：220VAC</w:t>
      </w:r>
      <w:r>
        <w:rPr>
          <w:rFonts w:hint="eastAsia" w:ascii="Times New Roman" w:hAnsi="Times New Roman" w:cs="Times New Roman"/>
          <w:color w:val="auto"/>
          <w:sz w:val="24"/>
          <w:szCs w:val="24"/>
        </w:rPr>
        <w:t>，</w:t>
      </w:r>
      <w:r>
        <w:rPr>
          <w:rFonts w:ascii="Times New Roman" w:hAnsi="Times New Roman" w:cs="Times New Roman"/>
          <w:color w:val="auto"/>
          <w:sz w:val="24"/>
          <w:szCs w:val="24"/>
        </w:rPr>
        <w:t>50Hz</w:t>
      </w:r>
      <w:r>
        <w:rPr>
          <w:rFonts w:hint="eastAsia" w:ascii="Times New Roman" w:hAnsi="Times New Roman" w:cs="Times New Roman"/>
          <w:color w:val="auto"/>
          <w:sz w:val="24"/>
          <w:szCs w:val="24"/>
        </w:rPr>
        <w:t>；</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输出：</w:t>
      </w:r>
      <w:r>
        <w:rPr>
          <w:rFonts w:hint="eastAsia" w:ascii="Times New Roman" w:hAnsi="Times New Roman" w:cs="Times New Roman"/>
          <w:color w:val="auto"/>
          <w:sz w:val="24"/>
          <w:szCs w:val="24"/>
        </w:rPr>
        <w:t>24V/</w:t>
      </w:r>
      <w:r>
        <w:rPr>
          <w:rFonts w:hint="eastAsia"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rPr>
        <w:t>A、</w:t>
      </w:r>
      <w:r>
        <w:rPr>
          <w:rFonts w:hint="eastAsia" w:ascii="Times New Roman" w:hAnsi="Times New Roman" w:cs="Times New Roman"/>
          <w:color w:val="auto"/>
          <w:sz w:val="24"/>
          <w:szCs w:val="24"/>
          <w:lang w:val="en-US" w:eastAsia="zh-CN"/>
        </w:rPr>
        <w:t>24</w:t>
      </w:r>
      <w:r>
        <w:rPr>
          <w:rFonts w:hint="eastAsia" w:ascii="Times New Roman" w:hAnsi="Times New Roman" w:cs="Times New Roman"/>
          <w:color w:val="auto"/>
          <w:sz w:val="24"/>
          <w:szCs w:val="24"/>
        </w:rPr>
        <w:t>V/</w:t>
      </w:r>
      <w:r>
        <w:rPr>
          <w:rFonts w:hint="eastAsia"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rPr>
        <w:t>5A两路</w:t>
      </w:r>
      <w:r>
        <w:rPr>
          <w:rFonts w:ascii="Times New Roman" w:hAnsi="Times New Roman" w:cs="Times New Roman"/>
          <w:color w:val="auto"/>
          <w:sz w:val="24"/>
          <w:szCs w:val="24"/>
        </w:rPr>
        <w:t>独立输出</w:t>
      </w:r>
      <w:r>
        <w:rPr>
          <w:rFonts w:hint="eastAsia" w:ascii="Times New Roman" w:hAnsi="Times New Roman" w:cs="Times New Roman"/>
          <w:color w:val="auto"/>
          <w:sz w:val="24"/>
          <w:szCs w:val="24"/>
        </w:rPr>
        <w:t>；</w:t>
      </w:r>
    </w:p>
    <w:p>
      <w:pPr>
        <w:spacing w:line="360" w:lineRule="auto"/>
        <w:ind w:firstLine="480" w:firstLineChars="200"/>
        <w:jc w:val="both"/>
        <w:rPr>
          <w:rFonts w:hint="eastAsia" w:ascii="Times New Roman" w:hAnsi="Times New Roman" w:cs="Times New Roman"/>
          <w:color w:val="auto"/>
          <w:sz w:val="24"/>
          <w:szCs w:val="24"/>
        </w:rPr>
      </w:pPr>
      <w:r>
        <w:rPr>
          <w:rFonts w:ascii="Times New Roman" w:hAnsi="Times New Roman" w:cs="Times New Roman"/>
          <w:color w:val="auto"/>
          <w:sz w:val="24"/>
          <w:szCs w:val="24"/>
        </w:rPr>
        <w:t>功率：</w:t>
      </w:r>
      <w:r>
        <w:rPr>
          <w:rFonts w:hint="eastAsia" w:ascii="Times New Roman" w:hAnsi="Times New Roman" w:cs="Times New Roman"/>
          <w:color w:val="auto"/>
          <w:sz w:val="24"/>
          <w:szCs w:val="24"/>
          <w:lang w:val="en-US" w:eastAsia="zh-CN"/>
        </w:rPr>
        <w:t>84</w:t>
      </w:r>
      <w:r>
        <w:rPr>
          <w:rFonts w:ascii="Times New Roman" w:hAnsi="Times New Roman" w:cs="Times New Roman"/>
          <w:color w:val="auto"/>
          <w:sz w:val="24"/>
          <w:szCs w:val="24"/>
        </w:rPr>
        <w:t>W</w:t>
      </w:r>
      <w:r>
        <w:rPr>
          <w:rFonts w:hint="eastAsia" w:ascii="Times New Roman" w:hAnsi="Times New Roman" w:cs="Times New Roman"/>
          <w:color w:val="auto"/>
          <w:sz w:val="24"/>
          <w:szCs w:val="24"/>
        </w:rPr>
        <w:t>。</w:t>
      </w:r>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12</w:t>
      </w:r>
      <w:r>
        <w:rPr>
          <w:rFonts w:hint="eastAsia" w:ascii="Times New Roman" w:hAnsi="Times New Roman" w:cs="Times New Roman"/>
          <w:color w:val="auto"/>
          <w:sz w:val="24"/>
          <w:szCs w:val="24"/>
        </w:rPr>
        <w:t>V/</w:t>
      </w:r>
      <w:r>
        <w:rPr>
          <w:rFonts w:hint="eastAsia"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rPr>
        <w:t>A、</w:t>
      </w:r>
      <w:r>
        <w:rPr>
          <w:rFonts w:hint="eastAsia" w:ascii="Times New Roman" w:hAnsi="Times New Roman" w:cs="Times New Roman"/>
          <w:color w:val="auto"/>
          <w:sz w:val="24"/>
          <w:szCs w:val="24"/>
          <w:lang w:val="en-US" w:eastAsia="zh-CN"/>
        </w:rPr>
        <w:t>-12</w:t>
      </w:r>
      <w:r>
        <w:rPr>
          <w:rFonts w:hint="eastAsia" w:ascii="Times New Roman" w:hAnsi="Times New Roman" w:cs="Times New Roman"/>
          <w:color w:val="auto"/>
          <w:sz w:val="24"/>
          <w:szCs w:val="24"/>
        </w:rPr>
        <w:t>V/</w:t>
      </w:r>
      <w:r>
        <w:rPr>
          <w:rFonts w:hint="eastAsia"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rPr>
        <w:t>A两路直流稳压电源</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在对被测</w:t>
      </w:r>
      <w:r>
        <w:rPr>
          <w:rFonts w:hint="eastAsia" w:ascii="Times New Roman" w:hAnsi="Times New Roman" w:cs="Times New Roman"/>
          <w:color w:val="auto"/>
          <w:sz w:val="24"/>
          <w:szCs w:val="24"/>
          <w:lang w:val="en-US" w:eastAsia="zh-CN"/>
        </w:rPr>
        <w:t>接触器</w:t>
      </w:r>
      <w:r>
        <w:rPr>
          <w:rFonts w:hint="eastAsia" w:ascii="Times New Roman" w:hAnsi="Times New Roman" w:cs="Times New Roman"/>
          <w:color w:val="auto"/>
          <w:sz w:val="24"/>
          <w:szCs w:val="24"/>
        </w:rPr>
        <w:t>测试时</w:t>
      </w:r>
      <w:r>
        <w:rPr>
          <w:rFonts w:ascii="Times New Roman" w:hAnsi="Times New Roman" w:cs="Times New Roman"/>
          <w:color w:val="auto"/>
          <w:sz w:val="24"/>
          <w:szCs w:val="24"/>
        </w:rPr>
        <w:t>，</w:t>
      </w:r>
      <w:r>
        <w:rPr>
          <w:rFonts w:hint="eastAsia" w:ascii="Times New Roman" w:hAnsi="Times New Roman" w:cs="Times New Roman"/>
          <w:color w:val="auto"/>
          <w:sz w:val="24"/>
          <w:szCs w:val="24"/>
        </w:rPr>
        <w:t>需要</w:t>
      </w:r>
      <w:r>
        <w:rPr>
          <w:rFonts w:ascii="Times New Roman" w:hAnsi="Times New Roman" w:cs="Times New Roman"/>
          <w:color w:val="auto"/>
          <w:sz w:val="24"/>
          <w:szCs w:val="24"/>
        </w:rPr>
        <w:t>为</w:t>
      </w:r>
      <w:r>
        <w:rPr>
          <w:rFonts w:hint="eastAsia" w:ascii="Times New Roman" w:hAnsi="Times New Roman" w:cs="Times New Roman"/>
          <w:color w:val="auto"/>
          <w:sz w:val="24"/>
          <w:szCs w:val="24"/>
          <w:lang w:val="en-US" w:eastAsia="zh-CN"/>
        </w:rPr>
        <w:t>信号调理电路</w:t>
      </w:r>
      <w:r>
        <w:rPr>
          <w:rFonts w:hint="eastAsia" w:ascii="Times New Roman" w:hAnsi="Times New Roman" w:cs="Times New Roman"/>
          <w:color w:val="auto"/>
          <w:sz w:val="24"/>
          <w:szCs w:val="24"/>
        </w:rPr>
        <w:t>提供</w:t>
      </w:r>
      <w:r>
        <w:rPr>
          <w:rFonts w:hint="eastAsia" w:ascii="宋体" w:hAnsi="宋体" w:eastAsia="宋体" w:cs="宋体"/>
          <w:color w:val="auto"/>
          <w:sz w:val="24"/>
          <w:szCs w:val="24"/>
        </w:rPr>
        <w:t>±</w:t>
      </w:r>
      <w:r>
        <w:rPr>
          <w:rFonts w:hint="eastAsia" w:ascii="Times New Roman" w:hAnsi="Times New Roman" w:cs="Times New Roman"/>
          <w:color w:val="auto"/>
          <w:sz w:val="24"/>
          <w:szCs w:val="24"/>
          <w:lang w:val="en-US" w:eastAsia="zh-CN"/>
        </w:rPr>
        <w:t>12</w:t>
      </w:r>
      <w:r>
        <w:rPr>
          <w:rFonts w:hint="eastAsia" w:ascii="Times New Roman" w:hAnsi="Times New Roman" w:cs="Times New Roman"/>
          <w:color w:val="auto"/>
          <w:sz w:val="24"/>
          <w:szCs w:val="24"/>
        </w:rPr>
        <w:t>V</w:t>
      </w:r>
      <w:r>
        <w:rPr>
          <w:rFonts w:ascii="Times New Roman" w:hAnsi="Times New Roman" w:cs="Times New Roman"/>
          <w:color w:val="auto"/>
          <w:sz w:val="24"/>
          <w:szCs w:val="24"/>
        </w:rPr>
        <w:t>DC</w:t>
      </w:r>
      <w:r>
        <w:rPr>
          <w:rFonts w:hint="eastAsia" w:ascii="Times New Roman" w:hAnsi="Times New Roman" w:cs="Times New Roman"/>
          <w:color w:val="auto"/>
          <w:sz w:val="24"/>
          <w:szCs w:val="24"/>
          <w:lang w:val="en-US" w:eastAsia="zh-CN"/>
        </w:rPr>
        <w:t>电源</w:t>
      </w:r>
      <w:r>
        <w:rPr>
          <w:rFonts w:hint="eastAsia" w:ascii="Times New Roman" w:hAnsi="Times New Roman" w:cs="Times New Roman"/>
          <w:color w:val="auto"/>
          <w:sz w:val="24"/>
          <w:szCs w:val="24"/>
        </w:rPr>
        <w:t>。两路直流电源</w:t>
      </w:r>
      <w:r>
        <w:rPr>
          <w:rFonts w:ascii="Times New Roman" w:hAnsi="Times New Roman" w:cs="Times New Roman"/>
          <w:color w:val="auto"/>
          <w:sz w:val="24"/>
          <w:szCs w:val="24"/>
        </w:rPr>
        <w:t>独立输出</w:t>
      </w:r>
      <w:r>
        <w:rPr>
          <w:rFonts w:hint="eastAsia" w:ascii="Times New Roman" w:hAnsi="Times New Roman" w:cs="Times New Roman"/>
          <w:color w:val="auto"/>
          <w:sz w:val="24"/>
          <w:szCs w:val="24"/>
        </w:rPr>
        <w:t>。</w:t>
      </w:r>
      <w:r>
        <w:rPr>
          <w:rFonts w:ascii="Times New Roman" w:hAnsi="Times New Roman" w:cs="Times New Roman"/>
          <w:color w:val="auto"/>
          <w:sz w:val="24"/>
          <w:szCs w:val="24"/>
        </w:rPr>
        <w:t>该直流稳压电压选用MW公司的通用AC/DC开关电源，其输出电压稳定、噪声小、抗干扰能力强。</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输入：220VAC</w:t>
      </w:r>
      <w:r>
        <w:rPr>
          <w:rFonts w:hint="eastAsia" w:ascii="Times New Roman" w:hAnsi="Times New Roman" w:cs="Times New Roman"/>
          <w:color w:val="auto"/>
          <w:sz w:val="24"/>
          <w:szCs w:val="24"/>
        </w:rPr>
        <w:t>，</w:t>
      </w:r>
      <w:r>
        <w:rPr>
          <w:rFonts w:ascii="Times New Roman" w:hAnsi="Times New Roman" w:cs="Times New Roman"/>
          <w:color w:val="auto"/>
          <w:sz w:val="24"/>
          <w:szCs w:val="24"/>
        </w:rPr>
        <w:t>50Hz</w:t>
      </w:r>
      <w:r>
        <w:rPr>
          <w:rFonts w:hint="eastAsia" w:ascii="Times New Roman" w:hAnsi="Times New Roman" w:cs="Times New Roman"/>
          <w:color w:val="auto"/>
          <w:sz w:val="24"/>
          <w:szCs w:val="24"/>
        </w:rPr>
        <w:t>；</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输出：</w:t>
      </w:r>
      <w:r>
        <w:rPr>
          <w:rFonts w:hint="eastAsia" w:ascii="Times New Roman" w:hAnsi="Times New Roman" w:cs="Times New Roman"/>
          <w:color w:val="auto"/>
          <w:sz w:val="24"/>
          <w:szCs w:val="24"/>
          <w:lang w:val="en-US" w:eastAsia="zh-CN"/>
        </w:rPr>
        <w:t>12</w:t>
      </w:r>
      <w:r>
        <w:rPr>
          <w:rFonts w:hint="eastAsia" w:ascii="Times New Roman" w:hAnsi="Times New Roman" w:cs="Times New Roman"/>
          <w:color w:val="auto"/>
          <w:sz w:val="24"/>
          <w:szCs w:val="24"/>
        </w:rPr>
        <w:t>V/</w:t>
      </w:r>
      <w:r>
        <w:rPr>
          <w:rFonts w:hint="eastAsia"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rPr>
        <w:t>A、</w:t>
      </w:r>
      <w:r>
        <w:rPr>
          <w:rFonts w:hint="eastAsia" w:ascii="Times New Roman" w:hAnsi="Times New Roman" w:cs="Times New Roman"/>
          <w:color w:val="auto"/>
          <w:sz w:val="24"/>
          <w:szCs w:val="24"/>
          <w:lang w:val="en-US" w:eastAsia="zh-CN"/>
        </w:rPr>
        <w:t>-12</w:t>
      </w:r>
      <w:r>
        <w:rPr>
          <w:rFonts w:hint="eastAsia" w:ascii="Times New Roman" w:hAnsi="Times New Roman" w:cs="Times New Roman"/>
          <w:color w:val="auto"/>
          <w:sz w:val="24"/>
          <w:szCs w:val="24"/>
        </w:rPr>
        <w:t>V/</w:t>
      </w:r>
      <w:r>
        <w:rPr>
          <w:rFonts w:hint="eastAsia"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rPr>
        <w:t>A两路</w:t>
      </w:r>
      <w:r>
        <w:rPr>
          <w:rFonts w:ascii="Times New Roman" w:hAnsi="Times New Roman" w:cs="Times New Roman"/>
          <w:color w:val="auto"/>
          <w:sz w:val="24"/>
          <w:szCs w:val="24"/>
        </w:rPr>
        <w:t>独立输出</w:t>
      </w:r>
      <w:r>
        <w:rPr>
          <w:rFonts w:hint="eastAsia" w:ascii="Times New Roman" w:hAnsi="Times New Roman" w:cs="Times New Roman"/>
          <w:color w:val="auto"/>
          <w:sz w:val="24"/>
          <w:szCs w:val="24"/>
        </w:rPr>
        <w:t>；</w:t>
      </w:r>
    </w:p>
    <w:p>
      <w:pPr>
        <w:spacing w:line="360" w:lineRule="auto"/>
        <w:ind w:firstLine="480" w:firstLineChars="200"/>
        <w:jc w:val="both"/>
        <w:rPr>
          <w:rFonts w:hint="eastAsia" w:ascii="Times New Roman" w:hAnsi="Times New Roman" w:cs="Times New Roman"/>
          <w:color w:val="auto"/>
          <w:sz w:val="24"/>
          <w:szCs w:val="24"/>
        </w:rPr>
      </w:pPr>
      <w:r>
        <w:rPr>
          <w:rFonts w:ascii="Times New Roman" w:hAnsi="Times New Roman" w:cs="Times New Roman"/>
          <w:color w:val="auto"/>
          <w:sz w:val="24"/>
          <w:szCs w:val="24"/>
        </w:rPr>
        <w:t>功率：</w:t>
      </w:r>
      <w:r>
        <w:rPr>
          <w:rFonts w:hint="eastAsia" w:ascii="Times New Roman" w:hAnsi="Times New Roman" w:cs="Times New Roman"/>
          <w:color w:val="auto"/>
          <w:sz w:val="24"/>
          <w:szCs w:val="24"/>
          <w:lang w:val="en-US" w:eastAsia="zh-CN"/>
        </w:rPr>
        <w:t>24</w:t>
      </w:r>
      <w:r>
        <w:rPr>
          <w:rFonts w:ascii="Times New Roman" w:hAnsi="Times New Roman" w:cs="Times New Roman"/>
          <w:color w:val="auto"/>
          <w:sz w:val="24"/>
          <w:szCs w:val="24"/>
        </w:rPr>
        <w:t>W</w:t>
      </w:r>
      <w:r>
        <w:rPr>
          <w:rFonts w:hint="eastAsia" w:ascii="Times New Roman" w:hAnsi="Times New Roman" w:cs="Times New Roman"/>
          <w:color w:val="auto"/>
          <w:sz w:val="24"/>
          <w:szCs w:val="24"/>
        </w:rPr>
        <w:t>。</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11" w:name="_Toc10564"/>
      <w:bookmarkStart w:id="212" w:name="_Toc5036"/>
      <w:bookmarkStart w:id="213" w:name="_Toc4713"/>
      <w:bookmarkStart w:id="214" w:name="_Toc18739"/>
      <w:bookmarkStart w:id="215" w:name="_Toc2262"/>
      <w:r>
        <w:rPr>
          <w:rFonts w:hint="eastAsia" w:ascii="黑体" w:hAnsi="黑体" w:eastAsia="黑体" w:cs="黑体"/>
          <w:color w:val="auto"/>
          <w:sz w:val="24"/>
          <w:szCs w:val="24"/>
          <w:lang w:val="en-US" w:eastAsia="zh-CN"/>
        </w:rPr>
        <w:t>8.4.13. 固态继电器</w:t>
      </w:r>
      <w:bookmarkEnd w:id="211"/>
      <w:bookmarkEnd w:id="212"/>
      <w:bookmarkEnd w:id="213"/>
      <w:bookmarkEnd w:id="214"/>
      <w:bookmarkEnd w:id="215"/>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DO卡的输出不足以驱动被测交流接触器线圈，后级接PMN10D6132</w:t>
      </w:r>
      <w:r>
        <w:rPr>
          <w:rFonts w:hint="default" w:ascii="Times New Roman" w:hAnsi="Times New Roman" w:cs="Times New Roman"/>
          <w:color w:val="auto"/>
          <w:sz w:val="24"/>
          <w:szCs w:val="24"/>
          <w:lang w:val="en-US" w:eastAsia="zh-CN"/>
        </w:rPr>
        <w:t>大功率光耦隔离</w:t>
      </w:r>
      <w:r>
        <w:rPr>
          <w:rFonts w:hint="eastAsia" w:ascii="Times New Roman" w:hAnsi="Times New Roman" w:cs="Times New Roman"/>
          <w:color w:val="auto"/>
          <w:sz w:val="24"/>
          <w:szCs w:val="24"/>
          <w:lang w:val="en-US" w:eastAsia="zh-CN"/>
        </w:rPr>
        <w:t>固态继电器，用以驱动被测交流接触器线圈。</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额定电压：5-24VDC</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负载电压：0-60VDC</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最大允许负载电流：10A</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非重复浪涌电流：180A</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导通压降：Max 0.3V at 10A</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动作复位时间：</w:t>
      </w:r>
      <w:r>
        <w:rPr>
          <w:rFonts w:hint="default" w:ascii="Times New Roman" w:hAnsi="Times New Roman" w:cs="Times New Roman"/>
          <w:color w:val="auto"/>
          <w:sz w:val="24"/>
          <w:szCs w:val="24"/>
          <w:lang w:val="en-US" w:eastAsia="zh-CN"/>
        </w:rPr>
        <w:t>≤</w:t>
      </w:r>
      <w:r>
        <w:rPr>
          <w:rFonts w:hint="eastAsia" w:ascii="Times New Roman" w:hAnsi="Times New Roman" w:cs="Times New Roman"/>
          <w:color w:val="auto"/>
          <w:sz w:val="24"/>
          <w:szCs w:val="24"/>
          <w:lang w:val="en-US" w:eastAsia="zh-CN"/>
        </w:rPr>
        <w:t>1ms</w:t>
      </w:r>
    </w:p>
    <w:p>
      <w:pPr>
        <w:jc w:val="center"/>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anchor distT="0" distB="0" distL="114935" distR="114935" simplePos="0" relativeHeight="251667456" behindDoc="0" locked="0" layoutInCell="1" allowOverlap="1">
            <wp:simplePos x="0" y="0"/>
            <wp:positionH relativeFrom="column">
              <wp:posOffset>2273935</wp:posOffset>
            </wp:positionH>
            <wp:positionV relativeFrom="paragraph">
              <wp:posOffset>60960</wp:posOffset>
            </wp:positionV>
            <wp:extent cx="1832610" cy="1511935"/>
            <wp:effectExtent l="0" t="0" r="11430" b="12065"/>
            <wp:wrapTopAndBottom/>
            <wp:docPr id="18" name="图片 18" descr="O1CN01QsummO1EBrCwTmajz_!!2201314960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O1CN01QsummO1EBrCwTmajz_!!2201314960314"/>
                    <pic:cNvPicPr>
                      <a:picLocks noChangeAspect="1"/>
                    </pic:cNvPicPr>
                  </pic:nvPicPr>
                  <pic:blipFill>
                    <a:blip r:embed="rId19"/>
                    <a:srcRect l="7890" t="53812" r="54061" b="6367"/>
                    <a:stretch>
                      <a:fillRect/>
                    </a:stretch>
                  </pic:blipFill>
                  <pic:spPr>
                    <a:xfrm>
                      <a:off x="0" y="0"/>
                      <a:ext cx="1832610" cy="1511935"/>
                    </a:xfrm>
                    <a:prstGeom prst="rect">
                      <a:avLst/>
                    </a:prstGeom>
                  </pic:spPr>
                </pic:pic>
              </a:graphicData>
            </a:graphic>
          </wp:anchor>
        </w:drawing>
      </w: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12</w:t>
      </w:r>
      <w:r>
        <w:rPr>
          <w:rFonts w:hint="eastAsia" w:ascii="宋体" w:hAnsi="宋体" w:cs="宋体"/>
          <w:b w:val="0"/>
          <w:bCs w:val="0"/>
          <w:color w:val="auto"/>
          <w:kern w:val="0"/>
          <w:sz w:val="21"/>
          <w:szCs w:val="20"/>
          <w:lang w:val="en-US" w:eastAsia="zh-CN"/>
        </w:rPr>
        <w:t xml:space="preserve"> 固态继电器实物图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216" w:name="_Toc1819"/>
      <w:r>
        <w:rPr>
          <w:rFonts w:hint="eastAsia" w:ascii="黑体" w:hAnsi="黑体" w:eastAsia="黑体" w:cs="黑体"/>
          <w:color w:val="auto"/>
          <w:sz w:val="24"/>
          <w:szCs w:val="24"/>
          <w:lang w:val="en-US" w:eastAsia="zh-CN"/>
        </w:rPr>
        <w:t>8.4.14. 产品接线柜</w:t>
      </w:r>
      <w:bookmarkEnd w:id="216"/>
    </w:p>
    <w:p>
      <w:pPr>
        <w:spacing w:line="360" w:lineRule="auto"/>
        <w:ind w:firstLine="420"/>
        <w:rPr>
          <w:rFonts w:hint="eastAsia" w:ascii="宋体" w:hAnsi="宋体" w:cs="宋体"/>
          <w:color w:val="auto"/>
          <w:sz w:val="24"/>
        </w:rPr>
      </w:pPr>
      <w:r>
        <w:rPr>
          <w:rFonts w:hint="eastAsia" w:cs="宋体"/>
          <w:color w:val="auto"/>
          <w:sz w:val="24"/>
          <w:lang w:val="en-US" w:eastAsia="zh-CN"/>
        </w:rPr>
        <w:t>测试系统产品接线柜</w:t>
      </w:r>
      <w:r>
        <w:rPr>
          <w:rFonts w:hint="eastAsia" w:ascii="宋体" w:hAnsi="宋体" w:cs="宋体"/>
          <w:color w:val="auto"/>
          <w:sz w:val="24"/>
        </w:rPr>
        <w:t>选择为</w:t>
      </w:r>
      <w:r>
        <w:rPr>
          <w:rFonts w:hint="eastAsia" w:ascii="宋体" w:hAnsi="宋体" w:cs="宋体"/>
          <w:color w:val="auto"/>
          <w:sz w:val="24"/>
          <w:lang w:val="en-US" w:eastAsia="zh-CN"/>
        </w:rPr>
        <w:t>定制机柜</w:t>
      </w:r>
      <w:r>
        <w:rPr>
          <w:rFonts w:hint="eastAsia" w:ascii="宋体" w:hAnsi="宋体" w:cs="宋体"/>
          <w:color w:val="auto"/>
          <w:sz w:val="24"/>
        </w:rPr>
        <w:t>（</w:t>
      </w:r>
      <w:r>
        <w:rPr>
          <w:rFonts w:hint="eastAsia" w:ascii="宋体" w:hAnsi="宋体" w:cs="宋体"/>
          <w:color w:val="auto"/>
          <w:sz w:val="24"/>
          <w:lang w:val="en-US" w:eastAsia="zh-CN"/>
        </w:rPr>
        <w:t>1650</w:t>
      </w:r>
      <w:r>
        <w:rPr>
          <w:rFonts w:hint="eastAsia" w:ascii="宋体" w:hAnsi="宋体" w:cs="宋体"/>
          <w:color w:val="auto"/>
          <w:sz w:val="24"/>
        </w:rPr>
        <w:t>mm×</w:t>
      </w:r>
      <w:r>
        <w:rPr>
          <w:rFonts w:hint="eastAsia" w:ascii="宋体" w:hAnsi="宋体" w:cs="宋体"/>
          <w:color w:val="auto"/>
          <w:sz w:val="24"/>
          <w:lang w:val="en-US" w:eastAsia="zh-CN"/>
        </w:rPr>
        <w:t>950</w:t>
      </w:r>
      <w:r>
        <w:rPr>
          <w:rFonts w:hint="eastAsia" w:ascii="宋体" w:hAnsi="宋体" w:cs="宋体"/>
          <w:color w:val="auto"/>
          <w:sz w:val="24"/>
        </w:rPr>
        <w:t>mm×</w:t>
      </w:r>
      <w:r>
        <w:rPr>
          <w:rFonts w:hint="eastAsia" w:ascii="宋体" w:hAnsi="宋体" w:cs="宋体"/>
          <w:color w:val="auto"/>
          <w:sz w:val="24"/>
          <w:lang w:val="en-US" w:eastAsia="zh-CN"/>
        </w:rPr>
        <w:t>1420</w:t>
      </w:r>
      <w:r>
        <w:rPr>
          <w:rFonts w:hint="eastAsia" w:ascii="宋体" w:hAnsi="宋体" w:cs="宋体"/>
          <w:color w:val="auto"/>
          <w:sz w:val="24"/>
        </w:rPr>
        <w:t>mm）。机柜采用</w:t>
      </w:r>
      <w:r>
        <w:rPr>
          <w:rFonts w:hint="eastAsia" w:ascii="宋体" w:hAnsi="宋体" w:cs="宋体"/>
          <w:color w:val="auto"/>
          <w:sz w:val="24"/>
          <w:lang w:val="en-US" w:eastAsia="zh-CN"/>
        </w:rPr>
        <w:t>1.5mm碳钢薄板</w:t>
      </w:r>
      <w:r>
        <w:rPr>
          <w:rFonts w:hint="eastAsia" w:ascii="宋体" w:hAnsi="宋体" w:cs="宋体"/>
          <w:color w:val="auto"/>
          <w:sz w:val="24"/>
        </w:rPr>
        <w:t>材料</w:t>
      </w:r>
      <w:r>
        <w:rPr>
          <w:rFonts w:hint="eastAsia" w:ascii="宋体" w:hAnsi="宋体" w:cs="宋体"/>
          <w:color w:val="auto"/>
          <w:sz w:val="24"/>
          <w:lang w:val="en-US" w:eastAsia="zh-CN"/>
        </w:rPr>
        <w:t>弯折形成</w:t>
      </w:r>
      <w:r>
        <w:rPr>
          <w:rFonts w:hint="eastAsia" w:ascii="宋体" w:hAnsi="宋体" w:cs="宋体"/>
          <w:color w:val="auto"/>
          <w:sz w:val="24"/>
        </w:rPr>
        <w:t>封闭式框架，满足抗冲击和震动要求，重量轻、其静载承重量大于400Kg。机柜外壳和面板为静电喷塑（亚光），颜色为冰灰（GY09），面板字色主色为黑色，警告提示字为红色，选择色为淡（酞）蓝色。安装散热风扇，底部加装4个万向轮。</w:t>
      </w:r>
    </w:p>
    <w:p>
      <w:pPr>
        <w:spacing w:line="360" w:lineRule="auto"/>
        <w:ind w:firstLine="420"/>
        <w:rPr>
          <w:rFonts w:hint="eastAsia" w:ascii="Times New Roman" w:hAnsi="Times New Roman" w:cs="Times New Roman"/>
          <w:color w:val="auto"/>
          <w:sz w:val="24"/>
          <w:szCs w:val="24"/>
          <w:lang w:val="en-US" w:eastAsia="zh-CN"/>
        </w:rPr>
      </w:pPr>
      <w:r>
        <w:rPr>
          <w:rFonts w:hint="eastAsia" w:cs="宋体"/>
          <w:color w:val="auto"/>
          <w:sz w:val="24"/>
          <w:lang w:val="en-US" w:eastAsia="zh-CN"/>
        </w:rPr>
        <w:t>产品接线柜</w:t>
      </w:r>
      <w:r>
        <w:rPr>
          <w:rFonts w:hint="eastAsia"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前</w:t>
      </w:r>
      <w:r>
        <w:rPr>
          <w:rFonts w:hint="eastAsia" w:ascii="Times New Roman" w:hAnsi="Times New Roman" w:cs="Times New Roman"/>
          <w:color w:val="auto"/>
          <w:sz w:val="24"/>
          <w:szCs w:val="24"/>
        </w:rPr>
        <w:t>面板上有</w:t>
      </w:r>
      <w:r>
        <w:rPr>
          <w:rFonts w:hint="eastAsia" w:ascii="Times New Roman" w:hAnsi="Times New Roman" w:cs="Times New Roman"/>
          <w:color w:val="auto"/>
          <w:sz w:val="24"/>
          <w:szCs w:val="24"/>
          <w:lang w:val="en-US" w:eastAsia="zh-CN"/>
        </w:rPr>
        <w:t>3组接触器主触点接线柱，3组辅助触点和线圈接线用航空插座。</w:t>
      </w:r>
      <w:r>
        <w:rPr>
          <w:rFonts w:hint="eastAsia" w:cs="宋体"/>
          <w:color w:val="auto"/>
          <w:sz w:val="24"/>
          <w:lang w:val="en-US" w:eastAsia="zh-CN"/>
        </w:rPr>
        <w:t>台面满足被测接触器放置并预留固定孔。</w:t>
      </w:r>
      <w:r>
        <w:rPr>
          <w:rFonts w:hint="eastAsia" w:ascii="Times New Roman" w:hAnsi="Times New Roman" w:cs="Times New Roman"/>
          <w:color w:val="auto"/>
          <w:sz w:val="24"/>
          <w:szCs w:val="24"/>
          <w:lang w:val="en-US" w:eastAsia="zh-CN"/>
        </w:rPr>
        <w:t>内部上部为贯通式三相供电母线，下部为3组负载接线母线，底部除加强筋外为走线孔。右侧面板为直流电源接线端子、直流负载航空插座、与控制台连接的航空插座。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17" w:name="_Toc31371"/>
      <w:r>
        <w:rPr>
          <w:rFonts w:hint="eastAsia" w:ascii="黑体" w:hAnsi="黑体" w:eastAsia="黑体" w:cs="黑体"/>
          <w:color w:val="auto"/>
          <w:sz w:val="24"/>
          <w:szCs w:val="24"/>
          <w:lang w:val="en-US" w:eastAsia="zh-CN"/>
        </w:rPr>
        <w:t>8.4.15. 供电与负载母线</w:t>
      </w:r>
      <w:bookmarkEnd w:id="217"/>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交流电源供电为3相115V电源，电源频率为270～830Hz，每相最大负载电流5000A。母线长度按照供电60米、负载60米预测，母线压降为2V，则母线电阻为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R=V/I=2V/5000A=0.0004Ω</w:t>
      </w:r>
    </w:p>
    <w:p>
      <w:pPr>
        <w:spacing w:line="360" w:lineRule="auto"/>
        <w:ind w:firstLine="480" w:firstLineChars="200"/>
        <w:jc w:val="both"/>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lang w:val="en-US" w:eastAsia="zh-CN"/>
        </w:rPr>
        <w:t>母线铜排的截面积按照电阻率ρ=1.68×10</w:t>
      </w:r>
      <w:r>
        <w:rPr>
          <w:rFonts w:hint="eastAsia" w:ascii="宋体" w:hAnsi="宋体" w:eastAsia="宋体" w:cs="宋体"/>
          <w:color w:val="auto"/>
          <w:sz w:val="24"/>
          <w:szCs w:val="24"/>
          <w:vertAlign w:val="superscript"/>
          <w:lang w:val="en-US" w:eastAsia="zh-CN"/>
        </w:rPr>
        <w:t>-8</w:t>
      </w:r>
      <w:r>
        <w:rPr>
          <w:rFonts w:hint="eastAsia" w:ascii="宋体" w:hAnsi="宋体" w:eastAsia="宋体" w:cs="宋体"/>
          <w:color w:val="auto"/>
          <w:sz w:val="24"/>
          <w:szCs w:val="24"/>
          <w:vertAlign w:val="baseline"/>
          <w:lang w:val="en-US" w:eastAsia="zh-CN"/>
        </w:rPr>
        <w:t>Ω·m（20℃），长度120米，则截面积为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A=ρ*L/R=1.68×10</w:t>
      </w:r>
      <w:r>
        <w:rPr>
          <w:rFonts w:hint="eastAsia" w:ascii="宋体" w:hAnsi="宋体" w:eastAsia="宋体" w:cs="宋体"/>
          <w:color w:val="auto"/>
          <w:sz w:val="24"/>
          <w:szCs w:val="24"/>
          <w:vertAlign w:val="superscript"/>
          <w:lang w:val="en-US" w:eastAsia="zh-CN"/>
        </w:rPr>
        <w:t>-8</w:t>
      </w:r>
      <w:r>
        <w:rPr>
          <w:rFonts w:hint="eastAsia" w:ascii="宋体" w:hAnsi="宋体" w:eastAsia="宋体" w:cs="宋体"/>
          <w:color w:val="auto"/>
          <w:sz w:val="24"/>
          <w:szCs w:val="24"/>
          <w:vertAlign w:val="baseline"/>
          <w:lang w:val="en-US" w:eastAsia="zh-CN"/>
        </w:rPr>
        <w:t>Ω·m</w:t>
      </w:r>
      <w:r>
        <w:rPr>
          <w:rFonts w:hint="eastAsia" w:ascii="宋体" w:hAnsi="宋体" w:eastAsia="宋体" w:cs="宋体"/>
          <w:color w:val="auto"/>
          <w:sz w:val="24"/>
          <w:szCs w:val="24"/>
          <w:lang w:val="en-US" w:eastAsia="zh-CN"/>
        </w:rPr>
        <w:t>×120m/0.0004Ω=5040mm</w:t>
      </w:r>
      <w:r>
        <w:rPr>
          <w:rFonts w:hint="eastAsia" w:ascii="宋体" w:hAnsi="宋体" w:eastAsia="宋体" w:cs="宋体"/>
          <w:color w:val="auto"/>
          <w:sz w:val="24"/>
          <w:szCs w:val="24"/>
          <w:vertAlign w:val="superscript"/>
          <w:lang w:val="en-US" w:eastAsia="zh-CN"/>
        </w:rPr>
        <w:t>2</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高频电流导致电流集中于导体表面，考虑270～830Hz交流电流的集肤效应，集肤深度约2.3-3.3mm，建议选择厚度不超过6mm的铜排，故选择厚度5mm，宽度120mm铜排，9片并联时截面积为</w:t>
      </w:r>
    </w:p>
    <w:p>
      <w:pPr>
        <w:spacing w:line="360" w:lineRule="auto"/>
        <w:ind w:firstLine="480" w:firstLineChars="200"/>
        <w:jc w:val="both"/>
        <w:rPr>
          <w:rFonts w:hint="eastAsia" w:ascii="宋体" w:hAnsi="宋体" w:eastAsia="宋体" w:cs="宋体"/>
          <w:color w:val="auto"/>
          <w:sz w:val="24"/>
          <w:szCs w:val="24"/>
          <w:vertAlign w:val="superscript"/>
          <w:lang w:val="en-US" w:eastAsia="zh-CN"/>
        </w:rPr>
      </w:pPr>
      <w:r>
        <w:rPr>
          <w:rFonts w:hint="eastAsia" w:ascii="宋体" w:hAnsi="宋体" w:eastAsia="宋体" w:cs="宋体"/>
          <w:color w:val="auto"/>
          <w:sz w:val="24"/>
          <w:szCs w:val="24"/>
          <w:lang w:val="en-US" w:eastAsia="zh-CN"/>
        </w:rPr>
        <w:t>A=W×H*×n=5mm×120mm×9=5400mm</w:t>
      </w:r>
      <w:r>
        <w:rPr>
          <w:rFonts w:hint="eastAsia" w:ascii="宋体" w:hAnsi="宋体" w:eastAsia="宋体" w:cs="宋体"/>
          <w:color w:val="auto"/>
          <w:sz w:val="24"/>
          <w:szCs w:val="24"/>
          <w:vertAlign w:val="superscript"/>
          <w:lang w:val="en-US" w:eastAsia="zh-CN"/>
        </w:rPr>
        <w:t>2</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考虑最大负载电流5000A为过流情况，通电时间短促，可考虑8片并联。</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18" w:name="_Toc10482"/>
      <w:r>
        <w:rPr>
          <w:rFonts w:hint="eastAsia" w:ascii="黑体" w:hAnsi="黑体" w:eastAsia="黑体" w:cs="黑体"/>
          <w:color w:val="auto"/>
          <w:sz w:val="24"/>
          <w:szCs w:val="24"/>
          <w:lang w:val="en-US" w:eastAsia="zh-CN"/>
        </w:rPr>
        <w:t>8.4.16. 供电与负载母线桥架</w:t>
      </w:r>
      <w:bookmarkEnd w:id="218"/>
    </w:p>
    <w:p>
      <w:pPr>
        <w:spacing w:line="360" w:lineRule="auto"/>
        <w:ind w:firstLine="480" w:firstLineChars="200"/>
        <w:jc w:val="both"/>
        <w:rPr>
          <w:rFonts w:hint="eastAsia" w:ascii="Arial" w:hAnsi="Arial" w:cs="Arial"/>
          <w:color w:val="auto"/>
          <w:sz w:val="24"/>
          <w:szCs w:val="24"/>
          <w:vertAlign w:val="baseline"/>
          <w:lang w:val="en-US" w:eastAsia="zh-CN"/>
        </w:rPr>
      </w:pPr>
      <w:r>
        <w:rPr>
          <w:rFonts w:hint="eastAsia" w:ascii="Times New Roman" w:hAnsi="Times New Roman" w:cs="Times New Roman"/>
          <w:color w:val="auto"/>
          <w:sz w:val="24"/>
          <w:szCs w:val="24"/>
          <w:lang w:val="en-US" w:eastAsia="zh-CN"/>
        </w:rPr>
        <w:t>母线铜排的截面积按照</w:t>
      </w:r>
      <w:r>
        <w:rPr>
          <w:rFonts w:hint="eastAsia" w:ascii="宋体" w:hAnsi="宋体" w:eastAsia="宋体" w:cs="宋体"/>
          <w:color w:val="auto"/>
          <w:sz w:val="24"/>
          <w:szCs w:val="24"/>
          <w:lang w:val="en-US" w:eastAsia="zh-CN"/>
        </w:rPr>
        <w:t>最大4800mm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vertAlign w:val="baseline"/>
          <w:lang w:val="en-US" w:eastAsia="zh-CN"/>
        </w:rPr>
        <w:t>考</w:t>
      </w:r>
      <w:r>
        <w:rPr>
          <w:rFonts w:hint="eastAsia" w:ascii="Arial" w:hAnsi="Arial" w:cs="Arial"/>
          <w:color w:val="auto"/>
          <w:sz w:val="24"/>
          <w:szCs w:val="24"/>
          <w:vertAlign w:val="baseline"/>
          <w:lang w:val="en-US" w:eastAsia="zh-CN"/>
        </w:rPr>
        <w:t>虑，则每米母线铜排重量为</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m=（4800mm</w:t>
      </w:r>
      <w:r>
        <w:rPr>
          <w:rFonts w:hint="eastAsia" w:ascii="Times New Roman" w:hAnsi="Times New Roman" w:cs="Times New Roman"/>
          <w:color w:val="auto"/>
          <w:sz w:val="24"/>
          <w:szCs w:val="24"/>
          <w:vertAlign w:val="superscript"/>
          <w:lang w:val="en-US" w:eastAsia="zh-CN"/>
        </w:rPr>
        <w:t>2</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1000mm/1000）</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（8.96g/cm</w:t>
      </w:r>
      <w:r>
        <w:rPr>
          <w:rFonts w:hint="eastAsia" w:ascii="Times New Roman" w:hAnsi="Times New Roman" w:cs="Times New Roman"/>
          <w:color w:val="auto"/>
          <w:sz w:val="24"/>
          <w:szCs w:val="24"/>
          <w:vertAlign w:val="superscript"/>
          <w:lang w:val="en-US" w:eastAsia="zh-CN"/>
        </w:rPr>
        <w:t>3</w:t>
      </w:r>
      <w:r>
        <w:rPr>
          <w:rFonts w:hint="eastAsia" w:ascii="Times New Roman" w:hAnsi="Times New Roman" w:cs="Times New Roman"/>
          <w:color w:val="auto"/>
          <w:sz w:val="24"/>
          <w:szCs w:val="24"/>
          <w:lang w:val="en-US" w:eastAsia="zh-CN"/>
        </w:rPr>
        <w:t>）/1000</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3=129.024Kg</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anchor distT="0" distB="0" distL="114935" distR="114935" simplePos="0" relativeHeight="251668480" behindDoc="0" locked="0" layoutInCell="1" allowOverlap="1">
            <wp:simplePos x="0" y="0"/>
            <wp:positionH relativeFrom="column">
              <wp:posOffset>1209040</wp:posOffset>
            </wp:positionH>
            <wp:positionV relativeFrom="paragraph">
              <wp:posOffset>1110615</wp:posOffset>
            </wp:positionV>
            <wp:extent cx="3819525" cy="1281430"/>
            <wp:effectExtent l="0" t="0" r="5715" b="13970"/>
            <wp:wrapTopAndBottom/>
            <wp:docPr id="19" name="图片 19" descr="O1CN01ZYPDQs1xd1P6PIzuK_!!2565616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O1CN01ZYPDQs1xd1P6PIzuK_!!2565616465"/>
                    <pic:cNvPicPr>
                      <a:picLocks noChangeAspect="1"/>
                    </pic:cNvPicPr>
                  </pic:nvPicPr>
                  <pic:blipFill>
                    <a:blip r:embed="rId20"/>
                    <a:srcRect t="20509" b="24943"/>
                    <a:stretch>
                      <a:fillRect/>
                    </a:stretch>
                  </pic:blipFill>
                  <pic:spPr>
                    <a:xfrm>
                      <a:off x="0" y="0"/>
                      <a:ext cx="3819525" cy="1281430"/>
                    </a:xfrm>
                    <a:prstGeom prst="rect">
                      <a:avLst/>
                    </a:prstGeom>
                  </pic:spPr>
                </pic:pic>
              </a:graphicData>
            </a:graphic>
          </wp:anchor>
        </w:drawing>
      </w:r>
      <w:r>
        <w:rPr>
          <w:rFonts w:hint="eastAsia" w:ascii="Times New Roman" w:hAnsi="Times New Roman" w:cs="Times New Roman"/>
          <w:color w:val="auto"/>
          <w:sz w:val="24"/>
          <w:szCs w:val="24"/>
          <w:lang w:val="en-US" w:eastAsia="zh-CN"/>
        </w:rPr>
        <w:t>母线选用厚度5mm，宽度120mm铜排，9片并联时截面45mm</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120mm，母线桥架的安放方式为竖式，则桥架截面积选择400*200的阶梯式或托盘式重型桥架可满足母线铜排间距和散热条件。</w:t>
      </w:r>
    </w:p>
    <w:p>
      <w:pPr>
        <w:pStyle w:val="7"/>
        <w:jc w:val="center"/>
        <w:rPr>
          <w:rFonts w:hint="eastAsia"/>
          <w:lang w:val="en-US" w:eastAsia="zh-CN"/>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13</w:t>
      </w:r>
      <w:r>
        <w:rPr>
          <w:rFonts w:hint="eastAsia" w:ascii="宋体" w:hAnsi="宋体" w:cs="宋体"/>
          <w:b w:val="0"/>
          <w:bCs w:val="0"/>
          <w:color w:val="auto"/>
          <w:kern w:val="0"/>
          <w:sz w:val="21"/>
          <w:szCs w:val="20"/>
          <w:lang w:val="en-US" w:eastAsia="zh-CN"/>
        </w:rPr>
        <w:t xml:space="preserve"> 托盘式桥架实物图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19" w:name="_Toc32145"/>
      <w:bookmarkStart w:id="220" w:name="_Toc11629"/>
      <w:bookmarkStart w:id="221" w:name="_Toc18763"/>
      <w:r>
        <w:rPr>
          <w:rFonts w:hint="eastAsia" w:ascii="黑体" w:hAnsi="黑体" w:eastAsia="黑体" w:cs="黑体"/>
          <w:color w:val="auto"/>
          <w:sz w:val="24"/>
          <w:szCs w:val="24"/>
          <w:lang w:val="en-US" w:eastAsia="zh-CN"/>
        </w:rPr>
        <w:t>8.5. 结构设计</w:t>
      </w:r>
      <w:bookmarkEnd w:id="142"/>
      <w:bookmarkEnd w:id="219"/>
      <w:bookmarkEnd w:id="220"/>
      <w:bookmarkEnd w:id="221"/>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22" w:name="_Toc1974"/>
      <w:bookmarkStart w:id="223" w:name="_Toc26757"/>
      <w:bookmarkStart w:id="224" w:name="_Toc21635"/>
      <w:bookmarkStart w:id="225" w:name="_Toc31546"/>
      <w:bookmarkStart w:id="226" w:name="_Toc6124"/>
      <w:bookmarkStart w:id="227" w:name="_Toc26824"/>
      <w:r>
        <w:rPr>
          <w:rFonts w:hint="eastAsia" w:ascii="黑体" w:hAnsi="黑体" w:eastAsia="黑体" w:cs="黑体"/>
          <w:color w:val="auto"/>
          <w:sz w:val="24"/>
          <w:szCs w:val="24"/>
          <w:lang w:val="en-US" w:eastAsia="zh-CN"/>
        </w:rPr>
        <w:t>8.5.1. 要求</w:t>
      </w:r>
      <w:bookmarkEnd w:id="222"/>
      <w:bookmarkEnd w:id="223"/>
      <w:bookmarkEnd w:id="224"/>
      <w:bookmarkEnd w:id="225"/>
      <w:bookmarkEnd w:id="226"/>
      <w:bookmarkEnd w:id="227"/>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的零件、材料和工艺的选择应符合GJB1622中3.1.1条的规定；</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的设计和结构应符合GJB1622中3.2.1条的要求；</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的可达性设计应符合GJB457的有关规定；</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的安装和紧固设计应符合GJB1622中3.2.5条规定。</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28" w:name="_Toc24899"/>
      <w:bookmarkStart w:id="229" w:name="_Toc21749"/>
      <w:bookmarkStart w:id="230" w:name="_Toc4453"/>
      <w:bookmarkStart w:id="231" w:name="_Toc32171"/>
      <w:bookmarkStart w:id="232" w:name="_Toc537"/>
      <w:bookmarkStart w:id="233" w:name="_Toc13062"/>
      <w:r>
        <w:rPr>
          <w:rFonts w:hint="eastAsia" w:ascii="黑体" w:hAnsi="黑体" w:eastAsia="黑体" w:cs="黑体"/>
          <w:color w:val="auto"/>
          <w:sz w:val="24"/>
          <w:szCs w:val="24"/>
          <w:lang w:val="en-US" w:eastAsia="zh-CN"/>
        </w:rPr>
        <w:t>8.5.2. 测试系统控制台结构设计</w:t>
      </w:r>
      <w:bookmarkEnd w:id="228"/>
      <w:bookmarkEnd w:id="229"/>
      <w:bookmarkEnd w:id="230"/>
      <w:bookmarkEnd w:id="231"/>
      <w:bookmarkEnd w:id="232"/>
      <w:bookmarkEnd w:id="23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交流115V接触器</w:t>
      </w:r>
      <w:r>
        <w:rPr>
          <w:rFonts w:hint="eastAsia" w:ascii="Times New Roman" w:hAnsi="Times New Roman" w:cs="Times New Roman"/>
          <w:color w:val="auto"/>
          <w:sz w:val="24"/>
          <w:szCs w:val="24"/>
          <w:lang w:val="en-US" w:eastAsia="zh-CN"/>
        </w:rPr>
        <w:t>测试系统控制台方案采用琴台柜式结构，总体尺寸为1650</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1410</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950（宽</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高</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深），本方案将</w:t>
      </w:r>
      <w:r>
        <w:rPr>
          <w:rFonts w:hint="eastAsia" w:ascii="Times New Roman" w:hAnsi="Times New Roman" w:cs="Times New Roman"/>
          <w:color w:val="auto"/>
          <w:sz w:val="24"/>
          <w:szCs w:val="24"/>
        </w:rPr>
        <w:t>测试系统所需的控制、显示、负载、计算、供电及接口等单元有机整合于一体，形成一个</w:t>
      </w:r>
      <w:r>
        <w:rPr>
          <w:rFonts w:hint="eastAsia" w:ascii="Times New Roman" w:hAnsi="Times New Roman" w:cs="Times New Roman"/>
          <w:color w:val="auto"/>
          <w:sz w:val="24"/>
          <w:szCs w:val="24"/>
          <w:lang w:val="en-US" w:eastAsia="zh-CN"/>
        </w:rPr>
        <w:t>完整</w:t>
      </w:r>
      <w:r>
        <w:rPr>
          <w:rFonts w:hint="eastAsia" w:ascii="Times New Roman" w:hAnsi="Times New Roman" w:cs="Times New Roman"/>
          <w:color w:val="auto"/>
          <w:sz w:val="24"/>
          <w:szCs w:val="24"/>
        </w:rPr>
        <w:t>的测试</w:t>
      </w:r>
      <w:r>
        <w:rPr>
          <w:rFonts w:hint="eastAsia" w:ascii="Times New Roman" w:hAnsi="Times New Roman" w:cs="Times New Roman"/>
          <w:color w:val="auto"/>
          <w:sz w:val="24"/>
          <w:szCs w:val="24"/>
          <w:lang w:val="en-US" w:eastAsia="zh-CN"/>
        </w:rPr>
        <w:t>平台</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通过合理的分区布局、符合操作逻辑的元件布置以及舒适的台面设计，最大限度降低操作人员的疲劳度，提升工作效率。琴台柜整体采用优质钣金材料与科学的焊接、组装工艺，确保机柜在承重、抗震动、抗变形方面表现出色，保证内部元件的安全与稳定。并且在满足特定功能的前提下，尽可能采用标准件（如工控机、导轨、航插、脚轮）和标准机柜设计元素（如19英寸上架立柱），简化生产流程，控制成本，并便于后期备件更换。</w:t>
      </w:r>
      <w:r>
        <w:rPr>
          <w:rFonts w:hint="eastAsia" w:ascii="Times New Roman" w:hAnsi="Times New Roman" w:cs="Times New Roman"/>
          <w:color w:val="auto"/>
          <w:sz w:val="24"/>
          <w:szCs w:val="24"/>
        </w:rPr>
        <w:t>充分考虑</w:t>
      </w:r>
      <w:r>
        <w:rPr>
          <w:rFonts w:hint="eastAsia" w:ascii="Times New Roman" w:hAnsi="Times New Roman" w:cs="Times New Roman"/>
          <w:color w:val="auto"/>
          <w:sz w:val="24"/>
          <w:szCs w:val="24"/>
          <w:lang w:val="en-US" w:eastAsia="zh-CN"/>
        </w:rPr>
        <w:t>了</w:t>
      </w:r>
      <w:r>
        <w:rPr>
          <w:rFonts w:hint="eastAsia" w:ascii="Times New Roman" w:hAnsi="Times New Roman" w:cs="Times New Roman"/>
          <w:color w:val="auto"/>
          <w:sz w:val="24"/>
          <w:szCs w:val="24"/>
        </w:rPr>
        <w:t>电气安全（如接地、绝缘、间距）、机械安全（如承重结构、锁具）和移动安全（如脚轮刹车），确保设备在各种工况下的安全运行。</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drawing>
          <wp:inline distT="0" distB="0" distL="114300" distR="114300">
            <wp:extent cx="4862195" cy="3635375"/>
            <wp:effectExtent l="0" t="0" r="1460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1"/>
                    <a:stretch>
                      <a:fillRect/>
                    </a:stretch>
                  </pic:blipFill>
                  <pic:spPr>
                    <a:xfrm>
                      <a:off x="0" y="0"/>
                      <a:ext cx="4862195" cy="36353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jc w:val="center"/>
        <w:textAlignment w:val="auto"/>
        <w:rPr>
          <w:rFonts w:hint="eastAsia" w:ascii="Times New Roman" w:hAnsi="Times New Roman" w:cs="Times New Roman"/>
          <w:color w:val="auto"/>
          <w:sz w:val="24"/>
          <w:szCs w:val="24"/>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14</w:t>
      </w:r>
      <w:r>
        <w:rPr>
          <w:rFonts w:hint="eastAsia" w:ascii="宋体" w:hAnsi="宋体" w:cs="宋体"/>
          <w:b w:val="0"/>
          <w:bCs w:val="0"/>
          <w:color w:val="auto"/>
          <w:kern w:val="0"/>
          <w:sz w:val="21"/>
          <w:szCs w:val="20"/>
          <w:lang w:val="en-US" w:eastAsia="zh-CN"/>
        </w:rPr>
        <w:t xml:space="preserve"> </w:t>
      </w:r>
      <w:r>
        <w:rPr>
          <w:rFonts w:hint="eastAsia" w:cs="宋体"/>
          <w:b w:val="0"/>
          <w:bCs w:val="0"/>
          <w:color w:val="auto"/>
          <w:kern w:val="0"/>
          <w:sz w:val="21"/>
          <w:szCs w:val="20"/>
          <w:lang w:val="en-US" w:eastAsia="zh-CN"/>
        </w:rPr>
        <w:t>控制台效果</w:t>
      </w:r>
      <w:r>
        <w:rPr>
          <w:rFonts w:hint="eastAsia" w:ascii="宋体" w:hAnsi="宋体" w:cs="宋体"/>
          <w:b w:val="0"/>
          <w:bCs w:val="0"/>
          <w:color w:val="auto"/>
          <w:kern w:val="0"/>
          <w:sz w:val="21"/>
          <w:szCs w:val="20"/>
          <w:lang w:val="en-US" w:eastAsia="zh-CN"/>
        </w:rPr>
        <w:t>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琴台柜采用经典的立式工作站造型，整体轮廓挺拔、稳重。结构可分为上、中、下三个主要功能区域。外观色彩通常采用工业设备常见的工业灰色（RAL7035），给人以专业、洁净的视觉感受。表面进行喷塑处理，不仅美观，更具备防腐蚀、抗刮擦的特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234" w:name="_Toc5692"/>
      <w:r>
        <w:rPr>
          <w:rFonts w:hint="eastAsia" w:ascii="黑体" w:hAnsi="黑体" w:eastAsia="黑体" w:cs="黑体"/>
          <w:color w:val="auto"/>
          <w:sz w:val="24"/>
          <w:szCs w:val="24"/>
          <w:lang w:val="en-US" w:eastAsia="zh-CN"/>
        </w:rPr>
        <w:t>8.5.2.1 材料：</w:t>
      </w:r>
      <w:bookmarkEnd w:id="234"/>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柜体的主体框架采用1.5mm厚的优质冷轧钢板（Q235A），通过数控折弯，其本身具备优异的机械强度和刚性，形成侧面、顶面、底面以及Z字型加强筋等，通过精心设计的焊缝布局和成熟的焊接工艺（如CO2保护焊、氩弧焊），实现焊缝强度≥300MPa，将各个钣金部件牢固连接为一个整体刚架。此厚度提供了整体结构所需的刚性，足以支撑上部控制面板、中部工作台以及下部安装的工控机、负载箱和电源等设备，防止因长期负重或移动产生的形变。</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控制面板、台面板： 采用1.2mm</w:t>
      </w:r>
      <w:r>
        <w:rPr>
          <w:rFonts w:hint="eastAsia" w:ascii="仿宋" w:hAnsi="仿宋" w:eastAsia="仿宋" w:cs="仿宋"/>
          <w:color w:val="auto"/>
          <w:sz w:val="24"/>
          <w:szCs w:val="24"/>
          <w:lang w:val="en-US" w:eastAsia="zh-CN"/>
        </w:rPr>
        <w:t>～</w:t>
      </w:r>
      <w:r>
        <w:rPr>
          <w:rFonts w:hint="eastAsia" w:ascii="Times New Roman" w:hAnsi="Times New Roman" w:cs="Times New Roman"/>
          <w:color w:val="auto"/>
          <w:sz w:val="24"/>
          <w:szCs w:val="24"/>
          <w:lang w:val="en-US" w:eastAsia="zh-CN"/>
        </w:rPr>
        <w:t>1.5mm厚的冷轧钢板。在保证面板平整度（特别是对于安装元件的面板）和足够强度的同时，有效控制了整体重量。</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后柜门与抽屉： 采用 1.2mm厚的冷轧钢板。这些部件对绝对强度的要求稍低，采用稍薄的板材有助于减轻重量，使得柜门拆卸和抽屉推拉更加轻便。</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35" w:name="_Toc29264"/>
      <w:r>
        <w:rPr>
          <w:rFonts w:hint="eastAsia" w:ascii="黑体" w:hAnsi="黑体" w:eastAsia="黑体" w:cs="黑体"/>
          <w:color w:val="auto"/>
          <w:sz w:val="24"/>
          <w:szCs w:val="24"/>
          <w:lang w:val="en-US" w:eastAsia="zh-CN"/>
        </w:rPr>
        <w:t>8.5.2.2  制造工艺：</w:t>
      </w:r>
      <w:bookmarkEnd w:id="235"/>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CNC激光切割： 所有钣金件展开料均通过高精度的CNC激光切割机完成。此工艺确保了板材边缘光滑无毛刺，尺寸精度极高，特别是为控制面板上密集的开关、按钮、测试孔和显示器开口提供了完美的加工解决方案，孔位精准无误，无需二次修整。</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数控折弯： 所有结构件的折弯均在数控折弯机上完成，由编程软件精确控制折弯角度和顺序。这保证了所有零件的尺寸一致性和互换性，为后续的组装奠定了坚实基础，是实现复杂结构整体焊接的前提。</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焊接工艺： 主要采用二氧化碳气体保护焊（MAG焊）。对于主框架等要求高强度的连接部位，采用满焊或断续焊，确保结构牢固。对于外观可见的焊缝，焊后需经过打磨处理，使其平整光滑，为后续的表面处理做好准备。焊接过程需严格控制变形，采用合理的焊接顺序和工装夹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表面处理： 所有钣金件在焊接组装成型后，需经过磷化预处理（除油、除锈、磷化），随后进行静电喷塑。塑粉涂层厚度通常为60-80μm，颜色均匀，附着力强，耐磨耐腐蚀。</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组装与安装： 焊接成型的主结构与标准件、外购件进行最终组装。安装过程主要使用螺栓连接，面板和标准上架式设备通过卡扣螺母固定，充分保证连接的可靠性。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36" w:name="_Toc1804"/>
      <w:r>
        <w:rPr>
          <w:rFonts w:hint="eastAsia" w:ascii="黑体" w:hAnsi="黑体" w:eastAsia="黑体" w:cs="黑体"/>
          <w:color w:val="auto"/>
          <w:sz w:val="24"/>
          <w:szCs w:val="24"/>
          <w:lang w:val="en-US" w:eastAsia="zh-CN"/>
        </w:rPr>
        <w:t>8.5.2.3  控制面板</w:t>
      </w:r>
      <w:bookmarkEnd w:id="236"/>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控制面板是整个人机交互的核心，其设计直接关系到使用的便捷性与专业性。面板布局经过精心规划，遵循“重要性、频率性、顺序性”原则。最常用、最重要的紧急停止按钮、电源总开关设置在触手可及且醒目的位置。指示灯位于操作者平视范围内，减少视线移动。测试孔、按钮、开关按其功能相关性分组排列，并用丝印符号和文字进行清晰标识，即使在复杂的测试过程中也能快速定位。面板上的所有开孔均由激光切割完成，孔边光滑无毛刺，尺寸精准，确保了各类元件能够严丝合缝地安装。在面板的背面四周设计有用于安装标准卡扣式螺母的方形孔，在每个孔中预先安装好M6的卡扣螺母，这样在面板的四周形成固定的螺母，在安装面板时，只需将面板放置到框架的面板位置上，即可从机柜后面用螺丝拧紧固定即可。这种通过背面隐藏式的卡扣固定方式，可以减少面板正面的螺丝突出的数量，提升面板的视觉美观度。</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inline distT="0" distB="0" distL="114300" distR="114300">
            <wp:extent cx="5036185" cy="2639060"/>
            <wp:effectExtent l="0" t="0" r="825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2"/>
                    <a:stretch>
                      <a:fillRect/>
                    </a:stretch>
                  </pic:blipFill>
                  <pic:spPr>
                    <a:xfrm>
                      <a:off x="0" y="0"/>
                      <a:ext cx="5036185" cy="263906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jc w:val="center"/>
        <w:textAlignment w:val="auto"/>
        <w:rPr>
          <w:rFonts w:hint="eastAsia" w:ascii="Times New Roman" w:hAnsi="Times New Roman" w:cs="Times New Roman"/>
          <w:color w:val="auto"/>
          <w:sz w:val="24"/>
          <w:szCs w:val="24"/>
          <w:lang w:val="en-US" w:eastAsia="zh-CN"/>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15</w:t>
      </w:r>
      <w:r>
        <w:rPr>
          <w:rFonts w:hint="eastAsia" w:ascii="宋体" w:hAnsi="宋体" w:cs="宋体"/>
          <w:b w:val="0"/>
          <w:bCs w:val="0"/>
          <w:color w:val="auto"/>
          <w:kern w:val="0"/>
          <w:sz w:val="21"/>
          <w:szCs w:val="20"/>
          <w:lang w:val="en-US" w:eastAsia="zh-CN"/>
        </w:rPr>
        <w:t xml:space="preserve"> </w:t>
      </w:r>
      <w:r>
        <w:rPr>
          <w:rFonts w:hint="eastAsia" w:cs="宋体"/>
          <w:b w:val="0"/>
          <w:bCs w:val="0"/>
          <w:color w:val="auto"/>
          <w:kern w:val="0"/>
          <w:sz w:val="21"/>
          <w:szCs w:val="20"/>
          <w:lang w:val="en-US" w:eastAsia="zh-CN"/>
        </w:rPr>
        <w:t>控制台面板效果</w:t>
      </w:r>
      <w:r>
        <w:rPr>
          <w:rFonts w:hint="eastAsia" w:ascii="宋体" w:hAnsi="宋体" w:cs="宋体"/>
          <w:b w:val="0"/>
          <w:bCs w:val="0"/>
          <w:color w:val="auto"/>
          <w:kern w:val="0"/>
          <w:sz w:val="21"/>
          <w:szCs w:val="20"/>
          <w:lang w:val="en-US" w:eastAsia="zh-CN"/>
        </w:rPr>
        <w:t>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inline distT="0" distB="0" distL="114300" distR="114300">
            <wp:extent cx="5029200" cy="2372360"/>
            <wp:effectExtent l="0" t="0" r="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3"/>
                    <a:stretch>
                      <a:fillRect/>
                    </a:stretch>
                  </pic:blipFill>
                  <pic:spPr>
                    <a:xfrm>
                      <a:off x="0" y="0"/>
                      <a:ext cx="5029200" cy="237236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jc w:val="center"/>
        <w:textAlignment w:val="auto"/>
        <w:rPr>
          <w:rFonts w:hint="eastAsia" w:ascii="Times New Roman" w:hAnsi="Times New Roman" w:cs="Times New Roman"/>
          <w:color w:val="auto"/>
          <w:sz w:val="24"/>
          <w:szCs w:val="24"/>
          <w:lang w:val="en-US" w:eastAsia="zh-CN"/>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16</w:t>
      </w:r>
      <w:r>
        <w:rPr>
          <w:rFonts w:hint="eastAsia" w:ascii="宋体" w:hAnsi="宋体" w:cs="宋体"/>
          <w:b w:val="0"/>
          <w:bCs w:val="0"/>
          <w:color w:val="auto"/>
          <w:kern w:val="0"/>
          <w:sz w:val="21"/>
          <w:szCs w:val="20"/>
          <w:lang w:val="en-US" w:eastAsia="zh-CN"/>
        </w:rPr>
        <w:t xml:space="preserve"> </w:t>
      </w:r>
      <w:r>
        <w:rPr>
          <w:rFonts w:hint="eastAsia" w:cs="宋体"/>
          <w:b w:val="0"/>
          <w:bCs w:val="0"/>
          <w:color w:val="auto"/>
          <w:kern w:val="0"/>
          <w:sz w:val="21"/>
          <w:szCs w:val="20"/>
          <w:lang w:val="en-US" w:eastAsia="zh-CN"/>
        </w:rPr>
        <w:t>面板显示器支架</w:t>
      </w:r>
      <w:r>
        <w:rPr>
          <w:rFonts w:hint="eastAsia" w:ascii="宋体" w:hAnsi="宋体" w:cs="宋体"/>
          <w:b w:val="0"/>
          <w:bCs w:val="0"/>
          <w:color w:val="auto"/>
          <w:kern w:val="0"/>
          <w:sz w:val="21"/>
          <w:szCs w:val="20"/>
          <w:lang w:val="en-US" w:eastAsia="zh-CN"/>
        </w:rPr>
        <w:t>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面板的右侧设计有27英寸的显示器，显示器通过两对专用的钣金支架进行固定于面板。该支架一端与显示器背后的接口连接，另一端则牢固地固定在面板上，通过支架保证了显示器在面板上的平整性和稳定性。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237" w:name="_Toc16418"/>
      <w:r>
        <w:rPr>
          <w:rFonts w:hint="eastAsia" w:ascii="黑体" w:hAnsi="黑体" w:eastAsia="黑体" w:cs="黑体"/>
          <w:color w:val="auto"/>
          <w:sz w:val="24"/>
          <w:szCs w:val="24"/>
          <w:lang w:val="en-US" w:eastAsia="zh-CN"/>
        </w:rPr>
        <w:t>8.5.2.4  台面</w:t>
      </w:r>
      <w:bookmarkEnd w:id="237"/>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套琴台柜设计了一个突出的台面板，为操作人员提供了一块宽敞、平整的工作表面，操作员可在此放置待测元件、技术文档、手持式测试仪器或进行简单的接线操作。台面边缘通过加工成一定的圆角，即增加了美观性，又可以防止操作人员因为棱角而导致的磕碰。在台面之下隐藏有鼠标键盘抽屉，采用三节全展式静音滑轨，推拉顺滑，承重能力强。抽屉完全抽出后，可为操作员提供舒适的键盘鼠标操作位置，不用时则推回，极大节省了空间，保持了台面的整洁。抽屉面板设计与柜体整体风格保持一致。</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inline distT="0" distB="0" distL="114300" distR="114300">
            <wp:extent cx="5269865" cy="2129155"/>
            <wp:effectExtent l="0" t="0" r="3175"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4"/>
                    <a:stretch>
                      <a:fillRect/>
                    </a:stretch>
                  </pic:blipFill>
                  <pic:spPr>
                    <a:xfrm>
                      <a:off x="0" y="0"/>
                      <a:ext cx="5269865" cy="21291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jc w:val="center"/>
        <w:textAlignment w:val="auto"/>
        <w:rPr>
          <w:rFonts w:hint="eastAsia" w:ascii="Times New Roman" w:hAnsi="Times New Roman" w:cs="Times New Roman"/>
          <w:color w:val="auto"/>
          <w:sz w:val="24"/>
          <w:szCs w:val="24"/>
          <w:lang w:val="en-US" w:eastAsia="zh-CN"/>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17</w:t>
      </w:r>
      <w:r>
        <w:rPr>
          <w:rFonts w:hint="eastAsia" w:ascii="宋体" w:hAnsi="宋体" w:cs="宋体"/>
          <w:b w:val="0"/>
          <w:bCs w:val="0"/>
          <w:color w:val="auto"/>
          <w:kern w:val="0"/>
          <w:sz w:val="21"/>
          <w:szCs w:val="20"/>
          <w:lang w:val="en-US" w:eastAsia="zh-CN"/>
        </w:rPr>
        <w:t xml:space="preserve"> </w:t>
      </w:r>
      <w:r>
        <w:rPr>
          <w:rFonts w:hint="eastAsia" w:cs="宋体"/>
          <w:b w:val="0"/>
          <w:bCs w:val="0"/>
          <w:color w:val="auto"/>
          <w:kern w:val="0"/>
          <w:sz w:val="21"/>
          <w:szCs w:val="20"/>
          <w:lang w:val="en-US" w:eastAsia="zh-CN"/>
        </w:rPr>
        <w:t>控制台台面效果</w:t>
      </w:r>
      <w:r>
        <w:rPr>
          <w:rFonts w:hint="eastAsia" w:ascii="宋体" w:hAnsi="宋体" w:cs="宋体"/>
          <w:b w:val="0"/>
          <w:bCs w:val="0"/>
          <w:color w:val="auto"/>
          <w:kern w:val="0"/>
          <w:sz w:val="21"/>
          <w:szCs w:val="20"/>
          <w:lang w:val="en-US" w:eastAsia="zh-CN"/>
        </w:rPr>
        <w:t>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38" w:name="_Toc6255"/>
      <w:r>
        <w:rPr>
          <w:rFonts w:hint="eastAsia" w:ascii="黑体" w:hAnsi="黑体" w:eastAsia="黑体" w:cs="黑体"/>
          <w:color w:val="auto"/>
          <w:sz w:val="24"/>
          <w:szCs w:val="24"/>
          <w:lang w:val="en-US" w:eastAsia="zh-CN"/>
        </w:rPr>
        <w:t>8.5.2.5 下部设备区域</w:t>
      </w:r>
      <w:bookmarkEnd w:id="238"/>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套琴台柜的下部被设置成了三个区域，右侧的两个区域两侧安装有两对符合19英寸国际标准的方孔条立柱。立柱上的方形安装孔与专用的卡扣式螺母配合，使得设备安装和位置调整变得极其方便和灵活。最左侧的区域的内部为灵活空间，并无大的标准设备需要安装，因此安装了一个可灵活拆卸的小柜门，上带有条状散热孔，可以加强机柜内部的空气流动，具有更好的散热效果。</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在最右侧的区域是用于固定标准上架式工控机和直流电源。工控机作为整个测试系统的大脑，负责运行测试程序、采集数据、生成报告。直流电源则为控制系统中的继电器、传感器等低压电器元件提供稳定的直流电力。它们的上架式设计实现了高度集成和标准化。未被标准设备填充的空间，则安装固定空白挡板。</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中间的区域用于安装负载箱。该负载箱设计有带散热孔的前面板，两侧安装有拉手，方便将整个负载箱从机柜中拉出进行维护或更换。负载箱本身是一个独立的模块，内部包含为测试接触器而设计的模拟负载电路等。</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inline distT="0" distB="0" distL="114300" distR="114300">
            <wp:extent cx="5267960" cy="3657600"/>
            <wp:effectExtent l="0" t="0" r="508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5"/>
                    <a:stretch>
                      <a:fillRect/>
                    </a:stretch>
                  </pic:blipFill>
                  <pic:spPr>
                    <a:xfrm>
                      <a:off x="0" y="0"/>
                      <a:ext cx="5267960" cy="36576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jc w:val="center"/>
        <w:textAlignment w:val="auto"/>
        <w:rPr>
          <w:rFonts w:hint="eastAsia" w:ascii="Times New Roman" w:hAnsi="Times New Roman" w:cs="Times New Roman"/>
          <w:color w:val="auto"/>
          <w:sz w:val="24"/>
          <w:szCs w:val="24"/>
          <w:lang w:val="en-US" w:eastAsia="zh-CN"/>
        </w:rPr>
      </w:pPr>
      <w:r>
        <w:rPr>
          <w:rFonts w:hint="eastAsia" w:ascii="宋体" w:hAnsi="宋体" w:cs="宋体"/>
          <w:b w:val="0"/>
          <w:bCs w:val="0"/>
          <w:color w:val="auto"/>
          <w:kern w:val="0"/>
          <w:sz w:val="21"/>
          <w:szCs w:val="20"/>
          <w:lang w:val="en-US" w:eastAsia="zh-CN"/>
        </w:rPr>
        <w:t>图</w:t>
      </w:r>
      <w:r>
        <w:rPr>
          <w:rFonts w:hint="eastAsia" w:cs="宋体"/>
          <w:b w:val="0"/>
          <w:bCs w:val="0"/>
          <w:color w:val="auto"/>
          <w:kern w:val="0"/>
          <w:sz w:val="21"/>
          <w:szCs w:val="20"/>
          <w:lang w:val="en-US" w:eastAsia="zh-CN"/>
        </w:rPr>
        <w:t>18</w:t>
      </w:r>
      <w:r>
        <w:rPr>
          <w:rFonts w:hint="eastAsia" w:ascii="宋体" w:hAnsi="宋体" w:cs="宋体"/>
          <w:b w:val="0"/>
          <w:bCs w:val="0"/>
          <w:color w:val="auto"/>
          <w:kern w:val="0"/>
          <w:sz w:val="21"/>
          <w:szCs w:val="20"/>
          <w:lang w:val="en-US" w:eastAsia="zh-CN"/>
        </w:rPr>
        <w:t xml:space="preserve"> </w:t>
      </w:r>
      <w:r>
        <w:rPr>
          <w:rFonts w:hint="eastAsia" w:cs="宋体"/>
          <w:b w:val="0"/>
          <w:bCs w:val="0"/>
          <w:color w:val="auto"/>
          <w:kern w:val="0"/>
          <w:sz w:val="21"/>
          <w:szCs w:val="20"/>
          <w:lang w:val="en-US" w:eastAsia="zh-CN"/>
        </w:rPr>
        <w:t>控制下部效果</w:t>
      </w:r>
      <w:r>
        <w:rPr>
          <w:rFonts w:hint="eastAsia" w:ascii="宋体" w:hAnsi="宋体" w:cs="宋体"/>
          <w:b w:val="0"/>
          <w:bCs w:val="0"/>
          <w:color w:val="auto"/>
          <w:kern w:val="0"/>
          <w:sz w:val="21"/>
          <w:szCs w:val="20"/>
          <w:lang w:val="en-US" w:eastAsia="zh-CN"/>
        </w:rPr>
        <w:t>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39" w:name="_Toc2191"/>
      <w:r>
        <w:rPr>
          <w:rFonts w:hint="eastAsia" w:ascii="黑体" w:hAnsi="黑体" w:eastAsia="黑体" w:cs="黑体"/>
          <w:color w:val="auto"/>
          <w:sz w:val="24"/>
          <w:szCs w:val="24"/>
          <w:lang w:val="en-US" w:eastAsia="zh-CN"/>
        </w:rPr>
        <w:t>8.5.2.6 内部架构</w:t>
      </w:r>
      <w:bookmarkEnd w:id="23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由于标准的设备具备一定的重量，紧靠面板的固定螺丝不足以支撑，以及除了这些标准设备外，还需要许多电子电器元件和众多的连接线路组合才能实现设备功能，因此机柜的内部还设计了一整套的钣金支架系统和多层托板构成的精密骨架。支架系统主要是通过使用钣金折弯成几字型的立柱和横梁，并在表面连续加工出一排长孔，并通过螺栓连接紧固形成一套具备受力能力的支柱系统，而长孔的优点在于螺栓连接时具有一定小范围的调整空间，方便安装固定。托板则是利用螺丝固定在立柱上。</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支架系统经过3D模拟设计，充分考虑所有元件的尺寸、重量、散热需求以及布线空间。托板通常是可调节高度的，通过螺钉固定在立柱的安装孔上，提供了灵活的安装布局。强大的支架系统确保了即使在移动或震动环境下，所有元器件依然稳固可靠。</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inline distT="0" distB="0" distL="114300" distR="114300">
            <wp:extent cx="4820285" cy="3556635"/>
            <wp:effectExtent l="0" t="0" r="10795"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6"/>
                    <a:stretch>
                      <a:fillRect/>
                    </a:stretch>
                  </pic:blipFill>
                  <pic:spPr>
                    <a:xfrm>
                      <a:off x="0" y="0"/>
                      <a:ext cx="4820285" cy="3556635"/>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val="0"/>
        <w:autoSpaceDN w:val="0"/>
        <w:bidi w:val="0"/>
        <w:adjustRightInd/>
        <w:snapToGrid/>
        <w:ind w:left="0" w:leftChars="0"/>
        <w:jc w:val="center"/>
        <w:textAlignment w:val="auto"/>
        <w:rPr>
          <w:rFonts w:hint="eastAsia"/>
          <w:lang w:val="en-US" w:eastAsia="zh-CN"/>
        </w:rPr>
      </w:pPr>
      <w:r>
        <w:rPr>
          <w:rFonts w:hint="eastAsia" w:ascii="宋体" w:hAnsi="宋体" w:cs="宋体" w:eastAsiaTheme="minorEastAsia"/>
          <w:b w:val="0"/>
          <w:bCs w:val="0"/>
          <w:color w:val="auto"/>
          <w:kern w:val="0"/>
          <w:sz w:val="21"/>
          <w:szCs w:val="20"/>
          <w:lang w:val="en-US" w:eastAsia="zh-CN" w:bidi="zh-CN"/>
        </w:rPr>
        <w:t>图19 控制台内部效果图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inline distT="0" distB="0" distL="114300" distR="114300">
            <wp:extent cx="3596640" cy="1641475"/>
            <wp:effectExtent l="0" t="0" r="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7"/>
                    <a:stretch>
                      <a:fillRect/>
                    </a:stretch>
                  </pic:blipFill>
                  <pic:spPr>
                    <a:xfrm>
                      <a:off x="0" y="0"/>
                      <a:ext cx="3596640" cy="1641475"/>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val="0"/>
        <w:autoSpaceDN w:val="0"/>
        <w:bidi w:val="0"/>
        <w:adjustRightInd/>
        <w:snapToGrid/>
        <w:ind w:left="0" w:leftChars="0"/>
        <w:jc w:val="center"/>
        <w:textAlignment w:val="auto"/>
        <w:rPr>
          <w:rFonts w:hint="eastAsia" w:ascii="宋体" w:hAnsi="宋体" w:cs="宋体" w:eastAsiaTheme="minorEastAsia"/>
          <w:b w:val="0"/>
          <w:bCs w:val="0"/>
          <w:color w:val="auto"/>
          <w:kern w:val="0"/>
          <w:sz w:val="21"/>
          <w:szCs w:val="20"/>
          <w:lang w:val="en-US" w:eastAsia="zh-CN" w:bidi="zh-CN"/>
        </w:rPr>
      </w:pPr>
      <w:r>
        <w:rPr>
          <w:rFonts w:hint="eastAsia" w:ascii="宋体" w:hAnsi="宋体" w:cs="宋体" w:eastAsiaTheme="minorEastAsia"/>
          <w:b w:val="0"/>
          <w:bCs w:val="0"/>
          <w:color w:val="auto"/>
          <w:kern w:val="0"/>
          <w:sz w:val="21"/>
          <w:szCs w:val="20"/>
          <w:lang w:val="en-US" w:eastAsia="zh-CN" w:bidi="zh-CN"/>
        </w:rPr>
        <w:t>图20 控制台立柱效果图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40" w:name="_Toc516"/>
      <w:r>
        <w:rPr>
          <w:rFonts w:hint="eastAsia" w:ascii="黑体" w:hAnsi="黑体" w:eastAsia="黑体" w:cs="黑体"/>
          <w:color w:val="auto"/>
          <w:sz w:val="24"/>
          <w:szCs w:val="24"/>
          <w:lang w:val="en-US" w:eastAsia="zh-CN"/>
        </w:rPr>
        <w:t>8.5.2.7 左侧接口区</w:t>
      </w:r>
      <w:bookmarkEnd w:id="240"/>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在琴台柜的左侧面，设计安装了10个标准航空插头插座。通常根据客户端的产品以及信号数量和功能的不同，选用XKE系列、YL系列等金属外壳的多芯航空插头，其特点是具有防溅水、防尘、抗电磁干扰、连接牢固（带有螺纹锁紧机构）和防误插（通过键槽定位）等功能。插头被固定在一块可以拆卸的面板上，方便安装以及维护。</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这些航插被定义为系统的信号枢纽，可能包括：多芯控制信号接口（连接待测接触器驱动线圈）。负载电流输入/输出接口。传感器信号（如温度、电压、电流反馈）采集接口。通信接口（如RS-232, RS-485, Ethernet）。 使用航插使得外部测试线缆的连接变得快速、规范且可靠，避免了杂乱的临时接线，极大地提高了测试效率并降低了误接线的风险。</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inline distT="0" distB="0" distL="114300" distR="114300">
            <wp:extent cx="5274310" cy="3950970"/>
            <wp:effectExtent l="0" t="0" r="13970" b="1143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8"/>
                    <a:stretch>
                      <a:fillRect/>
                    </a:stretch>
                  </pic:blipFill>
                  <pic:spPr>
                    <a:xfrm>
                      <a:off x="0" y="0"/>
                      <a:ext cx="5274310" cy="39509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jc w:val="center"/>
        <w:textAlignment w:val="auto"/>
        <w:rPr>
          <w:rFonts w:hint="eastAsia" w:ascii="Times New Roman" w:hAnsi="Times New Roman" w:cs="Times New Roman"/>
          <w:color w:val="auto"/>
          <w:sz w:val="24"/>
          <w:szCs w:val="24"/>
          <w:lang w:val="en-US" w:eastAsia="zh-CN"/>
        </w:rPr>
      </w:pPr>
      <w:r>
        <w:rPr>
          <w:rFonts w:hint="eastAsia" w:ascii="宋体" w:hAnsi="宋体" w:cs="宋体" w:eastAsiaTheme="minorEastAsia"/>
          <w:b w:val="0"/>
          <w:bCs w:val="0"/>
          <w:color w:val="auto"/>
          <w:kern w:val="0"/>
          <w:sz w:val="21"/>
          <w:szCs w:val="20"/>
          <w:lang w:val="en-US" w:eastAsia="zh-CN" w:bidi="zh-CN"/>
        </w:rPr>
        <w:t>图</w:t>
      </w:r>
      <w:r>
        <w:rPr>
          <w:rFonts w:hint="eastAsia" w:cs="宋体"/>
          <w:b w:val="0"/>
          <w:bCs w:val="0"/>
          <w:color w:val="auto"/>
          <w:kern w:val="0"/>
          <w:sz w:val="21"/>
          <w:szCs w:val="20"/>
          <w:lang w:val="en-US" w:eastAsia="zh-CN" w:bidi="zh-CN"/>
        </w:rPr>
        <w:t>21</w:t>
      </w:r>
      <w:r>
        <w:rPr>
          <w:rFonts w:hint="eastAsia" w:ascii="宋体" w:hAnsi="宋体" w:cs="宋体" w:eastAsiaTheme="minorEastAsia"/>
          <w:b w:val="0"/>
          <w:bCs w:val="0"/>
          <w:color w:val="auto"/>
          <w:kern w:val="0"/>
          <w:sz w:val="21"/>
          <w:szCs w:val="20"/>
          <w:lang w:val="en-US" w:eastAsia="zh-CN" w:bidi="zh-CN"/>
        </w:rPr>
        <w:t xml:space="preserve"> 控制台</w:t>
      </w:r>
      <w:r>
        <w:rPr>
          <w:rFonts w:hint="eastAsia" w:cs="宋体"/>
          <w:b w:val="0"/>
          <w:bCs w:val="0"/>
          <w:color w:val="auto"/>
          <w:kern w:val="0"/>
          <w:sz w:val="21"/>
          <w:szCs w:val="20"/>
          <w:lang w:val="en-US" w:eastAsia="zh-CN" w:bidi="zh-CN"/>
        </w:rPr>
        <w:t>左侧接口</w:t>
      </w:r>
      <w:r>
        <w:rPr>
          <w:rFonts w:hint="eastAsia" w:ascii="宋体" w:hAnsi="宋体" w:cs="宋体" w:eastAsiaTheme="minorEastAsia"/>
          <w:b w:val="0"/>
          <w:bCs w:val="0"/>
          <w:color w:val="auto"/>
          <w:kern w:val="0"/>
          <w:sz w:val="21"/>
          <w:szCs w:val="20"/>
          <w:lang w:val="en-US" w:eastAsia="zh-CN" w:bidi="zh-CN"/>
        </w:rPr>
        <w:t>效果图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41" w:name="_Toc22866"/>
      <w:r>
        <w:rPr>
          <w:rFonts w:hint="eastAsia" w:ascii="黑体" w:hAnsi="黑体" w:eastAsia="黑体" w:cs="黑体"/>
          <w:color w:val="auto"/>
          <w:sz w:val="24"/>
          <w:szCs w:val="24"/>
          <w:lang w:val="en-US" w:eastAsia="zh-CN"/>
        </w:rPr>
        <w:t>8.5.2.8 后部维护通道</w:t>
      </w:r>
      <w:bookmarkEnd w:id="241"/>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在琴台柜后部设计有三个钣金柜门。每个柜门都是通过底部的两个小定位柱定位到柜体上，然后使用两个柜门锁锁紧。可以根据需要单独拆卸，从而提供完全无障碍的维护通道，方便工程师对内部所有设备、元件和线缆进行安装、调试和检修。每个柜门上安装有两个机柜锁。双锁设计增强了柜门的抗扭曲能力和整体安全性，防止非授权人员随意打开柜门接触内部带电部分，符合工业安全规范。锁具通常采用同一把钥匙管理，方便操作。</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center"/>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inline distT="0" distB="0" distL="114300" distR="114300">
            <wp:extent cx="5269865" cy="3929380"/>
            <wp:effectExtent l="0" t="0" r="3175"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9"/>
                    <a:stretch>
                      <a:fillRect/>
                    </a:stretch>
                  </pic:blipFill>
                  <pic:spPr>
                    <a:xfrm>
                      <a:off x="0" y="0"/>
                      <a:ext cx="5269865" cy="39293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jc w:val="center"/>
        <w:textAlignment w:val="auto"/>
        <w:rPr>
          <w:rFonts w:hint="eastAsia" w:ascii="Times New Roman" w:hAnsi="Times New Roman" w:cs="Times New Roman"/>
          <w:color w:val="auto"/>
          <w:sz w:val="24"/>
          <w:szCs w:val="24"/>
          <w:lang w:val="en-US" w:eastAsia="zh-CN"/>
        </w:rPr>
      </w:pPr>
      <w:r>
        <w:rPr>
          <w:rFonts w:hint="eastAsia" w:ascii="宋体" w:hAnsi="宋体" w:cs="宋体" w:eastAsiaTheme="minorEastAsia"/>
          <w:b w:val="0"/>
          <w:bCs w:val="0"/>
          <w:color w:val="auto"/>
          <w:kern w:val="0"/>
          <w:sz w:val="21"/>
          <w:szCs w:val="20"/>
          <w:lang w:val="en-US" w:eastAsia="zh-CN" w:bidi="zh-CN"/>
        </w:rPr>
        <w:t>图</w:t>
      </w:r>
      <w:r>
        <w:rPr>
          <w:rFonts w:hint="eastAsia" w:cs="宋体"/>
          <w:b w:val="0"/>
          <w:bCs w:val="0"/>
          <w:color w:val="auto"/>
          <w:kern w:val="0"/>
          <w:sz w:val="21"/>
          <w:szCs w:val="20"/>
          <w:lang w:val="en-US" w:eastAsia="zh-CN" w:bidi="zh-CN"/>
        </w:rPr>
        <w:t>22</w:t>
      </w:r>
      <w:r>
        <w:rPr>
          <w:rFonts w:hint="eastAsia" w:ascii="宋体" w:hAnsi="宋体" w:cs="宋体" w:eastAsiaTheme="minorEastAsia"/>
          <w:b w:val="0"/>
          <w:bCs w:val="0"/>
          <w:color w:val="auto"/>
          <w:kern w:val="0"/>
          <w:sz w:val="21"/>
          <w:szCs w:val="20"/>
          <w:lang w:val="en-US" w:eastAsia="zh-CN" w:bidi="zh-CN"/>
        </w:rPr>
        <w:t xml:space="preserve"> 控制台</w:t>
      </w:r>
      <w:r>
        <w:rPr>
          <w:rFonts w:hint="eastAsia" w:cs="宋体"/>
          <w:b w:val="0"/>
          <w:bCs w:val="0"/>
          <w:color w:val="auto"/>
          <w:kern w:val="0"/>
          <w:sz w:val="21"/>
          <w:szCs w:val="20"/>
          <w:lang w:val="en-US" w:eastAsia="zh-CN" w:bidi="zh-CN"/>
        </w:rPr>
        <w:t>后部</w:t>
      </w:r>
      <w:r>
        <w:rPr>
          <w:rFonts w:hint="eastAsia" w:ascii="宋体" w:hAnsi="宋体" w:cs="宋体" w:eastAsiaTheme="minorEastAsia"/>
          <w:b w:val="0"/>
          <w:bCs w:val="0"/>
          <w:color w:val="auto"/>
          <w:kern w:val="0"/>
          <w:sz w:val="21"/>
          <w:szCs w:val="20"/>
          <w:lang w:val="en-US" w:eastAsia="zh-CN" w:bidi="zh-CN"/>
        </w:rPr>
        <w:t>效果图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42" w:name="_Toc25812"/>
      <w:r>
        <w:rPr>
          <w:rFonts w:hint="eastAsia" w:ascii="黑体" w:hAnsi="黑体" w:eastAsia="黑体" w:cs="黑体"/>
          <w:color w:val="auto"/>
          <w:sz w:val="24"/>
          <w:szCs w:val="24"/>
          <w:lang w:val="en-US" w:eastAsia="zh-CN"/>
        </w:rPr>
        <w:t>8.5.2.9 底部移动系统</w:t>
      </w:r>
      <w:bookmarkEnd w:id="242"/>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琴台柜底部安装有6个4英寸（约100mm）直径的万向脚轮。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通常采用“双刹万向轮 + 双刹定向轮”或“全万向轮其中两个带刹车”的配置。带刹车的脚轮可以在设备就位后锁定，防止意外移动，保证测试过程中的稳定性。</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脚轮材质为高强度尼龙或聚氨酯，轮架为镀锌钢板或压铸锌合金，承重能力需经过严格计算，留有余量（如每个脚轮承重100kg，总承重600kg）。万向设计使得这个集成了众多设备的沉重工作站依然可以在实验室内轻松、平滑地移动，实现了“设备就位人”而非“人就设备位”的灵活布局理念。</w:t>
      </w:r>
    </w:p>
    <w:p>
      <w:pPr>
        <w:spacing w:line="360" w:lineRule="auto"/>
        <w:ind w:firstLine="420"/>
        <w:jc w:val="center"/>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drawing>
          <wp:inline distT="0" distB="0" distL="114300" distR="114300">
            <wp:extent cx="5273675" cy="4148455"/>
            <wp:effectExtent l="0" t="0" r="14605" b="1206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30"/>
                    <a:stretch>
                      <a:fillRect/>
                    </a:stretch>
                  </pic:blipFill>
                  <pic:spPr>
                    <a:xfrm>
                      <a:off x="0" y="0"/>
                      <a:ext cx="5273675" cy="4148455"/>
                    </a:xfrm>
                    <a:prstGeom prst="rect">
                      <a:avLst/>
                    </a:prstGeom>
                    <a:noFill/>
                    <a:ln>
                      <a:noFill/>
                    </a:ln>
                  </pic:spPr>
                </pic:pic>
              </a:graphicData>
            </a:graphic>
          </wp:inline>
        </w:drawing>
      </w:r>
    </w:p>
    <w:p>
      <w:pPr>
        <w:spacing w:line="360" w:lineRule="auto"/>
        <w:ind w:firstLine="420"/>
        <w:jc w:val="center"/>
        <w:rPr>
          <w:rFonts w:hint="eastAsia" w:ascii="Times New Roman" w:hAnsi="Times New Roman" w:cs="Times New Roman"/>
          <w:color w:val="auto"/>
          <w:sz w:val="24"/>
          <w:szCs w:val="24"/>
          <w:lang w:val="en-US" w:eastAsia="zh-CN"/>
        </w:rPr>
      </w:pPr>
      <w:r>
        <w:rPr>
          <w:rFonts w:hint="eastAsia" w:ascii="宋体" w:hAnsi="宋体" w:cs="宋体" w:eastAsiaTheme="minorEastAsia"/>
          <w:b w:val="0"/>
          <w:bCs w:val="0"/>
          <w:color w:val="auto"/>
          <w:kern w:val="0"/>
          <w:sz w:val="21"/>
          <w:szCs w:val="20"/>
          <w:lang w:val="en-US" w:eastAsia="zh-CN" w:bidi="zh-CN"/>
        </w:rPr>
        <w:t>图</w:t>
      </w:r>
      <w:r>
        <w:rPr>
          <w:rFonts w:hint="eastAsia" w:cs="宋体"/>
          <w:b w:val="0"/>
          <w:bCs w:val="0"/>
          <w:color w:val="auto"/>
          <w:kern w:val="0"/>
          <w:sz w:val="21"/>
          <w:szCs w:val="20"/>
          <w:lang w:val="en-US" w:eastAsia="zh-CN" w:bidi="zh-CN"/>
        </w:rPr>
        <w:t>23</w:t>
      </w:r>
      <w:r>
        <w:rPr>
          <w:rFonts w:hint="eastAsia" w:ascii="宋体" w:hAnsi="宋体" w:cs="宋体" w:eastAsiaTheme="minorEastAsia"/>
          <w:b w:val="0"/>
          <w:bCs w:val="0"/>
          <w:color w:val="auto"/>
          <w:kern w:val="0"/>
          <w:sz w:val="21"/>
          <w:szCs w:val="20"/>
          <w:lang w:val="en-US" w:eastAsia="zh-CN" w:bidi="zh-CN"/>
        </w:rPr>
        <w:t xml:space="preserve"> 控制台</w:t>
      </w:r>
      <w:r>
        <w:rPr>
          <w:rFonts w:hint="eastAsia" w:cs="宋体"/>
          <w:b w:val="0"/>
          <w:bCs w:val="0"/>
          <w:color w:val="auto"/>
          <w:kern w:val="0"/>
          <w:sz w:val="21"/>
          <w:szCs w:val="20"/>
          <w:lang w:val="en-US" w:eastAsia="zh-CN" w:bidi="zh-CN"/>
        </w:rPr>
        <w:t>脚轮</w:t>
      </w:r>
      <w:r>
        <w:rPr>
          <w:rFonts w:hint="eastAsia" w:ascii="宋体" w:hAnsi="宋体" w:cs="宋体" w:eastAsiaTheme="minorEastAsia"/>
          <w:b w:val="0"/>
          <w:bCs w:val="0"/>
          <w:color w:val="auto"/>
          <w:kern w:val="0"/>
          <w:sz w:val="21"/>
          <w:szCs w:val="20"/>
          <w:lang w:val="en-US" w:eastAsia="zh-CN" w:bidi="zh-CN"/>
        </w:rPr>
        <w:t>效果图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设备为交流115V接触器测试系统控制台量身定制的琴台柜，它是一个深度融合了机械结构设计、钣金加工工艺、电气工程布局和人机交互哲学的综合性产品。设备设置有独立的接地母线排（PE排），所有柜门、柜体、设备外壳和电缆屏蔽层均可靠连接到接地排上，确保操作安全和设备抗干扰能力。并且根据设备的发热量计算，在柜体侧板位置以及前后柜门都开设通风孔和散热风扇，形成有效的空气对流，将热空气排出，确保柜内温度在允许范围内。而从材料上，它科学选材，平衡强度与重量；从工艺上，它借助激光切割、数控折弯等现代技术，确保了制造的精度与品质；从功能上，它通过控制面板、工作台、设备区、接口区的清晰划分，实现了测试流程的高度集成化和便捷化；从细节上，无论是可调显示器支架、抽拉抽屉、标准上架安装、航空插头还是万向脚轮，都体现了以用户为中心的设计思考。这个琴台柜方案提供了一个安全、可靠、高效、灵活且专业的测试平台，显著提升交流接触器测试工作的质量与效率。</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43" w:name="_Toc14525"/>
      <w:r>
        <w:rPr>
          <w:rFonts w:hint="eastAsia" w:ascii="黑体" w:hAnsi="黑体" w:eastAsia="黑体" w:cs="黑体"/>
          <w:color w:val="auto"/>
          <w:sz w:val="24"/>
          <w:szCs w:val="24"/>
          <w:lang w:val="en-US" w:eastAsia="zh-CN"/>
        </w:rPr>
        <w:t>8.5.3. 产品接线柜结构设计</w:t>
      </w:r>
      <w:bookmarkEnd w:id="24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产品接线柜采用柜式结构，总体尺寸为1650</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1410</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950（宽</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高</w:t>
      </w:r>
      <w:r>
        <w:rPr>
          <w:rFonts w:hint="eastAsia" w:ascii="宋体" w:hAnsi="宋体" w:eastAsia="宋体" w:cs="宋体"/>
          <w:color w:val="auto"/>
          <w:sz w:val="24"/>
          <w:szCs w:val="24"/>
          <w:lang w:val="en-US" w:eastAsia="zh-CN"/>
        </w:rPr>
        <w:t>×</w:t>
      </w:r>
      <w:r>
        <w:rPr>
          <w:rFonts w:hint="eastAsia" w:ascii="Times New Roman" w:hAnsi="Times New Roman" w:cs="Times New Roman"/>
          <w:color w:val="auto"/>
          <w:sz w:val="24"/>
          <w:szCs w:val="24"/>
          <w:lang w:val="en-US" w:eastAsia="zh-CN"/>
        </w:rPr>
        <w:t>深），与测试系统控制台保持相同高度。本方案将产品接线柜</w:t>
      </w:r>
      <w:r>
        <w:rPr>
          <w:rFonts w:hint="eastAsia" w:ascii="Times New Roman" w:hAnsi="Times New Roman" w:cs="Times New Roman"/>
          <w:color w:val="auto"/>
          <w:sz w:val="24"/>
          <w:szCs w:val="24"/>
        </w:rPr>
        <w:t>所需的负载、供电及接口等单元有机整合于一体，形成一个</w:t>
      </w:r>
      <w:r>
        <w:rPr>
          <w:rFonts w:hint="eastAsia" w:ascii="Times New Roman" w:hAnsi="Times New Roman" w:cs="Times New Roman"/>
          <w:color w:val="auto"/>
          <w:sz w:val="24"/>
          <w:szCs w:val="24"/>
          <w:lang w:val="en-US" w:eastAsia="zh-CN"/>
        </w:rPr>
        <w:t>完整</w:t>
      </w:r>
      <w:r>
        <w:rPr>
          <w:rFonts w:hint="eastAsia" w:ascii="Times New Roman" w:hAnsi="Times New Roman" w:cs="Times New Roman"/>
          <w:color w:val="auto"/>
          <w:sz w:val="24"/>
          <w:szCs w:val="24"/>
        </w:rPr>
        <w:t>的</w:t>
      </w:r>
      <w:r>
        <w:rPr>
          <w:rFonts w:hint="eastAsia" w:ascii="Times New Roman" w:hAnsi="Times New Roman" w:cs="Times New Roman"/>
          <w:color w:val="auto"/>
          <w:sz w:val="24"/>
          <w:szCs w:val="24"/>
          <w:lang w:val="en-US" w:eastAsia="zh-CN"/>
        </w:rPr>
        <w:t>接口界面</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通过合理的分区布局、符合操作逻辑的元件布置，降低操作人员的操作难度，提升工作效率。柜体整体采用优质钣金材料与科学的焊接、组装工艺，确保机柜在承重、抗震动、抗变形方面表现出色，保证内部元件的安全与稳定。并且在满足特定功能的前提下，尽可能采用标准件（如母线接口、固定件、航插、脚轮），简化生产流程，控制成本，并便于后期备件更换。</w:t>
      </w:r>
      <w:r>
        <w:rPr>
          <w:rFonts w:hint="eastAsia" w:ascii="Times New Roman" w:hAnsi="Times New Roman" w:cs="Times New Roman"/>
          <w:color w:val="auto"/>
          <w:sz w:val="24"/>
          <w:szCs w:val="24"/>
        </w:rPr>
        <w:t>充分考虑</w:t>
      </w:r>
      <w:r>
        <w:rPr>
          <w:rFonts w:hint="eastAsia" w:ascii="Times New Roman" w:hAnsi="Times New Roman" w:cs="Times New Roman"/>
          <w:color w:val="auto"/>
          <w:sz w:val="24"/>
          <w:szCs w:val="24"/>
          <w:lang w:val="en-US" w:eastAsia="zh-CN"/>
        </w:rPr>
        <w:t>了</w:t>
      </w:r>
      <w:r>
        <w:rPr>
          <w:rFonts w:hint="eastAsia" w:ascii="Times New Roman" w:hAnsi="Times New Roman" w:cs="Times New Roman"/>
          <w:color w:val="auto"/>
          <w:sz w:val="24"/>
          <w:szCs w:val="24"/>
        </w:rPr>
        <w:t>电气安全（如接地、绝缘、间距）、机械安全（如承重结构、锁具）和移动安全（如脚轮刹车），确保</w:t>
      </w:r>
      <w:r>
        <w:rPr>
          <w:rFonts w:hint="eastAsia" w:ascii="Times New Roman" w:hAnsi="Times New Roman" w:cs="Times New Roman"/>
          <w:color w:val="auto"/>
          <w:sz w:val="24"/>
          <w:szCs w:val="24"/>
          <w:lang w:val="en-US" w:eastAsia="zh-CN"/>
        </w:rPr>
        <w:t>产品</w:t>
      </w:r>
      <w:r>
        <w:rPr>
          <w:rFonts w:hint="eastAsia" w:ascii="Times New Roman" w:hAnsi="Times New Roman" w:cs="Times New Roman"/>
          <w:color w:val="auto"/>
          <w:sz w:val="24"/>
          <w:szCs w:val="24"/>
        </w:rPr>
        <w:t>在</w:t>
      </w:r>
      <w:r>
        <w:rPr>
          <w:rFonts w:hint="eastAsia" w:ascii="Times New Roman" w:hAnsi="Times New Roman" w:cs="Times New Roman"/>
          <w:color w:val="auto"/>
          <w:sz w:val="24"/>
          <w:szCs w:val="24"/>
          <w:lang w:val="en-US" w:eastAsia="zh-CN"/>
        </w:rPr>
        <w:t>测试过程中</w:t>
      </w:r>
      <w:r>
        <w:rPr>
          <w:rFonts w:hint="eastAsia" w:ascii="Times New Roman" w:hAnsi="Times New Roman" w:cs="Times New Roman"/>
          <w:color w:val="auto"/>
          <w:sz w:val="24"/>
          <w:szCs w:val="24"/>
        </w:rPr>
        <w:t>的安全运行。</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产品接线柜采用经典的立式造型，整体轮廓挺拔、稳重。结构可分为上、下两个主要功能区域。外观色彩通常采用工业设备常见的工业灰色（RAL7035），给人以专业、洁净的视觉感受。表面进行喷塑处理，不仅美观，更具备防腐蚀、抗刮擦的特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244" w:name="_Toc6564"/>
      <w:r>
        <w:rPr>
          <w:rFonts w:hint="eastAsia" w:ascii="黑体" w:hAnsi="黑体" w:eastAsia="黑体" w:cs="黑体"/>
          <w:color w:val="auto"/>
          <w:sz w:val="24"/>
          <w:szCs w:val="24"/>
          <w:lang w:val="en-US" w:eastAsia="zh-CN"/>
        </w:rPr>
        <w:t>8.5.3.1 材料：</w:t>
      </w:r>
      <w:bookmarkEnd w:id="244"/>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柜体的主体框架采用2mm厚的优质冷轧钢板（Q235A），通过数控折弯，其本身具备优异的机械强度和刚性，形成侧面、顶面、底面以及Z字型加强筋等，通过精心设计的焊缝布局和成熟的焊接工艺（如CO2保护焊、氩弧焊），实现焊缝强度≥300MPa，将各个钣金部件牢固连接为一个整体刚架。此厚度提供了整体结构所需的刚性，足以支撑上部控制面板、中部工作台以及下部安装的工控机、负载箱和电源等设备，防止因长期负重或移动产生的形变。</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台面板： 采用1.5mm厚的冷轧钢板。在保证面板平整度（特别是对于安装元件的面板）和足够强度的同时，有效控制了整体重量。</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前后柜门： 采用1.2mm厚的冷轧钢板。这些部件对绝对强度的要求稍低，采用稍薄的板材有助于减轻重量，使得柜门拆卸更加轻便。</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45" w:name="_Toc24890"/>
      <w:r>
        <w:rPr>
          <w:rFonts w:hint="eastAsia" w:ascii="黑体" w:hAnsi="黑体" w:eastAsia="黑体" w:cs="黑体"/>
          <w:color w:val="auto"/>
          <w:sz w:val="24"/>
          <w:szCs w:val="24"/>
          <w:lang w:val="en-US" w:eastAsia="zh-CN"/>
        </w:rPr>
        <w:t>8.5.3.2  制造工艺：</w:t>
      </w:r>
      <w:bookmarkEnd w:id="245"/>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CNC激光切割： 所有钣金件展开料均通过高精度的CNC激光切割机完成。此工艺确保了板材边缘光滑无毛刺，尺寸精度极高，特别是为控制面板上密集的开关、按钮、测试孔和显示器开口提供了完美的加工解决方案，孔位精准无误，无需二次修整。</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数控折弯： 所有结构件的折弯均在数控折弯机上完成，由编程软件精确控制折弯角度和顺序。这保证了所有零件的尺寸一致性和互换性，为后续的组装奠定了坚实基础，是实现复杂结构整体焊接的前提。</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焊接工艺： 主要采用二氧化碳气体保护焊（MAG焊）。对于主框架等要求高强度的连接部位，采用满焊或断续焊，确保结构牢固。对于外观可见的焊缝，焊后需经过打磨处理，使其平整光滑，为后续的表面处理做好准备。焊接过程需严格控制变形，采用合理的焊接顺序和工装夹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表面处理： 所有钣金件在焊接组装成型后，需经过磷化预处理（除油、除锈、磷化），随后进行静电喷塑。塑粉涂层厚度通常为60-80μm，颜色均匀，附着力强，耐磨耐腐蚀。</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组装与安装： 焊接成型的主结构与标准件、外购件进行最终组装。安装过程主要使用螺栓连接，面板和标准上架式设备通过卡扣螺母固定，充分保证连接的可靠性。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246" w:name="_Toc2829"/>
      <w:r>
        <w:rPr>
          <w:rFonts w:hint="eastAsia" w:ascii="黑体" w:hAnsi="黑体" w:eastAsia="黑体" w:cs="黑体"/>
          <w:color w:val="auto"/>
          <w:sz w:val="24"/>
          <w:szCs w:val="24"/>
          <w:lang w:val="en-US" w:eastAsia="zh-CN"/>
        </w:rPr>
        <w:t>8.5.3.4  内置台面</w:t>
      </w:r>
      <w:bookmarkEnd w:id="246"/>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套产品接线柜设计了一个内置的台面板，为操作人员提供了一块宽敞、平整的工作表面，操作员可在此放置待测产品，并进行接线操作。台面边缘通过加工成一定的圆角，即增加了美观性，又可以防止操作人员因为棱角而导致的磕碰。</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47" w:name="_Toc3462"/>
      <w:r>
        <w:rPr>
          <w:rFonts w:hint="eastAsia" w:ascii="黑体" w:hAnsi="黑体" w:eastAsia="黑体" w:cs="黑体"/>
          <w:color w:val="auto"/>
          <w:sz w:val="24"/>
          <w:szCs w:val="24"/>
          <w:lang w:val="en-US" w:eastAsia="zh-CN"/>
        </w:rPr>
        <w:t>8.5.3.5 内部架构</w:t>
      </w:r>
      <w:bookmarkEnd w:id="247"/>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由于母线铜排具备一定的重量，以及除了这些标准设备外，还需要许多电子电器元件和众多的连接线路组合才能实现功能，因此机柜的内部还设计了一整套的钣金支架系统。支架系统主要是通过使用钣金折弯成几字型的立柱和横梁，并在表面连续加工出一排长孔，并通过螺栓连接紧固形成一套具备受力能力的支柱系统，而长孔的优点在于螺栓连接时具有一定小范围的调整空间，方便安装固定。托板则是利用螺丝固定在立柱上。</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支架系统经过3D模拟设计，充分考虑所有元件的尺寸、重量、散热需求以及布线空间。托板通常是可调节高度的，通过螺钉固定在立柱的安装孔上，提供了灵活的安装布局。强大的支架系统确保了即使在移动或震动环境下，所有元器件依然稳固可靠。</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48" w:name="_Toc16693"/>
      <w:r>
        <w:rPr>
          <w:rFonts w:hint="eastAsia" w:ascii="黑体" w:hAnsi="黑体" w:eastAsia="黑体" w:cs="黑体"/>
          <w:color w:val="auto"/>
          <w:sz w:val="24"/>
          <w:szCs w:val="24"/>
          <w:lang w:val="en-US" w:eastAsia="zh-CN"/>
        </w:rPr>
        <w:t>8.5.2.6 右侧接口区</w:t>
      </w:r>
      <w:bookmarkEnd w:id="248"/>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在产品接线柜的右侧面，设计安装了6个标准航空插头插座。通常根据客户端的产品以及信号数量和功能的不同，选用XKE系列、YL系列等金属外壳的多芯航空插头，其特点是具有防溅水、防尘、抗电磁干扰、连接牢固（带有螺纹锁紧机构）和防误插（通过键槽定位）等功能。插头被固定在一块可以拆卸的面板上，方便安装以及维护。</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lang w:val="en-US" w:eastAsia="zh-CN"/>
        </w:rPr>
      </w:pPr>
      <w:r>
        <w:rPr>
          <w:rFonts w:hint="eastAsia" w:ascii="Times New Roman" w:hAnsi="Times New Roman" w:cs="Times New Roman"/>
          <w:color w:val="auto"/>
          <w:sz w:val="24"/>
          <w:szCs w:val="24"/>
          <w:lang w:val="en-US" w:eastAsia="zh-CN"/>
        </w:rPr>
        <w:t>这些航插被定义为系统的信号枢纽，可能包括：多芯控制信号接口（连接待测接触器驱动线圈）。负载电流输入/输出接口。传感器信号（如温度、电压、电流反馈）采集接口。通信接口（如RS-232, RS-485, Ethernet）。 使用航插使得外部测试线缆的连接变得快速、规范且可靠，避免了杂乱的临时接线，极大地提高了测试效率并降低了误接线的风险。</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49" w:name="_Toc1034"/>
      <w:r>
        <w:rPr>
          <w:rFonts w:hint="eastAsia" w:ascii="黑体" w:hAnsi="黑体" w:eastAsia="黑体" w:cs="黑体"/>
          <w:color w:val="auto"/>
          <w:sz w:val="24"/>
          <w:szCs w:val="24"/>
          <w:lang w:val="en-US" w:eastAsia="zh-CN"/>
        </w:rPr>
        <w:t>8.5.3.7 后部维护通道</w:t>
      </w:r>
      <w:bookmarkEnd w:id="24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在产品接线柜后部设计有三个钣金柜门。每个柜门都是通过底部的两个小定位柱定位到柜体上，然后使用两个柜门锁锁紧。可以根据需要单独拆卸，从而提供完全无障碍的维护通道，方便工程师对内部所有设备、元件和线缆进行安装、调试和检修。每个柜门上安装有两个机柜锁。双锁设计增强了柜门的抗扭曲能力和整体安全性，防止非授权人员随意打开柜门接触内部带电部分，符合工业安全规范。锁具通常采用同一把钥匙管理，方便操作。</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50" w:name="_Toc13397"/>
      <w:r>
        <w:rPr>
          <w:rFonts w:hint="eastAsia" w:ascii="黑体" w:hAnsi="黑体" w:eastAsia="黑体" w:cs="黑体"/>
          <w:color w:val="auto"/>
          <w:sz w:val="24"/>
          <w:szCs w:val="24"/>
          <w:lang w:val="en-US" w:eastAsia="zh-CN"/>
        </w:rPr>
        <w:t>8.5.3.8 底部移动系统</w:t>
      </w:r>
      <w:bookmarkEnd w:id="250"/>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柜底部安装有6个4英寸（约100mm）直径的万向脚轮。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通常采用“双刹万向轮+双刹定向轮”或“全万向轮其中两个带刹车”的配置。带刹车的脚轮可以在设备就位后锁定，防止意外移动，保证测试过程中的稳定性。</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脚轮材质为高强度尼龙或聚氨酯，轮架为镀锌钢板或压铸锌合金，承重能力需经过严格计算，留有余量（如每个脚轮承重100kg，总承重600kg）。</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设备为测试系统产品接线柜量身定制，它是一个深度融合了机械结构设计、钣金加工工艺、电气工程布局和人机交互哲学的综合性产品。设备设置有独立的接地母线排（PE排），所有柜门、柜体、设备外壳和电缆屏蔽层均可靠连接到接地排上，确保操作安全和设备抗干扰能力。并且根据设备的发热量计算，在柜体侧板位置以及前后柜门都开设通风孔和散热风扇，形成有效的空气对流，将热空气排出，确保柜内温度在允许范围内。而从材料上，它科学选材，平衡强度与重量；从工艺上，它借助激光切割、数控折弯等现代技术，确保了制造的精度与品质；从功能上，它通过工作台、接口区的清晰划分，实现了测试流程的高度集成化和便捷化。这个方案提供了一个安全、可靠、高效、灵活且专业的测试平台，显著提升交流接触器测试工作的质量与效率。</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251" w:name="_Toc16835"/>
      <w:r>
        <w:rPr>
          <w:rFonts w:hint="eastAsia" w:ascii="黑体" w:hAnsi="黑体" w:eastAsia="黑体" w:cs="黑体"/>
          <w:color w:val="auto"/>
          <w:sz w:val="24"/>
          <w:szCs w:val="24"/>
          <w:lang w:val="en-US" w:eastAsia="zh-CN"/>
        </w:rPr>
        <w:t>8.5.4. 供电与负载母线设计</w:t>
      </w:r>
      <w:bookmarkEnd w:id="251"/>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交流电源供电为3相115V电源，电源频率为270～830Hz，每相最大负载电流5000A。母线长度按照供电60米、负载60米预测，母线压降为2V，则母线电阻为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R=V/I=2V/5000A=0.0004Ω</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母线铜排的截面积按照电阻率ρ=1.68×10-8Ω·m（20℃），长度120米，则截面积为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A=ρ*L/R=1.68×10-8Ω·m×120m/0.0004Ω=5040mm</w:t>
      </w:r>
      <w:r>
        <w:rPr>
          <w:rFonts w:hint="eastAsia" w:ascii="宋体" w:hAnsi="宋体" w:eastAsia="宋体" w:cs="宋体"/>
          <w:color w:val="auto"/>
          <w:sz w:val="24"/>
          <w:szCs w:val="24"/>
          <w:vertAlign w:val="superscript"/>
          <w:lang w:val="en-US" w:eastAsia="zh-CN"/>
        </w:rPr>
        <w:t>2</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高频电流导致电流集中于导体表面，当交流电通过导体时，电流密度不再是均匀分布，而是会趋向于集中在导体表面流动的现象。频率越高，电流能够渗透的深度就越浅，导致导体的有效截面积减小，交流电阻显著大于直流电阻。根据电源的频率调节范围考虑270～830Hz交流电流的集肤效应，按照铜导体简化集肤效应估算公式</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δ（400）≈66.1/</w:t>
      </w:r>
      <w:r>
        <w:rPr>
          <w:rFonts w:hint="eastAsia" w:ascii="宋体" w:hAnsi="宋体" w:eastAsia="宋体" w:cs="宋体"/>
          <w:color w:val="auto"/>
          <w:position w:val="-8"/>
          <w:sz w:val="24"/>
          <w:szCs w:val="24"/>
          <w:lang w:val="en-US" w:eastAsia="zh-CN"/>
        </w:rPr>
        <w:object>
          <v:shape id="_x0000_i1026" o:spt="75" type="#_x0000_t75" style="height:18pt;width:31pt;" o:ole="t" filled="f" o:preferrelative="t" stroked="f" coordsize="21600,21600">
            <v:path/>
            <v:fill on="f" focussize="0,0"/>
            <v:stroke on="f"/>
            <v:imagedata r:id="rId32" o:title=""/>
            <o:lock v:ext="edit" aspectratio="t"/>
            <w10:wrap type="none"/>
            <w10:anchorlock/>
          </v:shape>
          <o:OLEObject Type="Embed" ProgID="Equation.KSEE3" ShapeID="_x0000_i1026" DrawAspect="Content" ObjectID="_1468075726" r:id="rId31">
            <o:LockedField>false</o:LockedField>
          </o:OLEObject>
        </w:object>
      </w:r>
      <w:r>
        <w:rPr>
          <w:rFonts w:hint="eastAsia" w:ascii="宋体" w:hAnsi="宋体" w:eastAsia="宋体" w:cs="宋体"/>
          <w:color w:val="auto"/>
          <w:sz w:val="24"/>
          <w:szCs w:val="24"/>
          <w:lang w:val="en-US" w:eastAsia="zh-CN"/>
        </w:rPr>
        <w:t>=66.1/20≈3.3mm</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δ（800）≈66.1/</w:t>
      </w:r>
      <w:r>
        <w:rPr>
          <w:rFonts w:hint="eastAsia" w:ascii="宋体" w:hAnsi="宋体" w:eastAsia="宋体" w:cs="宋体"/>
          <w:color w:val="auto"/>
          <w:position w:val="-8"/>
          <w:sz w:val="24"/>
          <w:szCs w:val="24"/>
          <w:lang w:val="en-US" w:eastAsia="zh-CN"/>
        </w:rPr>
        <w:object>
          <v:shape id="_x0000_i1027" o:spt="75" type="#_x0000_t75" style="height:18pt;width:30pt;" o:ole="t" filled="f" o:preferrelative="t" stroked="f" coordsize="21600,21600">
            <v:path/>
            <v:fill on="f" focussize="0,0"/>
            <v:stroke on="f"/>
            <v:imagedata r:id="rId34" o:title=""/>
            <o:lock v:ext="edit" aspectratio="t"/>
            <w10:wrap type="none"/>
            <w10:anchorlock/>
          </v:shape>
          <o:OLEObject Type="Embed" ProgID="Equation.KSEE3" ShapeID="_x0000_i1027" DrawAspect="Content" ObjectID="_1468075727" r:id="rId33">
            <o:LockedField>false</o:LockedField>
          </o:OLEObject>
        </w:object>
      </w:r>
      <w:r>
        <w:rPr>
          <w:rFonts w:hint="eastAsia" w:ascii="宋体" w:hAnsi="宋体" w:eastAsia="宋体" w:cs="宋体"/>
          <w:color w:val="auto"/>
          <w:sz w:val="24"/>
          <w:szCs w:val="24"/>
          <w:lang w:val="en-US" w:eastAsia="zh-CN"/>
        </w:rPr>
        <w:t>=66.1/28.28≈2.3mm</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经计算集肤深度约2.3mm（800Hz），3.3mm（400Hz），对于高频大电流应用，选择铜排的核心原则是：用周长换面积，建议采用多层薄铜排并联，这是应对大电流高频场合的标准做法。将总载流需求分摊到多片较薄的铜排上，可以最大化利用导体的表面集肤区域，从而极大降低交流电阻，减少发热和电压降。</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考虑选择厚度4～6mm的铜排，故选择厚度5mm，宽度120mm铜排，9片并联时截面积为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A=W×H×n=5mm×120mm×9=5400mm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，大于所需截面积。</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考虑最大负载电流5000A为过流情况，通电时间短促，也可考虑选择7或8片并联。</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当采用8片并联时，截面积</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A=W×H×n=5mm×120mm×8=4800mm</w:t>
      </w:r>
      <w:r>
        <w:rPr>
          <w:rFonts w:hint="eastAsia" w:ascii="宋体" w:hAnsi="宋体" w:eastAsia="宋体" w:cs="宋体"/>
          <w:color w:val="auto"/>
          <w:sz w:val="24"/>
          <w:szCs w:val="24"/>
          <w:vertAlign w:val="superscript"/>
          <w:lang w:val="en-US" w:eastAsia="zh-CN"/>
        </w:rPr>
        <w:t>2</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总电阻R=ρ×L/A=1.68×10-8Ω·m×120m/4800mm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=0.00042Ω</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母线压降为2V时可通过的电流为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I=V/R=2V/0.00042Ω≈4762A</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当采用7片并联时，截面积</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A=W×H×n=5mm×120mm×7=4200mm</w:t>
      </w:r>
      <w:r>
        <w:rPr>
          <w:rFonts w:hint="eastAsia" w:ascii="宋体" w:hAnsi="宋体" w:eastAsia="宋体" w:cs="宋体"/>
          <w:color w:val="auto"/>
          <w:sz w:val="24"/>
          <w:szCs w:val="24"/>
          <w:vertAlign w:val="superscript"/>
          <w:lang w:val="en-US" w:eastAsia="zh-CN"/>
        </w:rPr>
        <w:t>2</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总电阻R=ρ×L/A=1.68×10-8Ω·m×120m/4200mm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=0.00048Ω</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母线压降为2V时可通过的电流为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I=V/R=2V/0.00048Ω≈4167A</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根据单个产品被测时存在过流电流为5000A的情况，可以选用7片并联；根据3个产品被测时满载电流为5000A的情况，可以选用8片并联。最终考虑使用情况采用8片并联的方案。</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8片并联时，5000A电流压降为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V=I×R=5000A×0.00042Ω=2.1V</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则母线热损耗功率约为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P=V×I/L=2.1V×5000A/120m=87.5W/m</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三相母线则每米热损耗262.5W。</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并行铜排之间需保持一定间距（通常≥铜排厚度），以利于散热和减少邻近效应。</w:t>
      </w:r>
      <w:r>
        <w:rPr>
          <w:rFonts w:hint="default" w:ascii="宋体" w:hAnsi="宋体" w:eastAsia="宋体" w:cs="宋体"/>
          <w:color w:val="auto"/>
          <w:sz w:val="24"/>
          <w:szCs w:val="24"/>
          <w:lang w:val="en-US" w:eastAsia="zh-CN"/>
        </w:rPr>
        <w:t>在导体表面包覆耐高温绝缘层（如聚四氟乙烯、云母带） ，绝缘等级达 H 级（180℃），同时增强机械防护。</w:t>
      </w:r>
    </w:p>
    <w:p>
      <w:pPr>
        <w:spacing w:line="360" w:lineRule="auto"/>
        <w:ind w:firstLine="480" w:firstLineChars="200"/>
        <w:jc w:val="both"/>
        <w:rPr>
          <w:rFonts w:hint="default" w:ascii="黑体" w:hAnsi="黑体" w:eastAsia="黑体" w:cs="黑体"/>
          <w:color w:val="auto"/>
          <w:sz w:val="24"/>
          <w:szCs w:val="24"/>
          <w:lang w:val="en-US" w:eastAsia="zh-CN"/>
        </w:rPr>
      </w:pPr>
      <w:r>
        <w:rPr>
          <w:rFonts w:hint="eastAsia" w:ascii="宋体" w:hAnsi="宋体" w:eastAsia="宋体" w:cs="宋体"/>
          <w:color w:val="auto"/>
          <w:sz w:val="24"/>
          <w:szCs w:val="24"/>
          <w:lang w:val="en-US" w:eastAsia="zh-CN"/>
        </w:rPr>
        <w:t>铜排接头</w:t>
      </w:r>
      <w:r>
        <w:rPr>
          <w:rFonts w:hint="default" w:ascii="宋体" w:hAnsi="宋体" w:eastAsia="宋体" w:cs="宋体"/>
          <w:color w:val="auto"/>
          <w:sz w:val="24"/>
          <w:szCs w:val="24"/>
          <w:lang w:val="en-US" w:eastAsia="zh-CN"/>
        </w:rPr>
        <w:t>连接方式：采用螺栓紧固 + 镀银接触面（镀银层厚度≥5μm），接触电阻≤50μΩ（每接头），避免长期运行发热烧蚀；在接头处设置 “弹性铜片” 或 “波纹导体段”，补偿因温度变化（热胀冷缩）或振动产生的位移，位移补偿量 ±5mm（轴向）、±2mm（径向）；接头外部加装硅橡胶密封圈 + 金属防护罩，防护等级达 IP65，防止粉尘、水汽进入导致绝缘失效。​</w:t>
      </w:r>
      <w:bookmarkStart w:id="252" w:name="_Toc25718"/>
      <w:r>
        <w:rPr>
          <w:rFonts w:hint="eastAsia" w:ascii="黑体" w:hAnsi="黑体" w:eastAsia="黑体" w:cs="黑体"/>
          <w:color w:val="auto"/>
          <w:sz w:val="24"/>
          <w:szCs w:val="24"/>
          <w:lang w:val="en-US" w:eastAsia="zh-CN"/>
        </w:rPr>
        <w:t>8.5.5. 供电与负载母线桥架设计</w:t>
      </w:r>
      <w:bookmarkEnd w:id="252"/>
    </w:p>
    <w:p>
      <w:pPr>
        <w:spacing w:line="360" w:lineRule="auto"/>
        <w:ind w:firstLine="480" w:firstLineChars="200"/>
        <w:jc w:val="both"/>
        <w:rPr>
          <w:rFonts w:hint="eastAsia" w:ascii="宋体" w:hAnsi="宋体" w:eastAsia="宋体" w:cs="宋体"/>
          <w:color w:val="auto"/>
          <w:sz w:val="24"/>
          <w:szCs w:val="24"/>
          <w:vertAlign w:val="baseline"/>
          <w:lang w:val="en-US" w:eastAsia="zh-CN"/>
        </w:rPr>
      </w:pPr>
      <w:r>
        <w:rPr>
          <w:rFonts w:hint="eastAsia" w:ascii="Times New Roman" w:hAnsi="Times New Roman" w:cs="Times New Roman"/>
          <w:color w:val="auto"/>
          <w:sz w:val="24"/>
          <w:szCs w:val="24"/>
          <w:lang w:val="en-US" w:eastAsia="zh-CN"/>
        </w:rPr>
        <w:t>母线铜排的截面积</w:t>
      </w:r>
      <w:r>
        <w:rPr>
          <w:rFonts w:hint="eastAsia" w:ascii="宋体" w:hAnsi="宋体" w:eastAsia="宋体" w:cs="宋体"/>
          <w:color w:val="auto"/>
          <w:sz w:val="24"/>
          <w:szCs w:val="24"/>
          <w:lang w:val="en-US" w:eastAsia="zh-CN"/>
        </w:rPr>
        <w:t>按照最大4800mm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vertAlign w:val="baseline"/>
          <w:lang w:val="en-US" w:eastAsia="zh-CN"/>
        </w:rPr>
        <w:t>考虑，则每米母线铜排重量为</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m=（4800mm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×1000mm/1000）×（8.96g/cm</w:t>
      </w:r>
      <w:r>
        <w:rPr>
          <w:rFonts w:hint="eastAsia" w:ascii="宋体" w:hAnsi="宋体" w:eastAsia="宋体" w:cs="宋体"/>
          <w:color w:val="auto"/>
          <w:sz w:val="24"/>
          <w:szCs w:val="24"/>
          <w:vertAlign w:val="superscript"/>
          <w:lang w:val="en-US" w:eastAsia="zh-CN"/>
        </w:rPr>
        <w:t>3</w:t>
      </w:r>
      <w:r>
        <w:rPr>
          <w:rFonts w:hint="eastAsia" w:ascii="宋体" w:hAnsi="宋体" w:eastAsia="宋体" w:cs="宋体"/>
          <w:color w:val="auto"/>
          <w:sz w:val="24"/>
          <w:szCs w:val="24"/>
          <w:lang w:val="en-US" w:eastAsia="zh-CN"/>
        </w:rPr>
        <w:t>）/1000×3=129.024Kg</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根据母线重量，每米130公斤的铜排属于极其沉重的密集型母线槽，对桥架的承重能力、刚度和安装方式提出了最高级别的要求。需要一个坚固的平面来完全支撑沉重的母线槽，必须选择重型/超重型桥架，优质的重型桥架每米可承受100公斤以上的负载，部分定制产品甚至能达到每米200公斤以上。如安装条件不合适可能需要定制桁架支撑系统。</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桥架材质应选择热镀锌钢，热镀锌钢具有较高的强度和良好的防腐性能，性价比高，是重型桥架常用的材质，适用于一般工业环境和室外场所。</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桥架类型选择托盘式，托盘式桥架呈半封闭U型结构，侧边高度较低，</w:t>
      </w:r>
      <w:r>
        <w:rPr>
          <w:rFonts w:hint="default" w:ascii="宋体" w:hAnsi="宋体" w:eastAsia="宋体" w:cs="宋体"/>
          <w:color w:val="auto"/>
          <w:sz w:val="24"/>
          <w:szCs w:val="24"/>
          <w:lang w:val="en-US" w:eastAsia="zh-CN"/>
        </w:rPr>
        <w:t>外壳每米承重≥500kg（含导体重量），采用“加强筋”设计（间距500-800mm），增强抗弯曲、抗扭转能力，</w:t>
      </w:r>
      <w:r>
        <w:rPr>
          <w:rFonts w:hint="eastAsia" w:ascii="宋体" w:hAnsi="宋体" w:eastAsia="宋体" w:cs="宋体"/>
          <w:color w:val="auto"/>
          <w:sz w:val="24"/>
          <w:szCs w:val="24"/>
          <w:lang w:val="en-US" w:eastAsia="zh-CN"/>
        </w:rPr>
        <w:t>兼具承重与防护能力。</w:t>
      </w:r>
      <w:r>
        <w:rPr>
          <w:rFonts w:hint="default" w:ascii="宋体" w:hAnsi="宋体" w:eastAsia="宋体" w:cs="宋体"/>
          <w:color w:val="auto"/>
          <w:sz w:val="24"/>
          <w:szCs w:val="24"/>
          <w:lang w:val="en-US" w:eastAsia="zh-CN"/>
        </w:rPr>
        <w:t>外壳拐角处采用“圆弧过渡”或“金属护角”，抗冲击等级≥IK10（能承受20J冲击），避免重型设备碰撞导致外壳变形；外壳采用“法兰拼接+螺栓紧固”，拼接处设置定位销，保证同轴度≤2mm/m，避免导体对接偏移。​</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支撑间距可能需要缩短到1.5米至2.5米之间，具体需要通过结构计算确定。支撑吊杆或立柱需要使用大型双杆吊架或坚固的门型支架。</w:t>
      </w:r>
      <w:r>
        <w:rPr>
          <w:rFonts w:hint="default" w:ascii="宋体" w:hAnsi="宋体" w:eastAsia="宋体" w:cs="宋体"/>
          <w:color w:val="auto"/>
          <w:sz w:val="24"/>
          <w:szCs w:val="24"/>
          <w:lang w:val="en-US" w:eastAsia="zh-CN"/>
        </w:rPr>
        <w:t>吊架：用于高空安装，采用镀锌槽钢（[10-14#）或不锈钢吊杆，间距2-3m（跨度≤6m），吊架与外壳之间加装“橡胶减震垫”，减少振动传递；支架：用于墙面或立柱安装，采用“L型角钢+连接板”，支架与墙体采用膨胀螺栓固定（螺栓规格M12-M16），承载能力≥1000kg/个；​</w:t>
      </w:r>
    </w:p>
    <w:p>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母线选用厚度5mm，宽度120mm铜排，8片并联时截面40mm×120mm，母线桥架的安放方式为竖式，母线热损耗每米262.5W，则桥架截面积选择400mm×200mm的托盘式重型桥架应可满足母线铜排间距和散热条件。</w:t>
      </w:r>
    </w:p>
    <w:p>
      <w:pPr>
        <w:spacing w:line="360" w:lineRule="auto"/>
        <w:ind w:firstLine="480" w:firstLineChars="200"/>
        <w:jc w:val="both"/>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桥架应具备</w:t>
      </w:r>
      <w:r>
        <w:rPr>
          <w:rFonts w:hint="default" w:ascii="宋体" w:hAnsi="宋体" w:eastAsia="宋体" w:cs="宋体"/>
          <w:color w:val="auto"/>
          <w:sz w:val="24"/>
          <w:szCs w:val="24"/>
          <w:lang w:val="en-US" w:eastAsia="zh-CN"/>
        </w:rPr>
        <w:t>短路耐受</w:t>
      </w:r>
      <w:r>
        <w:rPr>
          <w:rFonts w:hint="eastAsia" w:ascii="宋体" w:hAnsi="宋体" w:eastAsia="宋体" w:cs="宋体"/>
          <w:color w:val="auto"/>
          <w:sz w:val="24"/>
          <w:szCs w:val="24"/>
          <w:lang w:val="en-US" w:eastAsia="zh-CN"/>
        </w:rPr>
        <w:t>能力，</w:t>
      </w:r>
      <w:r>
        <w:rPr>
          <w:rFonts w:hint="default" w:ascii="宋体" w:hAnsi="宋体" w:eastAsia="宋体" w:cs="宋体"/>
          <w:color w:val="auto"/>
          <w:sz w:val="24"/>
          <w:szCs w:val="24"/>
          <w:lang w:val="en-US" w:eastAsia="zh-CN"/>
        </w:rPr>
        <w:t>导体截面需满足“短路电流耐受能力”，按GB7251.2要求，短时（1s）耐受电流≥50kA（额定电流6300A时），导体与外壳之间需设置“绝缘隔板”，防止短路电弧烧穿外壳；</w:t>
      </w:r>
      <w:r>
        <w:rPr>
          <w:rFonts w:hint="eastAsia" w:ascii="宋体" w:hAnsi="宋体" w:eastAsia="宋体" w:cs="宋体"/>
          <w:color w:val="auto"/>
          <w:sz w:val="24"/>
          <w:szCs w:val="24"/>
          <w:lang w:val="en-US" w:eastAsia="zh-CN"/>
        </w:rPr>
        <w:t>满足</w:t>
      </w:r>
      <w:r>
        <w:rPr>
          <w:rFonts w:hint="default" w:ascii="宋体" w:hAnsi="宋体" w:eastAsia="宋体" w:cs="宋体"/>
          <w:color w:val="auto"/>
          <w:sz w:val="24"/>
          <w:szCs w:val="24"/>
          <w:lang w:val="en-US" w:eastAsia="zh-CN"/>
        </w:rPr>
        <w:t>电磁兼容（EMC）</w:t>
      </w:r>
      <w:r>
        <w:rPr>
          <w:rFonts w:hint="eastAsia" w:ascii="宋体" w:hAnsi="宋体" w:eastAsia="宋体" w:cs="宋体"/>
          <w:color w:val="auto"/>
          <w:sz w:val="24"/>
          <w:szCs w:val="24"/>
          <w:lang w:val="en-US" w:eastAsia="zh-CN"/>
        </w:rPr>
        <w:t>要求，</w:t>
      </w:r>
      <w:r>
        <w:rPr>
          <w:rFonts w:hint="default" w:ascii="宋体" w:hAnsi="宋体" w:eastAsia="宋体" w:cs="宋体"/>
          <w:color w:val="auto"/>
          <w:sz w:val="24"/>
          <w:szCs w:val="24"/>
          <w:lang w:val="en-US" w:eastAsia="zh-CN"/>
        </w:rPr>
        <w:t>在母线桥架外部包覆“电磁屏蔽层”（如铜网、铝箔），屏蔽效能≥40dB（10kHz-1GHz），避免大电流产生的电磁场干扰周边精密设备（如PLC、传感器）。</w:t>
      </w:r>
      <w:bookmarkStart w:id="253" w:name="_Toc27027"/>
    </w:p>
    <w:p>
      <w:pPr>
        <w:pStyle w:val="7"/>
        <w:rPr>
          <w:rFonts w:hint="default" w:ascii="宋体" w:hAnsi="宋体" w:eastAsia="宋体" w:cs="宋体"/>
          <w:color w:val="auto"/>
          <w:sz w:val="24"/>
          <w:szCs w:val="24"/>
          <w:lang w:val="en-US" w:eastAsia="zh-CN"/>
        </w:rPr>
      </w:pPr>
    </w:p>
    <w:p>
      <w:pPr>
        <w:rPr>
          <w:rFonts w:hint="default" w:ascii="宋体" w:hAnsi="宋体" w:eastAsia="宋体" w:cs="宋体"/>
          <w:color w:val="auto"/>
          <w:sz w:val="24"/>
          <w:szCs w:val="24"/>
          <w:lang w:val="en-US" w:eastAsia="zh-CN"/>
        </w:rPr>
      </w:pPr>
    </w:p>
    <w:p>
      <w:pPr>
        <w:pStyle w:val="7"/>
        <w:rPr>
          <w:rFonts w:hint="default"/>
          <w:lang w:val="en-US" w:eastAsia="zh-CN"/>
        </w:rPr>
      </w:pPr>
    </w:p>
    <w:p>
      <w:pPr>
        <w:spacing w:line="360" w:lineRule="auto"/>
        <w:jc w:val="both"/>
        <w:rPr>
          <w:rFonts w:hint="default"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8.6 电气设计</w:t>
      </w:r>
      <w:bookmarkEnd w:id="253"/>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54" w:name="_Toc14123"/>
      <w:bookmarkStart w:id="255" w:name="_Toc6443"/>
      <w:bookmarkStart w:id="256" w:name="_Toc26633"/>
      <w:bookmarkStart w:id="257" w:name="_Toc9923"/>
      <w:bookmarkStart w:id="258" w:name="_Toc15046"/>
      <w:bookmarkStart w:id="259" w:name="_Toc15753"/>
      <w:r>
        <w:rPr>
          <w:rFonts w:hint="eastAsia" w:ascii="黑体" w:hAnsi="黑体" w:eastAsia="黑体" w:cs="黑体"/>
          <w:color w:val="auto"/>
          <w:sz w:val="24"/>
          <w:szCs w:val="24"/>
          <w:lang w:val="en-US" w:eastAsia="zh-CN"/>
        </w:rPr>
        <w:t>8.6.1. 测试电缆的设计</w:t>
      </w:r>
      <w:bookmarkEnd w:id="254"/>
      <w:bookmarkEnd w:id="255"/>
      <w:bookmarkEnd w:id="256"/>
      <w:bookmarkEnd w:id="257"/>
      <w:bookmarkEnd w:id="258"/>
      <w:bookmarkEnd w:id="259"/>
    </w:p>
    <w:p>
      <w:pPr>
        <w:spacing w:line="360" w:lineRule="auto"/>
        <w:ind w:firstLine="480" w:firstLineChars="200"/>
        <w:jc w:val="both"/>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测试系统控制台通过电缆与交流电源和负载箱连接。测试系统产品接线柜</w:t>
      </w:r>
      <w:r>
        <w:rPr>
          <w:rFonts w:ascii="Times New Roman" w:hAnsi="Times New Roman" w:cs="Times New Roman"/>
          <w:color w:val="auto"/>
          <w:sz w:val="24"/>
          <w:szCs w:val="24"/>
        </w:rPr>
        <w:t>通过</w:t>
      </w:r>
      <w:r>
        <w:rPr>
          <w:rFonts w:hint="eastAsia" w:ascii="Times New Roman" w:hAnsi="Times New Roman" w:cs="Times New Roman"/>
          <w:color w:val="auto"/>
          <w:sz w:val="24"/>
          <w:szCs w:val="24"/>
          <w:lang w:val="en-US" w:eastAsia="zh-CN"/>
        </w:rPr>
        <w:t>测试</w:t>
      </w:r>
      <w:r>
        <w:rPr>
          <w:rFonts w:hint="eastAsia" w:ascii="Times New Roman" w:hAnsi="Times New Roman" w:cs="Times New Roman"/>
          <w:color w:val="auto"/>
          <w:sz w:val="24"/>
          <w:szCs w:val="24"/>
        </w:rPr>
        <w:t>电缆</w:t>
      </w:r>
      <w:r>
        <w:rPr>
          <w:rFonts w:hint="eastAsia" w:ascii="Times New Roman" w:hAnsi="Times New Roman" w:cs="Times New Roman"/>
          <w:color w:val="auto"/>
          <w:sz w:val="24"/>
          <w:szCs w:val="24"/>
          <w:lang w:val="en-US" w:eastAsia="zh-CN"/>
        </w:rPr>
        <w:t>与测试系统控制台连接。</w:t>
      </w:r>
      <w:r>
        <w:rPr>
          <w:rFonts w:hint="eastAsia" w:ascii="Times New Roman" w:hAnsi="Times New Roman" w:cs="Times New Roman"/>
          <w:color w:val="auto"/>
          <w:sz w:val="24"/>
          <w:szCs w:val="24"/>
        </w:rPr>
        <w:t>在对</w:t>
      </w:r>
      <w:r>
        <w:rPr>
          <w:rFonts w:hint="eastAsia" w:ascii="Times New Roman" w:hAnsi="Times New Roman" w:cs="Times New Roman"/>
          <w:color w:val="auto"/>
          <w:sz w:val="24"/>
          <w:szCs w:val="24"/>
          <w:lang w:val="en-US" w:eastAsia="zh-CN"/>
        </w:rPr>
        <w:t>被测接触器</w:t>
      </w:r>
      <w:r>
        <w:rPr>
          <w:rFonts w:hint="eastAsia" w:ascii="Times New Roman" w:hAnsi="Times New Roman" w:cs="Times New Roman"/>
          <w:color w:val="auto"/>
          <w:sz w:val="24"/>
          <w:szCs w:val="24"/>
        </w:rPr>
        <w:t>进行测试时，</w:t>
      </w:r>
      <w:r>
        <w:rPr>
          <w:rFonts w:hint="eastAsia" w:ascii="Times New Roman" w:hAnsi="Times New Roman" w:cs="Times New Roman"/>
          <w:color w:val="auto"/>
          <w:sz w:val="24"/>
          <w:szCs w:val="24"/>
          <w:lang w:val="en-US" w:eastAsia="zh-CN"/>
        </w:rPr>
        <w:t>测试系统产品接线柜</w:t>
      </w:r>
      <w:r>
        <w:rPr>
          <w:rFonts w:ascii="Times New Roman" w:hAnsi="Times New Roman" w:cs="Times New Roman"/>
          <w:color w:val="auto"/>
          <w:sz w:val="24"/>
          <w:szCs w:val="24"/>
        </w:rPr>
        <w:t>通过</w:t>
      </w:r>
      <w:r>
        <w:rPr>
          <w:rFonts w:hint="eastAsia" w:ascii="Times New Roman" w:hAnsi="Times New Roman" w:cs="Times New Roman"/>
          <w:color w:val="auto"/>
          <w:sz w:val="24"/>
          <w:szCs w:val="24"/>
        </w:rPr>
        <w:t>带接线</w:t>
      </w:r>
      <w:r>
        <w:rPr>
          <w:rFonts w:ascii="Times New Roman" w:hAnsi="Times New Roman" w:cs="Times New Roman"/>
          <w:color w:val="auto"/>
          <w:sz w:val="24"/>
          <w:szCs w:val="24"/>
        </w:rPr>
        <w:t>端子的</w:t>
      </w:r>
      <w:r>
        <w:rPr>
          <w:rFonts w:hint="eastAsia" w:ascii="Times New Roman" w:hAnsi="Times New Roman" w:cs="Times New Roman"/>
          <w:color w:val="auto"/>
          <w:sz w:val="24"/>
          <w:szCs w:val="24"/>
        </w:rPr>
        <w:t>电缆</w:t>
      </w:r>
      <w:r>
        <w:rPr>
          <w:rFonts w:hint="eastAsia" w:ascii="Times New Roman" w:hAnsi="Times New Roman" w:cs="Times New Roman"/>
          <w:color w:val="auto"/>
          <w:sz w:val="24"/>
          <w:szCs w:val="24"/>
          <w:lang w:val="en-US" w:eastAsia="zh-CN"/>
        </w:rPr>
        <w:t>与接触器触点和线圈</w:t>
      </w:r>
      <w:r>
        <w:rPr>
          <w:rFonts w:ascii="Times New Roman" w:hAnsi="Times New Roman" w:cs="Times New Roman"/>
          <w:color w:val="auto"/>
          <w:sz w:val="24"/>
          <w:szCs w:val="24"/>
        </w:rPr>
        <w:t>连接</w:t>
      </w:r>
      <w:r>
        <w:rPr>
          <w:rFonts w:hint="eastAsia" w:ascii="Times New Roman" w:hAnsi="Times New Roman" w:cs="Times New Roman"/>
          <w:color w:val="auto"/>
          <w:sz w:val="24"/>
          <w:szCs w:val="24"/>
          <w:lang w:val="en-US" w:eastAsia="zh-CN"/>
        </w:rPr>
        <w:t>。</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60" w:name="_Toc18409"/>
      <w:bookmarkStart w:id="261" w:name="_Toc28738"/>
      <w:bookmarkStart w:id="262" w:name="_Toc28384"/>
      <w:bookmarkStart w:id="263" w:name="_Toc1213"/>
      <w:bookmarkStart w:id="264" w:name="_Toc9862"/>
      <w:r>
        <w:rPr>
          <w:rFonts w:hint="eastAsia" w:ascii="黑体" w:hAnsi="黑体" w:eastAsia="黑体" w:cs="黑体"/>
          <w:color w:val="auto"/>
          <w:sz w:val="24"/>
          <w:szCs w:val="24"/>
          <w:lang w:val="en-US" w:eastAsia="zh-CN"/>
        </w:rPr>
        <w:t>8.6.1.1. 交流电源到测试系统控制台的连接电缆</w:t>
      </w:r>
      <w:bookmarkEnd w:id="260"/>
      <w:bookmarkEnd w:id="261"/>
      <w:bookmarkEnd w:id="262"/>
      <w:bookmarkEnd w:id="263"/>
      <w:bookmarkEnd w:id="264"/>
    </w:p>
    <w:p>
      <w:pPr>
        <w:spacing w:line="360" w:lineRule="auto"/>
        <w:ind w:right="55" w:rightChars="26" w:firstLine="480" w:firstLineChars="200"/>
        <w:jc w:val="both"/>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color w:val="auto"/>
          <w:sz w:val="24"/>
          <w:szCs w:val="24"/>
          <w:lang w:val="en-US" w:eastAsia="zh-CN"/>
        </w:rPr>
        <w:t>115V/400HZ交流电源到测试系统控制台共1根电缆。</w:t>
      </w:r>
      <w:r>
        <w:rPr>
          <w:rFonts w:hint="eastAsia" w:ascii="Times New Roman" w:hAnsi="Times New Roman" w:cs="Times New Roman"/>
          <w:color w:val="auto"/>
          <w:sz w:val="24"/>
          <w:szCs w:val="24"/>
        </w:rPr>
        <w:t>交流</w:t>
      </w:r>
      <w:r>
        <w:rPr>
          <w:rFonts w:ascii="Times New Roman" w:hAnsi="Times New Roman" w:cs="Times New Roman"/>
          <w:color w:val="auto"/>
          <w:sz w:val="24"/>
          <w:szCs w:val="24"/>
        </w:rPr>
        <w:t>电源</w:t>
      </w:r>
      <w:r>
        <w:rPr>
          <w:rFonts w:hint="eastAsia" w:ascii="Times New Roman" w:hAnsi="Times New Roman" w:cs="Times New Roman"/>
          <w:color w:val="auto"/>
          <w:sz w:val="24"/>
          <w:szCs w:val="24"/>
        </w:rPr>
        <w:t>与</w:t>
      </w:r>
      <w:r>
        <w:rPr>
          <w:rFonts w:hint="eastAsia" w:ascii="Times New Roman" w:hAnsi="Times New Roman" w:cs="Times New Roman"/>
          <w:color w:val="auto"/>
          <w:sz w:val="24"/>
          <w:szCs w:val="24"/>
          <w:lang w:val="en-US" w:eastAsia="zh-CN"/>
        </w:rPr>
        <w:t>测试系统控制台航空插座</w:t>
      </w:r>
      <w:r>
        <w:rPr>
          <w:rFonts w:hint="eastAsia" w:ascii="Times New Roman" w:hAnsi="Times New Roman" w:cs="Times New Roman"/>
          <w:color w:val="auto"/>
          <w:sz w:val="24"/>
          <w:szCs w:val="24"/>
        </w:rPr>
        <w:t>的连接关系如表</w:t>
      </w:r>
      <w:r>
        <w:rPr>
          <w:rFonts w:hint="eastAsia"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rPr>
        <w:t>所示。</w:t>
      </w:r>
    </w:p>
    <w:p>
      <w:pPr>
        <w:jc w:val="center"/>
        <w:rPr>
          <w:rFonts w:ascii="Times New Roman" w:hAnsi="Times New Roman" w:eastAsia="黑体" w:cs="Times New Roman"/>
          <w:color w:val="auto"/>
          <w:szCs w:val="21"/>
        </w:rPr>
      </w:pPr>
      <w:r>
        <w:rPr>
          <w:rFonts w:ascii="Times New Roman" w:hAnsi="Times New Roman" w:eastAsia="黑体" w:cs="Times New Roman"/>
          <w:color w:val="auto"/>
          <w:szCs w:val="21"/>
        </w:rPr>
        <w:t>表</w:t>
      </w:r>
      <w:r>
        <w:rPr>
          <w:rFonts w:hint="eastAsia" w:ascii="Times New Roman" w:hAnsi="Times New Roman" w:eastAsia="黑体" w:cs="Times New Roman"/>
          <w:color w:val="auto"/>
          <w:szCs w:val="21"/>
          <w:lang w:val="en-US" w:eastAsia="zh-CN"/>
        </w:rPr>
        <w:t>2</w:t>
      </w:r>
      <w:r>
        <w:rPr>
          <w:rFonts w:ascii="Times New Roman" w:hAnsi="Times New Roman" w:eastAsia="黑体" w:cs="Times New Roman"/>
          <w:color w:val="auto"/>
          <w:szCs w:val="21"/>
        </w:rPr>
        <w:t xml:space="preserve">  </w:t>
      </w:r>
      <w:r>
        <w:rPr>
          <w:rFonts w:hint="eastAsia" w:ascii="Times New Roman" w:hAnsi="Times New Roman" w:eastAsia="黑体" w:cs="Times New Roman"/>
          <w:color w:val="auto"/>
          <w:szCs w:val="21"/>
          <w:lang w:val="en-US" w:eastAsia="zh-CN"/>
        </w:rPr>
        <w:t>115V/400HZ</w:t>
      </w:r>
      <w:r>
        <w:rPr>
          <w:rFonts w:hint="eastAsia" w:ascii="Times New Roman" w:hAnsi="Times New Roman" w:eastAsia="黑体" w:cs="Times New Roman"/>
          <w:color w:val="auto"/>
          <w:szCs w:val="21"/>
        </w:rPr>
        <w:t>交流电源进入到</w:t>
      </w:r>
      <w:r>
        <w:rPr>
          <w:rFonts w:hint="eastAsia" w:ascii="Times New Roman" w:hAnsi="Times New Roman" w:eastAsia="黑体" w:cs="Times New Roman"/>
          <w:color w:val="auto"/>
          <w:szCs w:val="21"/>
          <w:lang w:val="en-US" w:eastAsia="zh-CN"/>
        </w:rPr>
        <w:t>测试系统控制台航空插座</w:t>
      </w:r>
      <w:r>
        <w:rPr>
          <w:rFonts w:hint="eastAsia" w:ascii="Times New Roman" w:hAnsi="Times New Roman" w:eastAsia="黑体" w:cs="Times New Roman"/>
          <w:color w:val="auto"/>
          <w:szCs w:val="21"/>
        </w:rPr>
        <w:t>的</w:t>
      </w:r>
      <w:r>
        <w:rPr>
          <w:rFonts w:ascii="Times New Roman" w:hAnsi="Times New Roman" w:eastAsia="黑体" w:cs="Times New Roman"/>
          <w:color w:val="auto"/>
          <w:szCs w:val="21"/>
        </w:rPr>
        <w:t>连接</w:t>
      </w:r>
    </w:p>
    <w:tbl>
      <w:tblPr>
        <w:tblStyle w:val="17"/>
        <w:tblW w:w="7513" w:type="dxa"/>
        <w:jc w:val="center"/>
        <w:tblLayout w:type="autofit"/>
        <w:tblCellMar>
          <w:top w:w="0" w:type="dxa"/>
          <w:left w:w="0" w:type="dxa"/>
          <w:bottom w:w="0" w:type="dxa"/>
          <w:right w:w="0" w:type="dxa"/>
        </w:tblCellMar>
      </w:tblPr>
      <w:tblGrid>
        <w:gridCol w:w="692"/>
        <w:gridCol w:w="3212"/>
        <w:gridCol w:w="10"/>
        <w:gridCol w:w="878"/>
        <w:gridCol w:w="2721"/>
      </w:tblGrid>
      <w:tr>
        <w:tblPrEx>
          <w:tblCellMar>
            <w:top w:w="0" w:type="dxa"/>
            <w:left w:w="0" w:type="dxa"/>
            <w:bottom w:w="0" w:type="dxa"/>
            <w:right w:w="0" w:type="dxa"/>
          </w:tblCellMar>
        </w:tblPrEx>
        <w:trPr>
          <w:trHeight w:val="315" w:hRule="atLeast"/>
          <w:jc w:val="center"/>
        </w:trPr>
        <w:tc>
          <w:tcPr>
            <w:tcW w:w="3904" w:type="dxa"/>
            <w:gridSpan w:val="2"/>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ascii="Times New Roman" w:hAnsi="Times New Roman"/>
                <w:color w:val="auto"/>
                <w:szCs w:val="21"/>
                <w:lang w:bidi="ar"/>
              </w:rPr>
            </w:pPr>
            <w:r>
              <w:rPr>
                <w:rFonts w:hint="eastAsia" w:ascii="Times New Roman" w:hAnsi="Times New Roman"/>
                <w:color w:val="auto"/>
                <w:szCs w:val="21"/>
                <w:lang w:val="en-US" w:eastAsia="zh-CN" w:bidi="ar"/>
              </w:rPr>
              <w:t>115V/400HZ</w:t>
            </w:r>
            <w:r>
              <w:rPr>
                <w:rFonts w:ascii="Times New Roman" w:hAnsi="Times New Roman"/>
                <w:color w:val="auto"/>
                <w:szCs w:val="21"/>
                <w:lang w:bidi="ar"/>
              </w:rPr>
              <w:t>交流电源</w:t>
            </w:r>
          </w:p>
        </w:tc>
        <w:tc>
          <w:tcPr>
            <w:tcW w:w="3609" w:type="dxa"/>
            <w:gridSpan w:val="3"/>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default" w:ascii="Times New Roman" w:hAnsi="Times New Roman" w:eastAsiaTheme="minorEastAsia"/>
                <w:color w:val="auto"/>
                <w:szCs w:val="21"/>
                <w:lang w:val="en-US" w:eastAsia="zh-CN" w:bidi="ar"/>
              </w:rPr>
            </w:pPr>
            <w:r>
              <w:rPr>
                <w:rFonts w:hint="eastAsia" w:ascii="Times New Roman" w:hAnsi="Times New Roman"/>
                <w:color w:val="auto"/>
                <w:szCs w:val="21"/>
                <w:lang w:val="en-US" w:eastAsia="zh-CN" w:bidi="ar"/>
              </w:rPr>
              <w:t>测试系统控制台（JY27467T11B35P）</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ascii="Times New Roman" w:hAnsi="Times New Roman" w:cs="Times New Roman"/>
                <w:color w:val="auto"/>
                <w:szCs w:val="21"/>
                <w:lang w:bidi="ar"/>
              </w:rPr>
            </w:pPr>
            <w:r>
              <w:rPr>
                <w:rFonts w:ascii="Times New Roman" w:hAnsi="Times New Roman" w:cs="Times New Roman"/>
                <w:color w:val="auto"/>
                <w:szCs w:val="21"/>
                <w:lang w:bidi="ar"/>
              </w:rPr>
              <w:t>接线柱</w:t>
            </w:r>
          </w:p>
        </w:tc>
        <w:tc>
          <w:tcPr>
            <w:tcW w:w="3222"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ascii="Times New Roman" w:hAnsi="Times New Roman" w:cs="Times New Roman"/>
                <w:color w:val="auto"/>
                <w:szCs w:val="21"/>
              </w:rPr>
            </w:pPr>
            <w:r>
              <w:rPr>
                <w:rFonts w:ascii="Times New Roman" w:hAnsi="Times New Roman" w:cs="Times New Roman"/>
                <w:color w:val="auto"/>
                <w:szCs w:val="21"/>
                <w:lang w:bidi="ar"/>
              </w:rPr>
              <w:t>信号名称</w:t>
            </w:r>
          </w:p>
        </w:tc>
        <w:tc>
          <w:tcPr>
            <w:tcW w:w="878" w:type="dxa"/>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hint="eastAsia" w:ascii="Times New Roman" w:hAnsi="Times New Roman" w:cs="Times New Roman" w:eastAsiaTheme="minorEastAsia"/>
                <w:color w:val="auto"/>
                <w:szCs w:val="21"/>
                <w:lang w:eastAsia="zh-CN"/>
              </w:rPr>
            </w:pPr>
            <w:r>
              <w:rPr>
                <w:rFonts w:hint="eastAsia" w:ascii="Times New Roman" w:hAnsi="Times New Roman" w:cs="Times New Roman"/>
                <w:color w:val="auto"/>
                <w:szCs w:val="21"/>
                <w:lang w:val="en-US" w:eastAsia="zh-CN" w:bidi="ar"/>
              </w:rPr>
              <w:t>插针</w:t>
            </w:r>
          </w:p>
        </w:tc>
        <w:tc>
          <w:tcPr>
            <w:tcW w:w="272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cs="Times New Roman"/>
                <w:color w:val="auto"/>
                <w:szCs w:val="21"/>
              </w:rPr>
            </w:pPr>
            <w:r>
              <w:rPr>
                <w:rFonts w:hint="eastAsia" w:ascii="Times New Roman" w:hAnsi="Times New Roman" w:cs="Times New Roman"/>
                <w:color w:val="auto"/>
                <w:szCs w:val="21"/>
                <w:lang w:bidi="ar"/>
              </w:rPr>
              <w:t>信号名称</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DI1</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线圈动作同步正</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1</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线圈动作同步正</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ascii="Times New Roman" w:hAnsi="Times New Roman" w:cs="Times New Roman"/>
                <w:color w:val="auto"/>
                <w:szCs w:val="21"/>
                <w:lang w:bidi="ar"/>
              </w:rPr>
            </w:pPr>
            <w:r>
              <w:rPr>
                <w:rFonts w:hint="eastAsia" w:ascii="Times New Roman" w:hAnsi="Times New Roman" w:cs="Times New Roman"/>
                <w:color w:val="auto"/>
                <w:szCs w:val="21"/>
                <w:lang w:val="en-US" w:eastAsia="zh-CN" w:bidi="ar"/>
              </w:rPr>
              <w:t>DI2</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color w:val="auto"/>
                <w:szCs w:val="21"/>
                <w:lang w:bidi="ar"/>
              </w:rPr>
            </w:pPr>
            <w:r>
              <w:rPr>
                <w:rFonts w:hint="eastAsia" w:ascii="Times New Roman" w:hAnsi="Times New Roman" w:cs="Times New Roman"/>
                <w:color w:val="auto"/>
                <w:szCs w:val="21"/>
                <w:lang w:val="en-US" w:eastAsia="zh-CN" w:bidi="ar"/>
              </w:rPr>
              <w:t>线圈动作同步负</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2</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Cs w:val="21"/>
                <w:lang w:val="en-US" w:eastAsia="zh-CN" w:bidi="ar"/>
              </w:rPr>
              <w:t>线圈动作同步负</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DO1</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故障输出正</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3</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故障输出正</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DO2</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故障输出负</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4</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故障输出负</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DGND</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开关量地</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5</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开关量地</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T+</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485+</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7</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 w:val="21"/>
                <w:szCs w:val="21"/>
                <w:lang w:val="en-US" w:eastAsia="zh-CN" w:bidi="ar"/>
              </w:rPr>
              <w:t>485+</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T-</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485-</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8</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 w:val="21"/>
                <w:szCs w:val="21"/>
                <w:lang w:val="en-US" w:eastAsia="zh-CN" w:bidi="ar"/>
              </w:rPr>
              <w:t>485-</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GND</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485 GND</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13</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 w:val="21"/>
                <w:szCs w:val="21"/>
                <w:lang w:val="en-US" w:eastAsia="zh-CN" w:bidi="ar"/>
              </w:rPr>
              <w:t>485 GND</w:t>
            </w:r>
          </w:p>
        </w:tc>
      </w:tr>
    </w:tbl>
    <w:p>
      <w:pPr>
        <w:pStyle w:val="7"/>
        <w:spacing w:line="0" w:lineRule="atLeast"/>
        <w:ind w:firstLine="0"/>
        <w:rPr>
          <w:color w:val="auto"/>
        </w:rPr>
      </w:pP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65" w:name="_Toc28113"/>
      <w:bookmarkStart w:id="266" w:name="_Toc17799"/>
      <w:bookmarkStart w:id="267" w:name="_Toc30457"/>
      <w:bookmarkStart w:id="268" w:name="_Toc11101"/>
      <w:bookmarkStart w:id="269" w:name="_Toc16829"/>
      <w:bookmarkStart w:id="270" w:name="_Hlk153370507"/>
      <w:r>
        <w:rPr>
          <w:rFonts w:hint="eastAsia" w:ascii="黑体" w:hAnsi="黑体" w:eastAsia="黑体" w:cs="黑体"/>
          <w:color w:val="auto"/>
          <w:sz w:val="24"/>
          <w:szCs w:val="24"/>
          <w:lang w:val="en-US" w:eastAsia="zh-CN"/>
        </w:rPr>
        <w:t>8.6.1.2  交流负载箱到测试系统控制台的连接电缆</w:t>
      </w:r>
      <w:bookmarkEnd w:id="265"/>
      <w:bookmarkEnd w:id="266"/>
      <w:bookmarkEnd w:id="267"/>
      <w:bookmarkEnd w:id="268"/>
      <w:bookmarkEnd w:id="269"/>
    </w:p>
    <w:bookmarkEnd w:id="270"/>
    <w:p>
      <w:pPr>
        <w:spacing w:line="360" w:lineRule="auto"/>
        <w:ind w:right="55" w:rightChars="26" w:firstLine="480" w:firstLineChars="200"/>
        <w:jc w:val="both"/>
        <w:rPr>
          <w:rFonts w:hint="eastAsia" w:ascii="Times New Roman" w:hAnsi="Times New Roman" w:cs="Times New Roman"/>
          <w:color w:val="auto"/>
          <w:sz w:val="24"/>
          <w:szCs w:val="24"/>
          <w:lang w:eastAsia="zh-CN"/>
        </w:rPr>
      </w:pPr>
      <w:r>
        <w:rPr>
          <w:rFonts w:hint="eastAsia" w:ascii="Times New Roman" w:hAnsi="Times New Roman" w:cs="Times New Roman"/>
          <w:color w:val="auto"/>
          <w:sz w:val="24"/>
          <w:szCs w:val="24"/>
          <w:lang w:val="en-US" w:eastAsia="zh-CN"/>
        </w:rPr>
        <w:t>3组交流负载箱到测试系统控制台各1根电缆，共3根。交流负载箱到测试系统控制台航空插座的连</w:t>
      </w:r>
      <w:r>
        <w:rPr>
          <w:rFonts w:hint="eastAsia" w:ascii="Times New Roman" w:hAnsi="Times New Roman" w:cs="Times New Roman"/>
          <w:color w:val="auto"/>
          <w:sz w:val="24"/>
          <w:szCs w:val="24"/>
        </w:rPr>
        <w:t>接</w:t>
      </w:r>
      <w:r>
        <w:rPr>
          <w:rFonts w:ascii="Times New Roman" w:hAnsi="Times New Roman" w:cs="Times New Roman"/>
          <w:color w:val="auto"/>
          <w:sz w:val="24"/>
          <w:szCs w:val="24"/>
        </w:rPr>
        <w:t>对应关系</w:t>
      </w:r>
      <w:r>
        <w:rPr>
          <w:rFonts w:hint="eastAsia" w:ascii="Times New Roman" w:hAnsi="Times New Roman" w:cs="Times New Roman"/>
          <w:color w:val="auto"/>
          <w:sz w:val="24"/>
          <w:szCs w:val="24"/>
        </w:rPr>
        <w:t>如表</w:t>
      </w:r>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rPr>
        <w:t>所示</w:t>
      </w:r>
      <w:r>
        <w:rPr>
          <w:rFonts w:hint="eastAsia" w:ascii="Times New Roman" w:hAnsi="Times New Roman" w:cs="Times New Roman"/>
          <w:color w:val="auto"/>
          <w:sz w:val="24"/>
          <w:szCs w:val="24"/>
          <w:lang w:eastAsia="zh-CN"/>
        </w:rPr>
        <w:t>。</w:t>
      </w:r>
    </w:p>
    <w:p>
      <w:pPr>
        <w:pStyle w:val="7"/>
        <w:rPr>
          <w:rFonts w:hint="eastAsia" w:ascii="Times New Roman" w:hAnsi="Times New Roman" w:cs="Times New Roman"/>
          <w:color w:val="auto"/>
          <w:sz w:val="24"/>
          <w:szCs w:val="24"/>
          <w:lang w:eastAsia="zh-CN"/>
        </w:rPr>
      </w:pPr>
    </w:p>
    <w:p>
      <w:pPr>
        <w:rPr>
          <w:lang w:val="en-US"/>
        </w:rPr>
      </w:pPr>
    </w:p>
    <w:p>
      <w:pPr>
        <w:jc w:val="center"/>
        <w:rPr>
          <w:rFonts w:ascii="Times New Roman" w:hAnsi="Times New Roman" w:eastAsia="黑体" w:cs="Times New Roman"/>
          <w:color w:val="auto"/>
          <w:szCs w:val="21"/>
        </w:rPr>
      </w:pPr>
      <w:r>
        <w:rPr>
          <w:rFonts w:ascii="Times New Roman" w:hAnsi="Times New Roman" w:eastAsia="黑体" w:cs="Times New Roman"/>
          <w:color w:val="auto"/>
          <w:szCs w:val="21"/>
        </w:rPr>
        <w:t>表</w:t>
      </w:r>
      <w:r>
        <w:rPr>
          <w:rFonts w:hint="eastAsia" w:ascii="Times New Roman" w:hAnsi="Times New Roman" w:eastAsia="黑体" w:cs="Times New Roman"/>
          <w:color w:val="auto"/>
          <w:szCs w:val="21"/>
          <w:lang w:val="en-US" w:eastAsia="zh-CN"/>
        </w:rPr>
        <w:t>3</w:t>
      </w:r>
      <w:r>
        <w:rPr>
          <w:rFonts w:ascii="Times New Roman" w:hAnsi="Times New Roman" w:eastAsia="黑体" w:cs="Times New Roman"/>
          <w:color w:val="auto"/>
          <w:szCs w:val="21"/>
        </w:rPr>
        <w:t xml:space="preserve">  </w:t>
      </w:r>
      <w:r>
        <w:rPr>
          <w:rFonts w:hint="eastAsia" w:ascii="Times New Roman" w:hAnsi="Times New Roman" w:eastAsia="黑体" w:cs="Times New Roman"/>
          <w:color w:val="auto"/>
          <w:szCs w:val="21"/>
          <w:lang w:val="en-US" w:eastAsia="zh-CN"/>
        </w:rPr>
        <w:t>交流负载箱</w:t>
      </w:r>
      <w:r>
        <w:rPr>
          <w:rFonts w:hint="eastAsia" w:ascii="Times New Roman" w:hAnsi="Times New Roman" w:eastAsia="黑体" w:cs="Times New Roman"/>
          <w:color w:val="auto"/>
          <w:szCs w:val="21"/>
        </w:rPr>
        <w:t>与</w:t>
      </w:r>
      <w:r>
        <w:rPr>
          <w:rFonts w:hint="eastAsia" w:ascii="Times New Roman" w:hAnsi="Times New Roman" w:eastAsia="黑体" w:cs="Times New Roman"/>
          <w:color w:val="auto"/>
          <w:szCs w:val="21"/>
          <w:lang w:val="en-US" w:eastAsia="zh-CN"/>
        </w:rPr>
        <w:t>测试系统控制台航空插座</w:t>
      </w:r>
      <w:r>
        <w:rPr>
          <w:rFonts w:hint="eastAsia" w:ascii="Times New Roman" w:hAnsi="Times New Roman" w:eastAsia="黑体" w:cs="Times New Roman"/>
          <w:color w:val="auto"/>
          <w:szCs w:val="21"/>
        </w:rPr>
        <w:t>的</w:t>
      </w:r>
      <w:r>
        <w:rPr>
          <w:rFonts w:ascii="Times New Roman" w:hAnsi="Times New Roman" w:eastAsia="黑体" w:cs="Times New Roman"/>
          <w:color w:val="auto"/>
          <w:szCs w:val="21"/>
        </w:rPr>
        <w:t>连接</w:t>
      </w:r>
    </w:p>
    <w:tbl>
      <w:tblPr>
        <w:tblStyle w:val="17"/>
        <w:tblW w:w="7513" w:type="dxa"/>
        <w:jc w:val="center"/>
        <w:tblLayout w:type="autofit"/>
        <w:tblCellMar>
          <w:top w:w="0" w:type="dxa"/>
          <w:left w:w="0" w:type="dxa"/>
          <w:bottom w:w="0" w:type="dxa"/>
          <w:right w:w="0" w:type="dxa"/>
        </w:tblCellMar>
      </w:tblPr>
      <w:tblGrid>
        <w:gridCol w:w="692"/>
        <w:gridCol w:w="3212"/>
        <w:gridCol w:w="10"/>
        <w:gridCol w:w="878"/>
        <w:gridCol w:w="2721"/>
      </w:tblGrid>
      <w:tr>
        <w:tblPrEx>
          <w:tblCellMar>
            <w:top w:w="0" w:type="dxa"/>
            <w:left w:w="0" w:type="dxa"/>
            <w:bottom w:w="0" w:type="dxa"/>
            <w:right w:w="0" w:type="dxa"/>
          </w:tblCellMar>
        </w:tblPrEx>
        <w:trPr>
          <w:trHeight w:val="315" w:hRule="atLeast"/>
          <w:jc w:val="center"/>
        </w:trPr>
        <w:tc>
          <w:tcPr>
            <w:tcW w:w="3904" w:type="dxa"/>
            <w:gridSpan w:val="2"/>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default" w:ascii="Times New Roman" w:hAnsi="Times New Roman" w:eastAsiaTheme="minorEastAsia"/>
                <w:color w:val="auto"/>
                <w:szCs w:val="21"/>
                <w:lang w:val="en-US" w:eastAsia="zh-CN" w:bidi="ar"/>
              </w:rPr>
            </w:pPr>
            <w:r>
              <w:rPr>
                <w:rFonts w:hint="eastAsia" w:ascii="Times New Roman" w:hAnsi="Times New Roman"/>
                <w:color w:val="auto"/>
                <w:szCs w:val="21"/>
                <w:lang w:val="en-US" w:eastAsia="zh-CN" w:bidi="ar"/>
              </w:rPr>
              <w:t>交流负载箱</w:t>
            </w:r>
          </w:p>
        </w:tc>
        <w:tc>
          <w:tcPr>
            <w:tcW w:w="3609" w:type="dxa"/>
            <w:gridSpan w:val="3"/>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olor w:val="auto"/>
                <w:szCs w:val="21"/>
                <w:lang w:val="en-US" w:eastAsia="zh-CN" w:bidi="ar"/>
              </w:rPr>
            </w:pPr>
            <w:r>
              <w:rPr>
                <w:rFonts w:hint="eastAsia" w:ascii="Times New Roman" w:hAnsi="Times New Roman"/>
                <w:color w:val="auto"/>
                <w:szCs w:val="21"/>
                <w:lang w:val="en-US" w:eastAsia="zh-CN" w:bidi="ar"/>
              </w:rPr>
              <w:t>测试系统控制台（JY27467T23B32P）</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ascii="Times New Roman" w:hAnsi="Times New Roman" w:cs="Times New Roman"/>
                <w:color w:val="auto"/>
                <w:szCs w:val="21"/>
                <w:lang w:bidi="ar"/>
              </w:rPr>
            </w:pPr>
            <w:r>
              <w:rPr>
                <w:rFonts w:ascii="Times New Roman" w:hAnsi="Times New Roman" w:cs="Times New Roman"/>
                <w:color w:val="auto"/>
                <w:szCs w:val="21"/>
                <w:lang w:bidi="ar"/>
              </w:rPr>
              <w:t>接线柱</w:t>
            </w:r>
          </w:p>
        </w:tc>
        <w:tc>
          <w:tcPr>
            <w:tcW w:w="3222"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textAlignment w:val="bottom"/>
              <w:rPr>
                <w:rFonts w:hint="eastAsia" w:ascii="Times New Roman" w:hAnsi="Times New Roman"/>
                <w:color w:val="auto"/>
                <w:szCs w:val="21"/>
                <w:lang w:val="en-US" w:eastAsia="zh-CN" w:bidi="ar"/>
              </w:rPr>
            </w:pPr>
            <w:r>
              <w:rPr>
                <w:rFonts w:hint="eastAsia" w:ascii="Times New Roman" w:hAnsi="Times New Roman"/>
                <w:color w:val="auto"/>
                <w:szCs w:val="21"/>
                <w:lang w:val="en-US" w:eastAsia="zh-CN" w:bidi="ar"/>
              </w:rPr>
              <w:t>信号名称</w:t>
            </w:r>
          </w:p>
        </w:tc>
        <w:tc>
          <w:tcPr>
            <w:tcW w:w="878" w:type="dxa"/>
            <w:tcBorders>
              <w:top w:val="single" w:color="000000" w:sz="4" w:space="0"/>
              <w:left w:val="single" w:color="auto" w:sz="4" w:space="0"/>
              <w:bottom w:val="single" w:color="000000" w:sz="4" w:space="0"/>
              <w:right w:val="single" w:color="auto" w:sz="4" w:space="0"/>
            </w:tcBorders>
            <w:vAlign w:val="center"/>
          </w:tcPr>
          <w:p>
            <w:pPr>
              <w:widowControl/>
              <w:jc w:val="center"/>
              <w:textAlignment w:val="bottom"/>
              <w:rPr>
                <w:rFonts w:hint="eastAsia" w:ascii="Times New Roman" w:hAnsi="Times New Roman"/>
                <w:color w:val="auto"/>
                <w:szCs w:val="21"/>
                <w:lang w:val="en-US" w:eastAsia="zh-CN" w:bidi="ar"/>
              </w:rPr>
            </w:pPr>
            <w:r>
              <w:rPr>
                <w:rFonts w:hint="eastAsia" w:ascii="Times New Roman" w:hAnsi="Times New Roman"/>
                <w:color w:val="auto"/>
                <w:szCs w:val="21"/>
                <w:lang w:val="en-US" w:eastAsia="zh-CN" w:bidi="ar"/>
              </w:rPr>
              <w:t>接线柱</w:t>
            </w:r>
          </w:p>
        </w:tc>
        <w:tc>
          <w:tcPr>
            <w:tcW w:w="272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bottom"/>
              <w:rPr>
                <w:rFonts w:hint="eastAsia" w:ascii="Times New Roman" w:hAnsi="Times New Roman"/>
                <w:color w:val="auto"/>
                <w:szCs w:val="21"/>
                <w:lang w:val="en-US" w:eastAsia="zh-CN" w:bidi="ar"/>
              </w:rPr>
            </w:pPr>
            <w:r>
              <w:rPr>
                <w:rFonts w:hint="eastAsia" w:ascii="Times New Roman" w:hAnsi="Times New Roman"/>
                <w:color w:val="auto"/>
                <w:szCs w:val="21"/>
                <w:lang w:val="en-US" w:eastAsia="zh-CN" w:bidi="ar"/>
              </w:rPr>
              <w:t>信号名称</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H1</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olor w:val="auto"/>
                <w:szCs w:val="21"/>
                <w:lang w:val="en-US" w:eastAsia="zh-CN" w:bidi="ar"/>
              </w:rPr>
              <w:t>115V负载A相电流互感H</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color w:val="auto"/>
                <w:szCs w:val="21"/>
                <w:lang w:bidi="ar"/>
              </w:rPr>
            </w:pPr>
            <w:r>
              <w:rPr>
                <w:rFonts w:hint="eastAsia" w:ascii="Times New Roman" w:hAnsi="Times New Roman" w:cs="Times New Roman"/>
                <w:color w:val="auto"/>
                <w:szCs w:val="21"/>
                <w:lang w:val="en-US" w:eastAsia="zh-CN" w:bidi="ar"/>
              </w:rPr>
              <w:t>A</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olor w:val="auto"/>
                <w:szCs w:val="21"/>
                <w:lang w:val="en-US" w:eastAsia="zh-CN" w:bidi="ar"/>
              </w:rPr>
              <w:t>A相电流互感H</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L1</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color w:val="auto"/>
                <w:szCs w:val="21"/>
                <w:lang w:bidi="ar"/>
              </w:rPr>
            </w:pPr>
            <w:r>
              <w:rPr>
                <w:rFonts w:hint="eastAsia" w:ascii="Times New Roman" w:hAnsi="Times New Roman"/>
                <w:color w:val="auto"/>
                <w:szCs w:val="21"/>
                <w:lang w:val="en-US" w:eastAsia="zh-CN" w:bidi="ar"/>
              </w:rPr>
              <w:t>115V负载A相电流互感L</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color w:val="auto"/>
                <w:szCs w:val="21"/>
                <w:lang w:bidi="ar"/>
              </w:rPr>
            </w:pPr>
            <w:r>
              <w:rPr>
                <w:rFonts w:hint="eastAsia" w:ascii="Times New Roman" w:hAnsi="Times New Roman" w:cs="Times New Roman"/>
                <w:color w:val="auto"/>
                <w:szCs w:val="21"/>
                <w:lang w:val="en-US" w:eastAsia="zh-CN" w:bidi="ar"/>
              </w:rPr>
              <w:t>B</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olor w:val="auto"/>
                <w:szCs w:val="21"/>
                <w:lang w:val="en-US" w:eastAsia="zh-CN" w:bidi="ar"/>
              </w:rPr>
              <w:t>A相电流互感L</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H2</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color w:val="auto"/>
                <w:szCs w:val="21"/>
                <w:lang w:val="en-US" w:bidi="ar"/>
              </w:rPr>
            </w:pPr>
            <w:r>
              <w:rPr>
                <w:rFonts w:hint="eastAsia" w:ascii="Times New Roman" w:hAnsi="Times New Roman"/>
                <w:color w:val="auto"/>
                <w:szCs w:val="21"/>
                <w:lang w:val="en-US" w:eastAsia="zh-CN" w:bidi="ar"/>
              </w:rPr>
              <w:t>115V负载B相电流互感H</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color w:val="auto"/>
                <w:szCs w:val="21"/>
                <w:lang w:bidi="ar"/>
              </w:rPr>
            </w:pPr>
            <w:r>
              <w:rPr>
                <w:rFonts w:hint="eastAsia" w:ascii="Times New Roman" w:hAnsi="Times New Roman" w:cs="Times New Roman"/>
                <w:color w:val="auto"/>
                <w:szCs w:val="21"/>
                <w:lang w:val="en-US" w:eastAsia="zh-CN" w:bidi="ar"/>
              </w:rPr>
              <w:t>C</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zh-CN" w:eastAsia="zh-CN" w:bidi="ar"/>
              </w:rPr>
            </w:pPr>
            <w:r>
              <w:rPr>
                <w:rFonts w:hint="eastAsia" w:ascii="Times New Roman" w:hAnsi="Times New Roman"/>
                <w:color w:val="auto"/>
                <w:szCs w:val="21"/>
                <w:lang w:val="en-US" w:eastAsia="zh-CN" w:bidi="ar"/>
              </w:rPr>
              <w:t>B相电流互感H</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L2</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115V负载B相电流互感L</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D</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B相电流互感L</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H3</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115V负载C相电流互感H</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S</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C相电流互感H</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L3</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115V负载C相电流互感L</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T</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C相电流互感L</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D0</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eastAsiaTheme="minorEastAsia"/>
                <w:color w:val="auto"/>
                <w:szCs w:val="21"/>
                <w:lang w:val="en-US" w:eastAsia="zh-CN" w:bidi="ar"/>
              </w:rPr>
            </w:pPr>
            <w:r>
              <w:rPr>
                <w:rFonts w:hint="eastAsia" w:ascii="Times New Roman" w:hAnsi="Times New Roman"/>
                <w:color w:val="auto"/>
                <w:szCs w:val="21"/>
                <w:lang w:val="en-US" w:eastAsia="zh-CN" w:bidi="ar"/>
              </w:rPr>
              <w:t>负载同步开关量0</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F</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负载同步开关量0</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D1</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负载同步开关量1</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G</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负载同步开关量1</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D2</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负载同步开关量2</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H</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负载同步开关量2</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D3</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olor w:val="auto"/>
                <w:szCs w:val="21"/>
                <w:lang w:bidi="ar"/>
              </w:rPr>
            </w:pPr>
            <w:r>
              <w:rPr>
                <w:rFonts w:hint="eastAsia" w:ascii="Times New Roman" w:hAnsi="Times New Roman"/>
                <w:color w:val="auto"/>
                <w:szCs w:val="21"/>
                <w:lang w:val="en-US" w:eastAsia="zh-CN" w:bidi="ar"/>
              </w:rPr>
              <w:t>负载同步开关量3</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J</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负载同步开关量3</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D4</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负载同步开关量4</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K</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负载同步开关量4</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D5</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负载同步开关量5</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L</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负载同步开关量5</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D6</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负载同步开关量6</w:t>
            </w:r>
          </w:p>
        </w:tc>
        <w:tc>
          <w:tcPr>
            <w:tcW w:w="878" w:type="dxa"/>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V</w:t>
            </w:r>
          </w:p>
        </w:tc>
        <w:tc>
          <w:tcPr>
            <w:tcW w:w="2721" w:type="dxa"/>
            <w:tcBorders>
              <w:top w:val="single" w:color="000000" w:sz="4" w:space="0"/>
              <w:left w:val="single" w:color="auto"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负载同步开关量6</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hint="eastAsia" w:ascii="Times New Roman" w:hAnsi="Times New Roman"/>
                <w:color w:val="auto"/>
                <w:szCs w:val="21"/>
                <w:lang w:val="en-US" w:eastAsia="zh-CN" w:bidi="ar"/>
              </w:rPr>
            </w:pPr>
            <w:r>
              <w:rPr>
                <w:rFonts w:hint="eastAsia" w:ascii="Times New Roman" w:hAnsi="Times New Roman"/>
                <w:color w:val="auto"/>
                <w:szCs w:val="21"/>
                <w:lang w:val="en-US" w:eastAsia="zh-CN" w:bidi="ar"/>
              </w:rPr>
              <w:t>D7</w:t>
            </w:r>
          </w:p>
        </w:tc>
        <w:tc>
          <w:tcPr>
            <w:tcW w:w="3222" w:type="dxa"/>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负载同步开关量7</w:t>
            </w:r>
          </w:p>
        </w:tc>
        <w:tc>
          <w:tcPr>
            <w:tcW w:w="878"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eastAsiaTheme="minorEastAsia"/>
                <w:color w:val="auto"/>
                <w:szCs w:val="21"/>
                <w:lang w:val="en-US" w:eastAsia="zh-CN" w:bidi="ar"/>
              </w:rPr>
            </w:pPr>
            <w:r>
              <w:rPr>
                <w:rFonts w:hint="eastAsia" w:ascii="Times New Roman" w:hAnsi="Times New Roman"/>
                <w:color w:val="auto"/>
                <w:szCs w:val="21"/>
                <w:lang w:val="en-US" w:eastAsia="zh-CN" w:bidi="ar"/>
              </w:rPr>
              <w:t>W</w:t>
            </w:r>
          </w:p>
        </w:tc>
        <w:tc>
          <w:tcPr>
            <w:tcW w:w="2721" w:type="dxa"/>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负载同步开关量7</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olor w:val="auto"/>
                <w:szCs w:val="21"/>
                <w:lang w:val="en-US" w:eastAsia="zh-CN" w:bidi="ar"/>
              </w:rPr>
            </w:pPr>
            <w:bookmarkStart w:id="271" w:name="_Toc30508"/>
            <w:r>
              <w:rPr>
                <w:rFonts w:hint="eastAsia" w:ascii="Times New Roman" w:hAnsi="Times New Roman"/>
                <w:color w:val="auto"/>
                <w:szCs w:val="21"/>
                <w:lang w:val="en-US" w:eastAsia="zh-CN" w:bidi="ar"/>
              </w:rPr>
              <w:t>D8</w:t>
            </w:r>
          </w:p>
        </w:tc>
        <w:tc>
          <w:tcPr>
            <w:tcW w:w="0" w:type="auto"/>
            <w:gridSpan w:val="2"/>
            <w:tcBorders>
              <w:top w:val="single" w:color="000000" w:sz="4" w:space="0"/>
              <w:left w:val="single" w:color="000000" w:sz="4" w:space="0"/>
              <w:bottom w:val="single" w:color="000000" w:sz="4" w:space="0"/>
              <w:right w:val="single" w:color="000000" w:sz="4" w:space="0"/>
            </w:tcBorders>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负载同步开关量8</w:t>
            </w:r>
          </w:p>
        </w:tc>
        <w:tc>
          <w:tcPr>
            <w:tcW w:w="0" w:type="auto"/>
            <w:tcBorders>
              <w:top w:val="single" w:color="000000" w:sz="4" w:space="0"/>
              <w:left w:val="single" w:color="000000" w:sz="4" w:space="0"/>
              <w:bottom w:val="single" w:color="000000" w:sz="4" w:space="0"/>
              <w:right w:val="single" w:color="000000" w:sz="4" w:space="0"/>
            </w:tcBorders>
          </w:tcPr>
          <w:p>
            <w:pPr>
              <w:widowControl/>
              <w:jc w:val="center"/>
              <w:textAlignment w:val="bottom"/>
              <w:rPr>
                <w:rFonts w:hint="eastAsia" w:ascii="Times New Roman" w:hAnsi="Times New Roman" w:eastAsiaTheme="minorEastAsia"/>
                <w:color w:val="auto"/>
                <w:szCs w:val="21"/>
                <w:lang w:val="en-US" w:eastAsia="zh-CN" w:bidi="ar"/>
              </w:rPr>
            </w:pPr>
            <w:r>
              <w:rPr>
                <w:rFonts w:hint="eastAsia" w:ascii="Times New Roman" w:hAnsi="Times New Roman"/>
                <w:color w:val="auto"/>
                <w:szCs w:val="21"/>
                <w:lang w:val="en-US" w:eastAsia="zh-CN" w:bidi="ar"/>
              </w:rPr>
              <w:t>X</w:t>
            </w:r>
          </w:p>
        </w:tc>
        <w:tc>
          <w:tcPr>
            <w:tcW w:w="0" w:type="auto"/>
            <w:tcBorders>
              <w:top w:val="single" w:color="000000" w:sz="4" w:space="0"/>
              <w:left w:val="single" w:color="000000" w:sz="4" w:space="0"/>
              <w:bottom w:val="single" w:color="000000" w:sz="4" w:space="0"/>
              <w:right w:val="single" w:color="000000" w:sz="4" w:space="0"/>
            </w:tcBorders>
            <w:vAlign w:val="top"/>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负载同步开关量8</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olor w:val="auto"/>
                <w:szCs w:val="21"/>
                <w:lang w:val="en-US" w:eastAsia="zh-CN" w:bidi="ar"/>
              </w:rPr>
            </w:pPr>
            <w:r>
              <w:rPr>
                <w:rFonts w:hint="eastAsia" w:ascii="Times New Roman" w:hAnsi="Times New Roman"/>
                <w:color w:val="auto"/>
                <w:szCs w:val="21"/>
                <w:lang w:val="en-US" w:eastAsia="zh-CN" w:bidi="ar"/>
              </w:rPr>
              <w:t>D9</w:t>
            </w:r>
          </w:p>
        </w:tc>
        <w:tc>
          <w:tcPr>
            <w:tcW w:w="0" w:type="auto"/>
            <w:gridSpan w:val="2"/>
            <w:tcBorders>
              <w:top w:val="single" w:color="000000" w:sz="4" w:space="0"/>
              <w:left w:val="single" w:color="000000" w:sz="4" w:space="0"/>
              <w:bottom w:val="single" w:color="000000" w:sz="4" w:space="0"/>
              <w:right w:val="single" w:color="000000" w:sz="4" w:space="0"/>
            </w:tcBorders>
          </w:tcPr>
          <w:p>
            <w:pPr>
              <w:widowControl/>
              <w:jc w:val="center"/>
              <w:textAlignment w:val="bottom"/>
              <w:rPr>
                <w:rFonts w:hint="default" w:ascii="Times New Roman" w:hAnsi="Times New Roman"/>
                <w:color w:val="auto"/>
                <w:szCs w:val="21"/>
                <w:lang w:val="en-US" w:bidi="ar"/>
              </w:rPr>
            </w:pPr>
            <w:r>
              <w:rPr>
                <w:rFonts w:hint="eastAsia" w:ascii="Times New Roman" w:hAnsi="Times New Roman"/>
                <w:color w:val="auto"/>
                <w:szCs w:val="21"/>
                <w:lang w:val="en-US" w:eastAsia="zh-CN" w:bidi="ar"/>
              </w:rPr>
              <w:t>负载同步开关量9</w:t>
            </w:r>
          </w:p>
        </w:tc>
        <w:tc>
          <w:tcPr>
            <w:tcW w:w="0" w:type="auto"/>
            <w:tcBorders>
              <w:top w:val="single" w:color="000000" w:sz="4" w:space="0"/>
              <w:left w:val="single" w:color="000000" w:sz="4" w:space="0"/>
              <w:bottom w:val="single" w:color="000000" w:sz="4" w:space="0"/>
              <w:right w:val="single" w:color="000000" w:sz="4" w:space="0"/>
            </w:tcBorders>
          </w:tcPr>
          <w:p>
            <w:pPr>
              <w:widowControl/>
              <w:jc w:val="center"/>
              <w:textAlignment w:val="bottom"/>
              <w:rPr>
                <w:rFonts w:hint="eastAsia" w:ascii="Times New Roman" w:hAnsi="Times New Roman" w:eastAsiaTheme="minorEastAsia"/>
                <w:color w:val="auto"/>
                <w:szCs w:val="21"/>
                <w:lang w:val="en-US" w:eastAsia="zh-CN" w:bidi="ar"/>
              </w:rPr>
            </w:pPr>
            <w:r>
              <w:rPr>
                <w:rFonts w:hint="eastAsia" w:ascii="Times New Roman" w:hAnsi="Times New Roman"/>
                <w:color w:val="auto"/>
                <w:szCs w:val="21"/>
                <w:lang w:val="en-US" w:eastAsia="zh-CN" w:bidi="ar"/>
              </w:rPr>
              <w:t>Y</w:t>
            </w:r>
          </w:p>
        </w:tc>
        <w:tc>
          <w:tcPr>
            <w:tcW w:w="0" w:type="auto"/>
            <w:tcBorders>
              <w:top w:val="single" w:color="000000" w:sz="4" w:space="0"/>
              <w:left w:val="single" w:color="000000" w:sz="4" w:space="0"/>
              <w:bottom w:val="single" w:color="000000" w:sz="4" w:space="0"/>
              <w:right w:val="single" w:color="000000" w:sz="4" w:space="0"/>
            </w:tcBorders>
            <w:vAlign w:val="top"/>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负载同步开关量9</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D10</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线圈动作同步正</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P</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线圈动作同步正</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D11</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线圈动作同步负</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R</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线圈动作同步负</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DO1</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故障输出正</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Z</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故障输出正</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DO2</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故障输出负</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a</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故障输出负</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DO3</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并联状态输出正</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color w:val="auto"/>
                <w:sz w:val="21"/>
                <w:szCs w:val="21"/>
                <w:lang w:val="en-US" w:eastAsia="zh-CN" w:bidi="ar"/>
              </w:rPr>
            </w:pPr>
            <w:r>
              <w:rPr>
                <w:rFonts w:hint="eastAsia" w:ascii="Times New Roman" w:hAnsi="Times New Roman" w:cs="Times New Roman"/>
                <w:color w:val="auto"/>
                <w:sz w:val="21"/>
                <w:szCs w:val="21"/>
                <w:lang w:val="en-US" w:eastAsia="zh-CN" w:bidi="ar"/>
              </w:rPr>
              <w:t>c</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并联状态输出正</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DO4</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并联状态输出负</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color w:val="auto"/>
                <w:sz w:val="21"/>
                <w:szCs w:val="21"/>
                <w:lang w:val="en-US" w:eastAsia="zh-CN" w:bidi="ar"/>
              </w:rPr>
            </w:pPr>
            <w:r>
              <w:rPr>
                <w:rFonts w:hint="eastAsia" w:ascii="Times New Roman" w:hAnsi="Times New Roman" w:cs="Times New Roman"/>
                <w:color w:val="auto"/>
                <w:sz w:val="21"/>
                <w:szCs w:val="21"/>
                <w:lang w:val="en-US" w:eastAsia="zh-CN" w:bidi="ar"/>
              </w:rPr>
              <w:t>d</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并联状态输出负</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DGND</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开关量地</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b</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开关量地</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T+</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485+</w:t>
            </w:r>
          </w:p>
        </w:tc>
        <w:tc>
          <w:tcPr>
            <w:tcW w:w="0" w:type="auto"/>
            <w:tcBorders>
              <w:top w:val="single" w:color="000000" w:sz="4" w:space="0"/>
              <w:left w:val="single" w:color="000000" w:sz="4" w:space="0"/>
              <w:bottom w:val="single" w:color="000000" w:sz="4" w:space="0"/>
              <w:right w:val="single" w:color="000000" w:sz="4" w:space="0"/>
            </w:tcBorders>
          </w:tcPr>
          <w:p>
            <w:pPr>
              <w:widowControl/>
              <w:jc w:val="center"/>
              <w:textAlignment w:val="bottom"/>
              <w:rPr>
                <w:rFonts w:hint="eastAsia" w:ascii="Times New Roman" w:hAnsi="Times New Roman" w:eastAsiaTheme="minorEastAsia"/>
                <w:color w:val="auto"/>
                <w:szCs w:val="21"/>
                <w:lang w:val="en-US" w:eastAsia="zh-CN" w:bidi="ar"/>
              </w:rPr>
            </w:pPr>
            <w:r>
              <w:rPr>
                <w:rFonts w:hint="eastAsia" w:ascii="Times New Roman" w:hAnsi="Times New Roman"/>
                <w:color w:val="auto"/>
                <w:szCs w:val="21"/>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485+</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T-</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485-</w:t>
            </w:r>
          </w:p>
        </w:tc>
        <w:tc>
          <w:tcPr>
            <w:tcW w:w="0" w:type="auto"/>
            <w:tcBorders>
              <w:top w:val="single" w:color="000000" w:sz="4" w:space="0"/>
              <w:left w:val="single" w:color="000000" w:sz="4" w:space="0"/>
              <w:bottom w:val="single" w:color="000000" w:sz="4" w:space="0"/>
              <w:right w:val="single" w:color="000000" w:sz="4" w:space="0"/>
            </w:tcBorders>
          </w:tcPr>
          <w:p>
            <w:pPr>
              <w:widowControl/>
              <w:jc w:val="center"/>
              <w:textAlignment w:val="bottom"/>
              <w:rPr>
                <w:rFonts w:hint="eastAsia" w:ascii="Times New Roman" w:hAnsi="Times New Roman" w:eastAsiaTheme="minorEastAsia"/>
                <w:color w:val="auto"/>
                <w:szCs w:val="21"/>
                <w:lang w:val="en-US" w:eastAsia="zh-CN" w:bidi="ar"/>
              </w:rPr>
            </w:pPr>
            <w:r>
              <w:rPr>
                <w:rFonts w:hint="eastAsia" w:ascii="Times New Roman" w:hAnsi="Times New Roman"/>
                <w:color w:val="auto"/>
                <w:szCs w:val="21"/>
                <w:lang w:val="en-US" w:eastAsia="zh-CN" w:bidi="ar"/>
              </w:rPr>
              <w:t>N</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485-</w:t>
            </w:r>
          </w:p>
        </w:tc>
      </w:tr>
      <w:tr>
        <w:tblPrEx>
          <w:tblCellMar>
            <w:top w:w="0" w:type="dxa"/>
            <w:left w:w="0" w:type="dxa"/>
            <w:bottom w:w="0" w:type="dxa"/>
            <w:right w:w="0" w:type="dxa"/>
          </w:tblCellMar>
        </w:tblPrEx>
        <w:trPr>
          <w:trHeight w:val="315" w:hRule="atLeast"/>
          <w:jc w:val="center"/>
        </w:trPr>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GND</w:t>
            </w:r>
          </w:p>
        </w:tc>
        <w:tc>
          <w:tcPr>
            <w:tcW w:w="0" w:type="auto"/>
            <w:gridSpan w:val="2"/>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GND</w:t>
            </w:r>
          </w:p>
        </w:tc>
        <w:tc>
          <w:tcPr>
            <w:tcW w:w="0" w:type="auto"/>
            <w:tcBorders>
              <w:top w:val="single" w:color="000000" w:sz="4" w:space="0"/>
              <w:left w:val="single" w:color="000000" w:sz="4" w:space="0"/>
              <w:bottom w:val="single" w:color="000000" w:sz="4" w:space="0"/>
              <w:right w:val="single" w:color="000000" w:sz="4" w:space="0"/>
            </w:tcBorders>
          </w:tcPr>
          <w:p>
            <w:pPr>
              <w:widowControl/>
              <w:jc w:val="center"/>
              <w:textAlignment w:val="bottom"/>
              <w:rPr>
                <w:rFonts w:hint="eastAsia" w:ascii="Times New Roman" w:hAnsi="Times New Roman" w:eastAsiaTheme="minorEastAsia"/>
                <w:color w:val="auto"/>
                <w:szCs w:val="21"/>
                <w:lang w:val="en-US" w:eastAsia="zh-CN" w:bidi="ar"/>
              </w:rPr>
            </w:pPr>
            <w:r>
              <w:rPr>
                <w:rFonts w:hint="eastAsia" w:ascii="Times New Roman" w:hAnsi="Times New Roman"/>
                <w:color w:val="auto"/>
                <w:szCs w:val="21"/>
                <w:lang w:val="en-US" w:eastAsia="zh-CN" w:bidi="ar"/>
              </w:rPr>
              <w:t>Z</w:t>
            </w:r>
          </w:p>
        </w:tc>
        <w:tc>
          <w:tcPr>
            <w:tcW w:w="0" w:type="auto"/>
            <w:tcBorders>
              <w:top w:val="single" w:color="000000" w:sz="4" w:space="0"/>
              <w:left w:val="single" w:color="000000" w:sz="4" w:space="0"/>
              <w:bottom w:val="single" w:color="000000" w:sz="4" w:space="0"/>
              <w:right w:val="single" w:color="000000"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GND</w:t>
            </w:r>
          </w:p>
        </w:tc>
      </w:tr>
    </w:tbl>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72" w:name="_Toc6534"/>
      <w:bookmarkStart w:id="273" w:name="_Toc13434"/>
      <w:bookmarkStart w:id="274" w:name="_Toc31080"/>
      <w:bookmarkStart w:id="275" w:name="_Toc18107"/>
      <w:r>
        <w:rPr>
          <w:rFonts w:hint="eastAsia" w:ascii="黑体" w:hAnsi="黑体" w:eastAsia="黑体" w:cs="黑体"/>
          <w:color w:val="auto"/>
          <w:sz w:val="24"/>
          <w:szCs w:val="24"/>
          <w:lang w:val="en-US" w:eastAsia="zh-CN"/>
        </w:rPr>
        <w:t>8.6.1.3  被测接触器与测试系统产品接线柜的连接电缆</w:t>
      </w:r>
      <w:bookmarkEnd w:id="271"/>
      <w:bookmarkEnd w:id="272"/>
      <w:bookmarkEnd w:id="273"/>
      <w:bookmarkEnd w:id="274"/>
      <w:bookmarkEnd w:id="275"/>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被测接触器共3个测试工位，测试电缆共3根，主触点测试铜排共3组18根。被测接触器</w:t>
      </w:r>
      <w:r>
        <w:rPr>
          <w:rFonts w:hint="eastAsia" w:ascii="Times New Roman" w:hAnsi="Times New Roman" w:cs="Times New Roman"/>
          <w:color w:val="auto"/>
          <w:sz w:val="24"/>
          <w:szCs w:val="24"/>
        </w:rPr>
        <w:t>与</w:t>
      </w:r>
      <w:r>
        <w:rPr>
          <w:rFonts w:hint="eastAsia" w:ascii="Times New Roman" w:hAnsi="Times New Roman" w:cs="Times New Roman"/>
          <w:color w:val="auto"/>
          <w:sz w:val="24"/>
          <w:szCs w:val="24"/>
          <w:lang w:val="en-US" w:eastAsia="zh-CN"/>
        </w:rPr>
        <w:t>测试系统产品接线柜接线端子</w:t>
      </w:r>
      <w:r>
        <w:rPr>
          <w:rFonts w:ascii="Times New Roman" w:hAnsi="Times New Roman" w:cs="Times New Roman"/>
          <w:color w:val="auto"/>
          <w:sz w:val="24"/>
          <w:szCs w:val="24"/>
        </w:rPr>
        <w:t>的</w:t>
      </w:r>
      <w:r>
        <w:rPr>
          <w:rFonts w:hint="eastAsia" w:ascii="Times New Roman" w:hAnsi="Times New Roman" w:cs="Times New Roman"/>
          <w:color w:val="auto"/>
          <w:sz w:val="24"/>
          <w:szCs w:val="24"/>
        </w:rPr>
        <w:t>连接</w:t>
      </w:r>
      <w:r>
        <w:rPr>
          <w:rFonts w:ascii="Times New Roman" w:hAnsi="Times New Roman" w:cs="Times New Roman"/>
          <w:color w:val="auto"/>
          <w:sz w:val="24"/>
          <w:szCs w:val="24"/>
        </w:rPr>
        <w:t>对应关系</w:t>
      </w:r>
      <w:r>
        <w:rPr>
          <w:rFonts w:hint="eastAsia" w:ascii="Times New Roman" w:hAnsi="Times New Roman" w:cs="Times New Roman"/>
          <w:color w:val="auto"/>
          <w:sz w:val="24"/>
          <w:szCs w:val="24"/>
        </w:rPr>
        <w:t>如表</w:t>
      </w:r>
      <w:r>
        <w:rPr>
          <w:rFonts w:hint="eastAsia" w:ascii="Times New Roman" w:hAnsi="Times New Roman" w:cs="Times New Roman"/>
          <w:color w:val="auto"/>
          <w:sz w:val="24"/>
          <w:szCs w:val="24"/>
          <w:lang w:val="en-US" w:eastAsia="zh-CN"/>
        </w:rPr>
        <w:t>4</w:t>
      </w:r>
      <w:r>
        <w:rPr>
          <w:rFonts w:hint="eastAsia" w:ascii="Times New Roman" w:hAnsi="Times New Roman" w:cs="Times New Roman"/>
          <w:color w:val="auto"/>
          <w:sz w:val="24"/>
          <w:szCs w:val="24"/>
        </w:rPr>
        <w:t>所示。</w:t>
      </w:r>
    </w:p>
    <w:p>
      <w:pPr>
        <w:jc w:val="center"/>
        <w:rPr>
          <w:rFonts w:ascii="Times New Roman" w:hAnsi="Times New Roman" w:eastAsia="黑体" w:cs="Times New Roman"/>
          <w:color w:val="auto"/>
          <w:szCs w:val="21"/>
        </w:rPr>
      </w:pPr>
      <w:r>
        <w:rPr>
          <w:rFonts w:ascii="Times New Roman" w:hAnsi="Times New Roman" w:eastAsia="黑体" w:cs="Times New Roman"/>
          <w:color w:val="auto"/>
          <w:szCs w:val="21"/>
        </w:rPr>
        <w:t>表</w:t>
      </w:r>
      <w:r>
        <w:rPr>
          <w:rFonts w:hint="eastAsia" w:ascii="Times New Roman" w:hAnsi="Times New Roman" w:eastAsia="黑体" w:cs="Times New Roman"/>
          <w:color w:val="auto"/>
          <w:szCs w:val="21"/>
          <w:lang w:val="en-US" w:eastAsia="zh-CN"/>
        </w:rPr>
        <w:t>4</w:t>
      </w:r>
      <w:r>
        <w:rPr>
          <w:rFonts w:ascii="Times New Roman" w:hAnsi="Times New Roman" w:eastAsia="黑体" w:cs="Times New Roman"/>
          <w:color w:val="auto"/>
          <w:szCs w:val="21"/>
        </w:rPr>
        <w:t xml:space="preserve">  </w:t>
      </w:r>
      <w:r>
        <w:rPr>
          <w:rFonts w:hint="eastAsia" w:ascii="Times New Roman" w:hAnsi="Times New Roman" w:eastAsia="黑体" w:cs="Times New Roman"/>
          <w:color w:val="auto"/>
          <w:szCs w:val="21"/>
          <w:lang w:val="en-US" w:eastAsia="zh-CN"/>
        </w:rPr>
        <w:t>被测接触器主触点与测试系统产品接线柜接线端子</w:t>
      </w:r>
      <w:r>
        <w:rPr>
          <w:rFonts w:hint="eastAsia" w:ascii="Times New Roman" w:hAnsi="Times New Roman" w:eastAsia="黑体" w:cs="Times New Roman"/>
          <w:color w:val="auto"/>
          <w:szCs w:val="21"/>
        </w:rPr>
        <w:t>的</w:t>
      </w:r>
      <w:r>
        <w:rPr>
          <w:rFonts w:ascii="Times New Roman" w:hAnsi="Times New Roman" w:eastAsia="黑体" w:cs="Times New Roman"/>
          <w:color w:val="auto"/>
          <w:szCs w:val="21"/>
        </w:rPr>
        <w:t>连接</w:t>
      </w:r>
    </w:p>
    <w:tbl>
      <w:tblPr>
        <w:tblStyle w:val="17"/>
        <w:tblW w:w="7513" w:type="dxa"/>
        <w:jc w:val="center"/>
        <w:tblLayout w:type="autofit"/>
        <w:tblCellMar>
          <w:top w:w="0" w:type="dxa"/>
          <w:left w:w="0" w:type="dxa"/>
          <w:bottom w:w="0" w:type="dxa"/>
          <w:right w:w="0" w:type="dxa"/>
        </w:tblCellMar>
      </w:tblPr>
      <w:tblGrid>
        <w:gridCol w:w="692"/>
        <w:gridCol w:w="3212"/>
        <w:gridCol w:w="10"/>
        <w:gridCol w:w="878"/>
        <w:gridCol w:w="2721"/>
      </w:tblGrid>
      <w:tr>
        <w:tblPrEx>
          <w:tblCellMar>
            <w:top w:w="0" w:type="dxa"/>
            <w:left w:w="0" w:type="dxa"/>
            <w:bottom w:w="0" w:type="dxa"/>
            <w:right w:w="0" w:type="dxa"/>
          </w:tblCellMar>
        </w:tblPrEx>
        <w:trPr>
          <w:trHeight w:val="315" w:hRule="atLeast"/>
          <w:jc w:val="center"/>
        </w:trPr>
        <w:tc>
          <w:tcPr>
            <w:tcW w:w="3904" w:type="dxa"/>
            <w:gridSpan w:val="2"/>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center"/>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被测接触器（主触点）</w:t>
            </w:r>
          </w:p>
        </w:tc>
        <w:tc>
          <w:tcPr>
            <w:tcW w:w="3609" w:type="dxa"/>
            <w:gridSpan w:val="3"/>
            <w:tcBorders>
              <w:top w:val="single" w:color="000000" w:sz="4" w:space="0"/>
              <w:left w:val="single" w:color="auto" w:sz="4" w:space="0"/>
              <w:bottom w:val="single" w:color="000000" w:sz="4" w:space="0"/>
              <w:right w:val="single" w:color="000000" w:sz="4" w:space="0"/>
            </w:tcBorders>
            <w:vAlign w:val="bottom"/>
          </w:tcPr>
          <w:p>
            <w:pPr>
              <w:widowControl/>
              <w:jc w:val="center"/>
              <w:textAlignment w:val="center"/>
              <w:rPr>
                <w:rFonts w:hint="default"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测试系统产品接线柜</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ascii="Times New Roman" w:hAnsi="Times New Roman" w:cs="Times New Roman"/>
                <w:color w:val="auto"/>
                <w:szCs w:val="21"/>
                <w:lang w:bidi="ar"/>
              </w:rPr>
            </w:pPr>
            <w:r>
              <w:rPr>
                <w:rFonts w:ascii="Times New Roman" w:hAnsi="Times New Roman" w:cs="Times New Roman"/>
                <w:color w:val="auto"/>
                <w:szCs w:val="21"/>
                <w:lang w:bidi="ar"/>
              </w:rPr>
              <w:t>接线柱</w:t>
            </w:r>
          </w:p>
        </w:tc>
        <w:tc>
          <w:tcPr>
            <w:tcW w:w="3222"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ascii="Times New Roman" w:hAnsi="Times New Roman" w:cs="Times New Roman"/>
                <w:color w:val="auto"/>
                <w:szCs w:val="21"/>
              </w:rPr>
            </w:pPr>
            <w:r>
              <w:rPr>
                <w:rFonts w:ascii="Times New Roman" w:hAnsi="Times New Roman" w:cs="Times New Roman"/>
                <w:color w:val="auto"/>
                <w:szCs w:val="21"/>
                <w:lang w:bidi="ar"/>
              </w:rPr>
              <w:t>信号名称</w:t>
            </w:r>
          </w:p>
        </w:tc>
        <w:tc>
          <w:tcPr>
            <w:tcW w:w="878" w:type="dxa"/>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ascii="Times New Roman" w:hAnsi="Times New Roman" w:cs="Times New Roman"/>
                <w:color w:val="auto"/>
                <w:szCs w:val="21"/>
              </w:rPr>
            </w:pPr>
            <w:r>
              <w:rPr>
                <w:rFonts w:ascii="Times New Roman" w:hAnsi="Times New Roman" w:cs="Times New Roman"/>
                <w:color w:val="auto"/>
                <w:szCs w:val="21"/>
                <w:lang w:bidi="ar"/>
              </w:rPr>
              <w:t>接线柱</w:t>
            </w:r>
          </w:p>
        </w:tc>
        <w:tc>
          <w:tcPr>
            <w:tcW w:w="272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cs="Times New Roman"/>
                <w:color w:val="auto"/>
                <w:szCs w:val="21"/>
              </w:rPr>
            </w:pPr>
            <w:r>
              <w:rPr>
                <w:rFonts w:hint="eastAsia" w:ascii="Times New Roman" w:hAnsi="Times New Roman" w:cs="Times New Roman"/>
                <w:color w:val="auto"/>
                <w:szCs w:val="21"/>
                <w:lang w:bidi="ar"/>
              </w:rPr>
              <w:t>信号名称</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A1</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Cs w:val="21"/>
                <w:lang w:val="en-US" w:eastAsia="zh-CN" w:bidi="ar"/>
              </w:rPr>
            </w:pPr>
            <w:r>
              <w:rPr>
                <w:rFonts w:hint="eastAsia" w:ascii="Times New Roman" w:hAnsi="Times New Roman" w:cs="Times New Roman"/>
                <w:color w:val="auto"/>
                <w:szCs w:val="21"/>
                <w:lang w:val="en-US" w:eastAsia="zh-CN" w:bidi="ar"/>
              </w:rPr>
              <w:t>接触器常开（闭）触点A相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A11</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Cs w:val="21"/>
                <w:lang w:eastAsia="zh-CN" w:bidi="ar"/>
              </w:rPr>
            </w:pPr>
            <w:r>
              <w:rPr>
                <w:rFonts w:hint="eastAsia" w:ascii="Times New Roman" w:hAnsi="Times New Roman" w:cs="Times New Roman"/>
                <w:color w:val="auto"/>
                <w:szCs w:val="21"/>
                <w:lang w:val="en-US" w:eastAsia="zh-CN" w:bidi="ar"/>
              </w:rPr>
              <w:t>B1</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color w:val="auto"/>
                <w:szCs w:val="21"/>
                <w:lang w:bidi="ar"/>
              </w:rPr>
            </w:pPr>
            <w:r>
              <w:rPr>
                <w:rFonts w:hint="eastAsia" w:ascii="Times New Roman" w:hAnsi="Times New Roman" w:cs="Times New Roman"/>
                <w:color w:val="auto"/>
                <w:szCs w:val="21"/>
                <w:lang w:val="en-US" w:eastAsia="zh-CN" w:bidi="ar"/>
              </w:rPr>
              <w:t>接触器常开（闭）触点B相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B11</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Cs w:val="21"/>
                <w:lang w:val="en-US" w:eastAsia="zh-CN" w:bidi="ar"/>
              </w:rPr>
              <w:t>接触器常开（闭）触点B相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Cs w:val="21"/>
                <w:lang w:eastAsia="zh-CN" w:bidi="ar"/>
              </w:rPr>
            </w:pPr>
            <w:r>
              <w:rPr>
                <w:rFonts w:hint="eastAsia" w:ascii="Times New Roman" w:hAnsi="Times New Roman" w:cs="Times New Roman"/>
                <w:color w:val="auto"/>
                <w:szCs w:val="21"/>
                <w:lang w:val="en-US" w:eastAsia="zh-CN" w:bidi="ar"/>
              </w:rPr>
              <w:t>C1</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color w:val="auto"/>
                <w:szCs w:val="21"/>
                <w:lang w:bidi="ar"/>
              </w:rPr>
            </w:pPr>
            <w:r>
              <w:rPr>
                <w:rFonts w:hint="eastAsia" w:ascii="Times New Roman" w:hAnsi="Times New Roman" w:cs="Times New Roman"/>
                <w:color w:val="auto"/>
                <w:szCs w:val="21"/>
                <w:lang w:val="en-US" w:eastAsia="zh-CN" w:bidi="ar"/>
              </w:rPr>
              <w:t>接触器常开（闭）触点C相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C11</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Cs w:val="21"/>
                <w:lang w:val="en-US" w:eastAsia="zh-CN" w:bidi="ar"/>
              </w:rPr>
              <w:t>接触器常开（闭）触点C相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A12</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B12</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C12</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A1</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A21</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B1</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B21</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C1</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C21</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A22</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B22</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C22</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A1</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A31</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B1</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B31</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C1</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C31</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A32</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B32</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C32</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r>
    </w:tbl>
    <w:p>
      <w:pPr>
        <w:spacing w:line="360" w:lineRule="auto"/>
        <w:ind w:firstLine="480" w:firstLineChars="200"/>
        <w:jc w:val="both"/>
        <w:rPr>
          <w:rFonts w:hint="eastAsia" w:ascii="Times New Roman" w:hAnsi="Times New Roman" w:cs="Times New Roman"/>
          <w:color w:val="auto"/>
          <w:sz w:val="24"/>
          <w:szCs w:val="24"/>
          <w:lang w:val="en-US" w:eastAsia="zh-CN"/>
        </w:rPr>
      </w:pP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被测接触器辅助触点和线圈</w:t>
      </w:r>
      <w:r>
        <w:rPr>
          <w:rFonts w:hint="eastAsia" w:ascii="Times New Roman" w:hAnsi="Times New Roman" w:cs="Times New Roman"/>
          <w:color w:val="auto"/>
          <w:sz w:val="24"/>
          <w:szCs w:val="24"/>
        </w:rPr>
        <w:t>与</w:t>
      </w:r>
      <w:r>
        <w:rPr>
          <w:rFonts w:hint="eastAsia" w:ascii="Times New Roman" w:hAnsi="Times New Roman" w:cs="Times New Roman"/>
          <w:color w:val="auto"/>
          <w:sz w:val="24"/>
          <w:szCs w:val="24"/>
          <w:lang w:val="en-US" w:eastAsia="zh-CN"/>
        </w:rPr>
        <w:t>测试系统产品接线柜航空插座</w:t>
      </w:r>
      <w:r>
        <w:rPr>
          <w:rFonts w:ascii="Times New Roman" w:hAnsi="Times New Roman" w:cs="Times New Roman"/>
          <w:color w:val="auto"/>
          <w:sz w:val="24"/>
          <w:szCs w:val="24"/>
        </w:rPr>
        <w:t>的</w:t>
      </w:r>
      <w:r>
        <w:rPr>
          <w:rFonts w:hint="eastAsia" w:ascii="Times New Roman" w:hAnsi="Times New Roman" w:cs="Times New Roman"/>
          <w:color w:val="auto"/>
          <w:sz w:val="24"/>
          <w:szCs w:val="24"/>
        </w:rPr>
        <w:t>连接</w:t>
      </w:r>
      <w:r>
        <w:rPr>
          <w:rFonts w:ascii="Times New Roman" w:hAnsi="Times New Roman" w:cs="Times New Roman"/>
          <w:color w:val="auto"/>
          <w:sz w:val="24"/>
          <w:szCs w:val="24"/>
        </w:rPr>
        <w:t>对应关系</w:t>
      </w:r>
      <w:r>
        <w:rPr>
          <w:rFonts w:hint="eastAsia" w:ascii="Times New Roman" w:hAnsi="Times New Roman" w:cs="Times New Roman"/>
          <w:color w:val="auto"/>
          <w:sz w:val="24"/>
          <w:szCs w:val="24"/>
        </w:rPr>
        <w:t>如表</w:t>
      </w:r>
      <w:r>
        <w:rPr>
          <w:rFonts w:hint="eastAsia" w:ascii="Times New Roman" w:hAnsi="Times New Roman" w:cs="Times New Roman"/>
          <w:color w:val="auto"/>
          <w:sz w:val="24"/>
          <w:szCs w:val="24"/>
          <w:lang w:val="en-US" w:eastAsia="zh-CN"/>
        </w:rPr>
        <w:t>5</w:t>
      </w:r>
      <w:r>
        <w:rPr>
          <w:rFonts w:hint="eastAsia" w:ascii="Times New Roman" w:hAnsi="Times New Roman" w:cs="Times New Roman"/>
          <w:color w:val="auto"/>
          <w:sz w:val="24"/>
          <w:szCs w:val="24"/>
        </w:rPr>
        <w:t>所示。</w:t>
      </w:r>
    </w:p>
    <w:p>
      <w:pPr>
        <w:jc w:val="center"/>
        <w:rPr>
          <w:rFonts w:ascii="Times New Roman" w:hAnsi="Times New Roman" w:eastAsia="黑体" w:cs="Times New Roman"/>
          <w:color w:val="auto"/>
          <w:szCs w:val="21"/>
        </w:rPr>
      </w:pPr>
      <w:r>
        <w:rPr>
          <w:rFonts w:ascii="Times New Roman" w:hAnsi="Times New Roman" w:eastAsia="黑体" w:cs="Times New Roman"/>
          <w:color w:val="auto"/>
          <w:szCs w:val="21"/>
        </w:rPr>
        <w:t>表</w:t>
      </w:r>
      <w:r>
        <w:rPr>
          <w:rFonts w:hint="eastAsia" w:ascii="Times New Roman" w:hAnsi="Times New Roman" w:eastAsia="黑体" w:cs="Times New Roman"/>
          <w:color w:val="auto"/>
          <w:szCs w:val="21"/>
          <w:lang w:val="en-US" w:eastAsia="zh-CN"/>
        </w:rPr>
        <w:t>5</w:t>
      </w:r>
      <w:r>
        <w:rPr>
          <w:rFonts w:ascii="Times New Roman" w:hAnsi="Times New Roman" w:eastAsia="黑体" w:cs="Times New Roman"/>
          <w:color w:val="auto"/>
          <w:szCs w:val="21"/>
        </w:rPr>
        <w:t xml:space="preserve">  </w:t>
      </w:r>
      <w:r>
        <w:rPr>
          <w:rFonts w:hint="eastAsia" w:ascii="Times New Roman" w:hAnsi="Times New Roman" w:eastAsia="黑体" w:cs="Times New Roman"/>
          <w:color w:val="auto"/>
          <w:szCs w:val="21"/>
          <w:lang w:val="en-US" w:eastAsia="zh-CN"/>
        </w:rPr>
        <w:t>被测接触器与测试系统产品接线柜航空插座</w:t>
      </w:r>
      <w:r>
        <w:rPr>
          <w:rFonts w:hint="eastAsia" w:ascii="Times New Roman" w:hAnsi="Times New Roman" w:eastAsia="黑体" w:cs="Times New Roman"/>
          <w:color w:val="auto"/>
          <w:szCs w:val="21"/>
        </w:rPr>
        <w:t>的</w:t>
      </w:r>
      <w:r>
        <w:rPr>
          <w:rFonts w:ascii="Times New Roman" w:hAnsi="Times New Roman" w:eastAsia="黑体" w:cs="Times New Roman"/>
          <w:color w:val="auto"/>
          <w:szCs w:val="21"/>
        </w:rPr>
        <w:t>连接</w:t>
      </w:r>
    </w:p>
    <w:tbl>
      <w:tblPr>
        <w:tblStyle w:val="17"/>
        <w:tblW w:w="7513" w:type="dxa"/>
        <w:jc w:val="center"/>
        <w:tblLayout w:type="autofit"/>
        <w:tblCellMar>
          <w:top w:w="0" w:type="dxa"/>
          <w:left w:w="0" w:type="dxa"/>
          <w:bottom w:w="0" w:type="dxa"/>
          <w:right w:w="0" w:type="dxa"/>
        </w:tblCellMar>
      </w:tblPr>
      <w:tblGrid>
        <w:gridCol w:w="692"/>
        <w:gridCol w:w="3212"/>
        <w:gridCol w:w="10"/>
        <w:gridCol w:w="878"/>
        <w:gridCol w:w="2721"/>
      </w:tblGrid>
      <w:tr>
        <w:tblPrEx>
          <w:tblCellMar>
            <w:top w:w="0" w:type="dxa"/>
            <w:left w:w="0" w:type="dxa"/>
            <w:bottom w:w="0" w:type="dxa"/>
            <w:right w:w="0" w:type="dxa"/>
          </w:tblCellMar>
        </w:tblPrEx>
        <w:trPr>
          <w:trHeight w:val="315" w:hRule="atLeast"/>
          <w:jc w:val="center"/>
        </w:trPr>
        <w:tc>
          <w:tcPr>
            <w:tcW w:w="3904" w:type="dxa"/>
            <w:gridSpan w:val="2"/>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center"/>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被测接触器</w:t>
            </w:r>
          </w:p>
          <w:p>
            <w:pPr>
              <w:widowControl/>
              <w:jc w:val="center"/>
              <w:textAlignment w:val="center"/>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（辅助触点和线圈）</w:t>
            </w:r>
          </w:p>
        </w:tc>
        <w:tc>
          <w:tcPr>
            <w:tcW w:w="3609" w:type="dxa"/>
            <w:gridSpan w:val="3"/>
            <w:tcBorders>
              <w:top w:val="single" w:color="000000" w:sz="4" w:space="0"/>
              <w:left w:val="single" w:color="auto" w:sz="4" w:space="0"/>
              <w:bottom w:val="single" w:color="000000" w:sz="4" w:space="0"/>
              <w:right w:val="single" w:color="000000" w:sz="4" w:space="0"/>
            </w:tcBorders>
            <w:vAlign w:val="bottom"/>
          </w:tcPr>
          <w:p>
            <w:pPr>
              <w:widowControl/>
              <w:jc w:val="center"/>
              <w:textAlignment w:val="center"/>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测试系统产品接线柜（JY27467T21B24P）</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ascii="Times New Roman" w:hAnsi="Times New Roman" w:cs="Times New Roman"/>
                <w:color w:val="auto"/>
                <w:szCs w:val="21"/>
                <w:lang w:bidi="ar"/>
              </w:rPr>
            </w:pPr>
            <w:r>
              <w:rPr>
                <w:rFonts w:ascii="Times New Roman" w:hAnsi="Times New Roman" w:cs="Times New Roman"/>
                <w:color w:val="auto"/>
                <w:szCs w:val="21"/>
                <w:lang w:bidi="ar"/>
              </w:rPr>
              <w:t>接线柱</w:t>
            </w:r>
          </w:p>
        </w:tc>
        <w:tc>
          <w:tcPr>
            <w:tcW w:w="3222"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ascii="Times New Roman" w:hAnsi="Times New Roman" w:cs="Times New Roman"/>
                <w:color w:val="auto"/>
                <w:szCs w:val="21"/>
              </w:rPr>
            </w:pPr>
            <w:r>
              <w:rPr>
                <w:rFonts w:ascii="Times New Roman" w:hAnsi="Times New Roman" w:cs="Times New Roman"/>
                <w:color w:val="auto"/>
                <w:szCs w:val="21"/>
                <w:lang w:bidi="ar"/>
              </w:rPr>
              <w:t>信号名称</w:t>
            </w:r>
          </w:p>
        </w:tc>
        <w:tc>
          <w:tcPr>
            <w:tcW w:w="878" w:type="dxa"/>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ascii="Times New Roman" w:hAnsi="Times New Roman" w:cs="Times New Roman"/>
                <w:color w:val="auto"/>
                <w:szCs w:val="21"/>
              </w:rPr>
            </w:pPr>
            <w:r>
              <w:rPr>
                <w:rFonts w:ascii="Times New Roman" w:hAnsi="Times New Roman" w:cs="Times New Roman"/>
                <w:color w:val="auto"/>
                <w:szCs w:val="21"/>
                <w:lang w:bidi="ar"/>
              </w:rPr>
              <w:t>接线柱</w:t>
            </w:r>
          </w:p>
        </w:tc>
        <w:tc>
          <w:tcPr>
            <w:tcW w:w="272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cs="Times New Roman"/>
                <w:color w:val="auto"/>
                <w:szCs w:val="21"/>
              </w:rPr>
            </w:pPr>
            <w:r>
              <w:rPr>
                <w:rFonts w:hint="eastAsia" w:ascii="Times New Roman" w:hAnsi="Times New Roman" w:cs="Times New Roman"/>
                <w:color w:val="auto"/>
                <w:szCs w:val="21"/>
                <w:lang w:bidi="ar"/>
              </w:rPr>
              <w:t>信号名称</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11(13)</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1</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A</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1</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12</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辅助触点公共1</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B</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zh-CN" w:eastAsia="zh-CN" w:bidi="ar"/>
              </w:rPr>
            </w:pPr>
            <w:r>
              <w:rPr>
                <w:rFonts w:hint="eastAsia" w:ascii="Times New Roman" w:hAnsi="Times New Roman"/>
                <w:color w:val="auto"/>
                <w:szCs w:val="21"/>
                <w:lang w:val="en-US" w:eastAsia="zh-CN" w:bidi="ar"/>
              </w:rPr>
              <w:t>辅助触点公共1</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21(23)</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2</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C</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zh-CN"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2</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22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辅助触点公共2</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D</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辅助触点公共2</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31(33)</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3</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E</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3</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32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辅助触点公共3</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F</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辅助触点公共3</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41(43)</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4</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G</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4</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42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辅助触点公共4</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H</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辅助触点公共4</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51(53)</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5</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J</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5</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52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辅助触点公共5</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K</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辅助触点公共5</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61(63)</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6</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L</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6</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62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辅助触点公共6</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M</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辅助触点公共6</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71(73)</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7</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N</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7</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72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辅助触点公共7</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P</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辅助触点公共7</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81(83)</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8</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R</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8</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82</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辅助触点公共8</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S</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辅助触点公共8</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w:t>
            </w:r>
          </w:p>
        </w:tc>
        <w:tc>
          <w:tcPr>
            <w:tcW w:w="3222" w:type="dxa"/>
            <w:gridSpan w:val="2"/>
            <w:tcBorders>
              <w:top w:val="single" w:color="000000" w:sz="4" w:space="0"/>
              <w:left w:val="single" w:color="auto" w:sz="4" w:space="0"/>
              <w:bottom w:val="single" w:color="auto"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w:t>
            </w:r>
          </w:p>
        </w:tc>
        <w:tc>
          <w:tcPr>
            <w:tcW w:w="878" w:type="dxa"/>
            <w:tcBorders>
              <w:top w:val="single" w:color="000000"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T</w:t>
            </w:r>
          </w:p>
        </w:tc>
        <w:tc>
          <w:tcPr>
            <w:tcW w:w="2721" w:type="dxa"/>
            <w:tcBorders>
              <w:top w:val="single" w:color="000000" w:sz="4" w:space="0"/>
              <w:left w:val="single" w:color="auto" w:sz="4" w:space="0"/>
              <w:bottom w:val="single" w:color="auto"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w:t>
            </w:r>
          </w:p>
        </w:tc>
      </w:tr>
      <w:tr>
        <w:tblPrEx>
          <w:tblCellMar>
            <w:top w:w="0" w:type="dxa"/>
            <w:left w:w="0" w:type="dxa"/>
            <w:bottom w:w="0" w:type="dxa"/>
            <w:right w:w="0" w:type="dxa"/>
          </w:tblCellMar>
        </w:tblPrEx>
        <w:trPr>
          <w:trHeight w:val="315" w:hRule="atLeast"/>
          <w:jc w:val="center"/>
        </w:trPr>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线圈-</w:t>
            </w:r>
          </w:p>
        </w:tc>
        <w:tc>
          <w:tcPr>
            <w:tcW w:w="87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U</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线圈-</w:t>
            </w:r>
          </w:p>
        </w:tc>
      </w:tr>
      <w:tr>
        <w:tblPrEx>
          <w:tblCellMar>
            <w:top w:w="0" w:type="dxa"/>
            <w:left w:w="0" w:type="dxa"/>
            <w:bottom w:w="0" w:type="dxa"/>
            <w:right w:w="0" w:type="dxa"/>
          </w:tblCellMar>
        </w:tblPrEx>
        <w:trPr>
          <w:trHeight w:val="315" w:hRule="atLeast"/>
          <w:jc w:val="center"/>
        </w:trPr>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A+</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w:t>
            </w:r>
          </w:p>
        </w:tc>
        <w:tc>
          <w:tcPr>
            <w:tcW w:w="87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V</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w:t>
            </w:r>
          </w:p>
        </w:tc>
      </w:tr>
      <w:tr>
        <w:tblPrEx>
          <w:tblCellMar>
            <w:top w:w="0" w:type="dxa"/>
            <w:left w:w="0" w:type="dxa"/>
            <w:bottom w:w="0" w:type="dxa"/>
            <w:right w:w="0" w:type="dxa"/>
          </w:tblCellMar>
        </w:tblPrEx>
        <w:trPr>
          <w:trHeight w:val="315" w:hRule="atLeast"/>
          <w:jc w:val="center"/>
        </w:trPr>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B-</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线圈-</w:t>
            </w:r>
          </w:p>
        </w:tc>
        <w:tc>
          <w:tcPr>
            <w:tcW w:w="878"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W</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线圈-</w:t>
            </w:r>
          </w:p>
        </w:tc>
      </w:tr>
    </w:tbl>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76" w:name="_Toc14313"/>
      <w:r>
        <w:rPr>
          <w:rFonts w:hint="eastAsia" w:ascii="黑体" w:hAnsi="黑体" w:eastAsia="黑体" w:cs="黑体"/>
          <w:color w:val="auto"/>
          <w:sz w:val="24"/>
          <w:szCs w:val="24"/>
          <w:lang w:val="en-US" w:eastAsia="zh-CN"/>
        </w:rPr>
        <w:t>8.6.1.4  产品接线柜与测试系统控制台的连接电缆</w:t>
      </w:r>
      <w:bookmarkEnd w:id="276"/>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产品接线柜与测试系统控制台包括交流测试电缆、直流测试电缆、电流测试电缆共5根。</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产品接线柜</w:t>
      </w:r>
      <w:r>
        <w:rPr>
          <w:rFonts w:hint="eastAsia" w:ascii="Times New Roman" w:hAnsi="Times New Roman" w:cs="Times New Roman"/>
          <w:color w:val="auto"/>
          <w:sz w:val="24"/>
          <w:szCs w:val="24"/>
        </w:rPr>
        <w:t>与</w:t>
      </w:r>
      <w:r>
        <w:rPr>
          <w:rFonts w:hint="eastAsia" w:ascii="Times New Roman" w:hAnsi="Times New Roman" w:cs="Times New Roman"/>
          <w:color w:val="auto"/>
          <w:sz w:val="24"/>
          <w:szCs w:val="24"/>
          <w:lang w:val="en-US" w:eastAsia="zh-CN"/>
        </w:rPr>
        <w:t>测试系统控制台交流测试电缆</w:t>
      </w:r>
      <w:r>
        <w:rPr>
          <w:rFonts w:ascii="Times New Roman" w:hAnsi="Times New Roman" w:cs="Times New Roman"/>
          <w:color w:val="auto"/>
          <w:sz w:val="24"/>
          <w:szCs w:val="24"/>
        </w:rPr>
        <w:t>的</w:t>
      </w:r>
      <w:r>
        <w:rPr>
          <w:rFonts w:hint="eastAsia" w:ascii="Times New Roman" w:hAnsi="Times New Roman" w:cs="Times New Roman"/>
          <w:color w:val="auto"/>
          <w:sz w:val="24"/>
          <w:szCs w:val="24"/>
        </w:rPr>
        <w:t>连接</w:t>
      </w:r>
      <w:r>
        <w:rPr>
          <w:rFonts w:ascii="Times New Roman" w:hAnsi="Times New Roman" w:cs="Times New Roman"/>
          <w:color w:val="auto"/>
          <w:sz w:val="24"/>
          <w:szCs w:val="24"/>
        </w:rPr>
        <w:t>对应关系</w:t>
      </w:r>
      <w:r>
        <w:rPr>
          <w:rFonts w:hint="eastAsia" w:ascii="Times New Roman" w:hAnsi="Times New Roman" w:cs="Times New Roman"/>
          <w:color w:val="auto"/>
          <w:sz w:val="24"/>
          <w:szCs w:val="24"/>
        </w:rPr>
        <w:t>如表</w:t>
      </w:r>
      <w:r>
        <w:rPr>
          <w:rFonts w:hint="eastAsia" w:ascii="Times New Roman" w:hAnsi="Times New Roman" w:cs="Times New Roman"/>
          <w:color w:val="auto"/>
          <w:sz w:val="24"/>
          <w:szCs w:val="24"/>
          <w:lang w:val="en-US" w:eastAsia="zh-CN"/>
        </w:rPr>
        <w:t>6</w:t>
      </w:r>
      <w:r>
        <w:rPr>
          <w:rFonts w:hint="eastAsia" w:ascii="Times New Roman" w:hAnsi="Times New Roman" w:cs="Times New Roman"/>
          <w:color w:val="auto"/>
          <w:sz w:val="24"/>
          <w:szCs w:val="24"/>
        </w:rPr>
        <w:t>所示。</w:t>
      </w:r>
    </w:p>
    <w:p>
      <w:pPr>
        <w:jc w:val="center"/>
        <w:rPr>
          <w:rFonts w:ascii="Times New Roman" w:hAnsi="Times New Roman" w:eastAsia="黑体" w:cs="Times New Roman"/>
          <w:color w:val="auto"/>
          <w:szCs w:val="21"/>
        </w:rPr>
      </w:pPr>
      <w:r>
        <w:rPr>
          <w:rFonts w:ascii="Times New Roman" w:hAnsi="Times New Roman" w:eastAsia="黑体" w:cs="Times New Roman"/>
          <w:color w:val="auto"/>
          <w:szCs w:val="21"/>
        </w:rPr>
        <w:t>表</w:t>
      </w:r>
      <w:r>
        <w:rPr>
          <w:rFonts w:hint="eastAsia" w:ascii="Times New Roman" w:hAnsi="Times New Roman" w:eastAsia="黑体" w:cs="Times New Roman"/>
          <w:color w:val="auto"/>
          <w:szCs w:val="21"/>
          <w:lang w:val="en-US" w:eastAsia="zh-CN"/>
        </w:rPr>
        <w:t>6</w:t>
      </w:r>
      <w:r>
        <w:rPr>
          <w:rFonts w:ascii="Times New Roman" w:hAnsi="Times New Roman" w:eastAsia="黑体" w:cs="Times New Roman"/>
          <w:color w:val="auto"/>
          <w:szCs w:val="21"/>
        </w:rPr>
        <w:t xml:space="preserve">  </w:t>
      </w:r>
      <w:r>
        <w:rPr>
          <w:rFonts w:hint="eastAsia" w:ascii="Times New Roman" w:hAnsi="Times New Roman" w:eastAsia="黑体" w:cs="Times New Roman"/>
          <w:color w:val="auto"/>
          <w:szCs w:val="21"/>
          <w:lang w:val="en-US" w:eastAsia="zh-CN"/>
        </w:rPr>
        <w:t>产品接线柜与测试系统控制台交流测试插座</w:t>
      </w:r>
      <w:r>
        <w:rPr>
          <w:rFonts w:hint="eastAsia" w:ascii="Times New Roman" w:hAnsi="Times New Roman" w:eastAsia="黑体" w:cs="Times New Roman"/>
          <w:color w:val="auto"/>
          <w:szCs w:val="21"/>
        </w:rPr>
        <w:t>的</w:t>
      </w:r>
      <w:r>
        <w:rPr>
          <w:rFonts w:ascii="Times New Roman" w:hAnsi="Times New Roman" w:eastAsia="黑体" w:cs="Times New Roman"/>
          <w:color w:val="auto"/>
          <w:szCs w:val="21"/>
        </w:rPr>
        <w:t>连接</w:t>
      </w:r>
    </w:p>
    <w:tbl>
      <w:tblPr>
        <w:tblStyle w:val="17"/>
        <w:tblW w:w="7513" w:type="dxa"/>
        <w:jc w:val="center"/>
        <w:tblLayout w:type="autofit"/>
        <w:tblCellMar>
          <w:top w:w="0" w:type="dxa"/>
          <w:left w:w="0" w:type="dxa"/>
          <w:bottom w:w="0" w:type="dxa"/>
          <w:right w:w="0" w:type="dxa"/>
        </w:tblCellMar>
      </w:tblPr>
      <w:tblGrid>
        <w:gridCol w:w="692"/>
        <w:gridCol w:w="3212"/>
        <w:gridCol w:w="10"/>
        <w:gridCol w:w="878"/>
        <w:gridCol w:w="2721"/>
      </w:tblGrid>
      <w:tr>
        <w:tblPrEx>
          <w:tblCellMar>
            <w:top w:w="0" w:type="dxa"/>
            <w:left w:w="0" w:type="dxa"/>
            <w:bottom w:w="0" w:type="dxa"/>
            <w:right w:w="0" w:type="dxa"/>
          </w:tblCellMar>
        </w:tblPrEx>
        <w:trPr>
          <w:trHeight w:val="315" w:hRule="atLeast"/>
          <w:jc w:val="center"/>
        </w:trPr>
        <w:tc>
          <w:tcPr>
            <w:tcW w:w="3904" w:type="dxa"/>
            <w:gridSpan w:val="2"/>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center"/>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产品接线柜（JY27467T21B25P）</w:t>
            </w:r>
          </w:p>
        </w:tc>
        <w:tc>
          <w:tcPr>
            <w:tcW w:w="3609" w:type="dxa"/>
            <w:gridSpan w:val="3"/>
            <w:tcBorders>
              <w:top w:val="single" w:color="000000" w:sz="4" w:space="0"/>
              <w:left w:val="single" w:color="auto" w:sz="4" w:space="0"/>
              <w:bottom w:val="single" w:color="000000" w:sz="4" w:space="0"/>
              <w:right w:val="single" w:color="000000" w:sz="4" w:space="0"/>
            </w:tcBorders>
            <w:vAlign w:val="bottom"/>
          </w:tcPr>
          <w:p>
            <w:pPr>
              <w:widowControl/>
              <w:jc w:val="center"/>
              <w:textAlignment w:val="center"/>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测试系统控制台（JY27467T21B25P）</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Cs w:val="21"/>
                <w:lang w:eastAsia="zh-CN" w:bidi="ar"/>
              </w:rPr>
            </w:pPr>
            <w:r>
              <w:rPr>
                <w:rFonts w:hint="eastAsia" w:ascii="Times New Roman" w:hAnsi="Times New Roman" w:cs="Times New Roman"/>
                <w:color w:val="auto"/>
                <w:szCs w:val="21"/>
                <w:lang w:val="en-US" w:eastAsia="zh-CN" w:bidi="ar"/>
              </w:rPr>
              <w:t>插针</w:t>
            </w:r>
          </w:p>
        </w:tc>
        <w:tc>
          <w:tcPr>
            <w:tcW w:w="3222"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ascii="Times New Roman" w:hAnsi="Times New Roman" w:cs="Times New Roman"/>
                <w:color w:val="auto"/>
                <w:szCs w:val="21"/>
              </w:rPr>
            </w:pPr>
            <w:r>
              <w:rPr>
                <w:rFonts w:ascii="Times New Roman" w:hAnsi="Times New Roman" w:cs="Times New Roman"/>
                <w:color w:val="auto"/>
                <w:szCs w:val="21"/>
                <w:lang w:bidi="ar"/>
              </w:rPr>
              <w:t>信号名称</w:t>
            </w:r>
          </w:p>
        </w:tc>
        <w:tc>
          <w:tcPr>
            <w:tcW w:w="878" w:type="dxa"/>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hint="eastAsia" w:ascii="Times New Roman" w:hAnsi="Times New Roman" w:cs="Times New Roman" w:eastAsiaTheme="minorEastAsia"/>
                <w:color w:val="auto"/>
                <w:szCs w:val="21"/>
                <w:lang w:eastAsia="zh-CN"/>
              </w:rPr>
            </w:pPr>
            <w:r>
              <w:rPr>
                <w:rFonts w:hint="eastAsia" w:ascii="Times New Roman" w:hAnsi="Times New Roman" w:cs="Times New Roman"/>
                <w:color w:val="auto"/>
                <w:szCs w:val="21"/>
                <w:lang w:val="en-US" w:eastAsia="zh-CN" w:bidi="ar"/>
              </w:rPr>
              <w:t>插针</w:t>
            </w:r>
          </w:p>
        </w:tc>
        <w:tc>
          <w:tcPr>
            <w:tcW w:w="272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cs="Times New Roman"/>
                <w:color w:val="auto"/>
                <w:szCs w:val="21"/>
              </w:rPr>
            </w:pPr>
            <w:r>
              <w:rPr>
                <w:rFonts w:hint="eastAsia" w:ascii="Times New Roman" w:hAnsi="Times New Roman" w:cs="Times New Roman"/>
                <w:color w:val="auto"/>
                <w:szCs w:val="21"/>
                <w:lang w:bidi="ar"/>
              </w:rPr>
              <w:t>信号名称</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Cs w:val="21"/>
                <w:lang w:val="en-US" w:eastAsia="zh-CN" w:bidi="ar"/>
              </w:rPr>
            </w:pPr>
            <w:r>
              <w:rPr>
                <w:rFonts w:hint="eastAsia" w:ascii="宋体" w:hAnsi="宋体" w:eastAsia="宋体" w:cs="宋体"/>
                <w:i w:val="0"/>
                <w:color w:val="000000"/>
                <w:kern w:val="0"/>
                <w:sz w:val="24"/>
                <w:szCs w:val="24"/>
                <w:u w:val="none"/>
                <w:lang w:val="en-US" w:eastAsia="zh-CN" w:bidi="ar"/>
              </w:rPr>
              <w:t>A</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A</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Cs w:val="21"/>
                <w:lang w:val="en-US" w:eastAsia="zh-CN" w:bidi="ar"/>
              </w:rPr>
            </w:pPr>
            <w:r>
              <w:rPr>
                <w:rFonts w:hint="eastAsia" w:ascii="宋体" w:hAnsi="宋体" w:eastAsia="宋体" w:cs="宋体"/>
                <w:i w:val="0"/>
                <w:color w:val="000000"/>
                <w:kern w:val="0"/>
                <w:sz w:val="24"/>
                <w:szCs w:val="24"/>
                <w:u w:val="none"/>
                <w:lang w:val="en-US" w:eastAsia="zh-CN" w:bidi="ar"/>
              </w:rPr>
              <w:t>B</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Cs w:val="21"/>
                <w:lang w:val="en-US" w:eastAsia="zh-CN" w:bidi="ar"/>
              </w:rPr>
              <w:t>接触器常开（闭）触点B相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B</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Cs w:val="21"/>
                <w:lang w:val="en-US" w:eastAsia="zh-CN" w:bidi="ar"/>
              </w:rPr>
              <w:t>接触器常开（闭）触点B相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Cs w:val="21"/>
                <w:lang w:eastAsia="zh-CN" w:bidi="ar"/>
              </w:rPr>
            </w:pPr>
            <w:r>
              <w:rPr>
                <w:rFonts w:hint="eastAsia" w:ascii="宋体" w:hAnsi="宋体" w:eastAsia="宋体" w:cs="宋体"/>
                <w:i w:val="0"/>
                <w:color w:val="000000"/>
                <w:kern w:val="0"/>
                <w:sz w:val="24"/>
                <w:szCs w:val="24"/>
                <w:u w:val="none"/>
                <w:lang w:val="en-US" w:eastAsia="zh-CN" w:bidi="ar"/>
              </w:rPr>
              <w:t>C</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Cs w:val="21"/>
                <w:lang w:val="en-US" w:eastAsia="zh-CN" w:bidi="ar"/>
              </w:rPr>
              <w:t>接触器常开（闭）触点C相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C</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Cs w:val="21"/>
                <w:lang w:val="en-US" w:eastAsia="zh-CN" w:bidi="ar"/>
              </w:rPr>
              <w:t>接触器常开（闭）触点C相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D</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D</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E</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E</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F</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F</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G</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G</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H</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H</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J</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J</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K</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K</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L</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L</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M</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M</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N</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N</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P</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接触器常开（闭）触点B相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P</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接触器常开（闭）触点B相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R</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接触器常开（闭）触点C相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R</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接触器常开（闭）触点C相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S</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S</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接触器公共触点A相</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T</w:t>
            </w:r>
          </w:p>
        </w:tc>
        <w:tc>
          <w:tcPr>
            <w:tcW w:w="3222" w:type="dxa"/>
            <w:gridSpan w:val="2"/>
            <w:tcBorders>
              <w:top w:val="single" w:color="000000" w:sz="4" w:space="0"/>
              <w:left w:val="single" w:color="auto" w:sz="4" w:space="0"/>
              <w:bottom w:val="single" w:color="auto"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c>
          <w:tcPr>
            <w:tcW w:w="878" w:type="dxa"/>
            <w:tcBorders>
              <w:top w:val="single" w:color="000000"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T</w:t>
            </w:r>
          </w:p>
        </w:tc>
        <w:tc>
          <w:tcPr>
            <w:tcW w:w="2721" w:type="dxa"/>
            <w:tcBorders>
              <w:top w:val="single" w:color="000000" w:sz="4" w:space="0"/>
              <w:left w:val="single" w:color="auto" w:sz="4" w:space="0"/>
              <w:bottom w:val="single" w:color="auto"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接触器公共触点B相</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U</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c>
          <w:tcPr>
            <w:tcW w:w="0" w:type="auto"/>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U</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接触器公共触点C相</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V</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115V电源A相</w:t>
            </w:r>
          </w:p>
        </w:tc>
        <w:tc>
          <w:tcPr>
            <w:tcW w:w="0" w:type="auto"/>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V</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115V电源A相</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W</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115V电源B相</w:t>
            </w:r>
          </w:p>
        </w:tc>
        <w:tc>
          <w:tcPr>
            <w:tcW w:w="0" w:type="auto"/>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W</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115V电源B相</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X</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115V电源C相</w:t>
            </w:r>
          </w:p>
        </w:tc>
        <w:tc>
          <w:tcPr>
            <w:tcW w:w="0" w:type="auto"/>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X</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115V电源C相</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Y</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115V电源N线</w:t>
            </w:r>
          </w:p>
        </w:tc>
        <w:tc>
          <w:tcPr>
            <w:tcW w:w="0" w:type="auto"/>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Y</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115V电源N线</w:t>
            </w:r>
          </w:p>
        </w:tc>
      </w:tr>
    </w:tbl>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产品接线柜</w:t>
      </w:r>
      <w:r>
        <w:rPr>
          <w:rFonts w:hint="eastAsia" w:ascii="Times New Roman" w:hAnsi="Times New Roman" w:cs="Times New Roman"/>
          <w:color w:val="auto"/>
          <w:sz w:val="24"/>
          <w:szCs w:val="24"/>
        </w:rPr>
        <w:t>与</w:t>
      </w:r>
      <w:r>
        <w:rPr>
          <w:rFonts w:hint="eastAsia" w:ascii="Times New Roman" w:hAnsi="Times New Roman" w:cs="Times New Roman"/>
          <w:color w:val="auto"/>
          <w:sz w:val="24"/>
          <w:szCs w:val="24"/>
          <w:lang w:val="en-US" w:eastAsia="zh-CN"/>
        </w:rPr>
        <w:t>测试系统控制台直流测试电缆</w:t>
      </w:r>
      <w:r>
        <w:rPr>
          <w:rFonts w:ascii="Times New Roman" w:hAnsi="Times New Roman" w:cs="Times New Roman"/>
          <w:color w:val="auto"/>
          <w:sz w:val="24"/>
          <w:szCs w:val="24"/>
        </w:rPr>
        <w:t>的</w:t>
      </w:r>
      <w:r>
        <w:rPr>
          <w:rFonts w:hint="eastAsia" w:ascii="Times New Roman" w:hAnsi="Times New Roman" w:cs="Times New Roman"/>
          <w:color w:val="auto"/>
          <w:sz w:val="24"/>
          <w:szCs w:val="24"/>
        </w:rPr>
        <w:t>连接</w:t>
      </w:r>
      <w:r>
        <w:rPr>
          <w:rFonts w:ascii="Times New Roman" w:hAnsi="Times New Roman" w:cs="Times New Roman"/>
          <w:color w:val="auto"/>
          <w:sz w:val="24"/>
          <w:szCs w:val="24"/>
        </w:rPr>
        <w:t>对应关系</w:t>
      </w:r>
      <w:r>
        <w:rPr>
          <w:rFonts w:hint="eastAsia" w:ascii="Times New Roman" w:hAnsi="Times New Roman" w:cs="Times New Roman"/>
          <w:color w:val="auto"/>
          <w:sz w:val="24"/>
          <w:szCs w:val="24"/>
        </w:rPr>
        <w:t>如表</w:t>
      </w:r>
      <w:r>
        <w:rPr>
          <w:rFonts w:hint="eastAsia" w:ascii="Times New Roman" w:hAnsi="Times New Roman" w:cs="Times New Roman"/>
          <w:color w:val="auto"/>
          <w:sz w:val="24"/>
          <w:szCs w:val="24"/>
          <w:lang w:val="en-US" w:eastAsia="zh-CN"/>
        </w:rPr>
        <w:t>7</w:t>
      </w:r>
      <w:r>
        <w:rPr>
          <w:rFonts w:hint="eastAsia" w:ascii="Times New Roman" w:hAnsi="Times New Roman" w:cs="Times New Roman"/>
          <w:color w:val="auto"/>
          <w:sz w:val="24"/>
          <w:szCs w:val="24"/>
        </w:rPr>
        <w:t>所示。</w:t>
      </w:r>
    </w:p>
    <w:p>
      <w:pPr>
        <w:jc w:val="center"/>
        <w:rPr>
          <w:rFonts w:ascii="Times New Roman" w:hAnsi="Times New Roman" w:eastAsia="黑体" w:cs="Times New Roman"/>
          <w:color w:val="auto"/>
          <w:szCs w:val="21"/>
        </w:rPr>
      </w:pPr>
      <w:r>
        <w:rPr>
          <w:rFonts w:ascii="Times New Roman" w:hAnsi="Times New Roman" w:eastAsia="黑体" w:cs="Times New Roman"/>
          <w:color w:val="auto"/>
          <w:szCs w:val="21"/>
        </w:rPr>
        <w:t>表</w:t>
      </w:r>
      <w:r>
        <w:rPr>
          <w:rFonts w:hint="eastAsia" w:ascii="Times New Roman" w:hAnsi="Times New Roman" w:eastAsia="黑体" w:cs="Times New Roman"/>
          <w:color w:val="auto"/>
          <w:szCs w:val="21"/>
          <w:lang w:val="en-US" w:eastAsia="zh-CN"/>
        </w:rPr>
        <w:t>7</w:t>
      </w:r>
      <w:r>
        <w:rPr>
          <w:rFonts w:ascii="Times New Roman" w:hAnsi="Times New Roman" w:eastAsia="黑体" w:cs="Times New Roman"/>
          <w:color w:val="auto"/>
          <w:szCs w:val="21"/>
        </w:rPr>
        <w:t xml:space="preserve">  </w:t>
      </w:r>
      <w:r>
        <w:rPr>
          <w:rFonts w:hint="eastAsia" w:ascii="Times New Roman" w:hAnsi="Times New Roman" w:eastAsia="黑体" w:cs="Times New Roman"/>
          <w:color w:val="auto"/>
          <w:szCs w:val="21"/>
          <w:lang w:val="en-US" w:eastAsia="zh-CN"/>
        </w:rPr>
        <w:t>产品接线柜与测试系统控制台直流测试插座</w:t>
      </w:r>
      <w:r>
        <w:rPr>
          <w:rFonts w:hint="eastAsia" w:ascii="Times New Roman" w:hAnsi="Times New Roman" w:eastAsia="黑体" w:cs="Times New Roman"/>
          <w:color w:val="auto"/>
          <w:szCs w:val="21"/>
        </w:rPr>
        <w:t>的</w:t>
      </w:r>
      <w:r>
        <w:rPr>
          <w:rFonts w:ascii="Times New Roman" w:hAnsi="Times New Roman" w:eastAsia="黑体" w:cs="Times New Roman"/>
          <w:color w:val="auto"/>
          <w:szCs w:val="21"/>
        </w:rPr>
        <w:t>连接</w:t>
      </w:r>
    </w:p>
    <w:tbl>
      <w:tblPr>
        <w:tblStyle w:val="17"/>
        <w:tblW w:w="7513" w:type="dxa"/>
        <w:jc w:val="center"/>
        <w:tblLayout w:type="autofit"/>
        <w:tblCellMar>
          <w:top w:w="0" w:type="dxa"/>
          <w:left w:w="0" w:type="dxa"/>
          <w:bottom w:w="0" w:type="dxa"/>
          <w:right w:w="0" w:type="dxa"/>
        </w:tblCellMar>
      </w:tblPr>
      <w:tblGrid>
        <w:gridCol w:w="692"/>
        <w:gridCol w:w="3212"/>
        <w:gridCol w:w="10"/>
        <w:gridCol w:w="878"/>
        <w:gridCol w:w="2721"/>
      </w:tblGrid>
      <w:tr>
        <w:tblPrEx>
          <w:tblCellMar>
            <w:top w:w="0" w:type="dxa"/>
            <w:left w:w="0" w:type="dxa"/>
            <w:bottom w:w="0" w:type="dxa"/>
            <w:right w:w="0" w:type="dxa"/>
          </w:tblCellMar>
        </w:tblPrEx>
        <w:trPr>
          <w:trHeight w:val="315" w:hRule="atLeast"/>
          <w:jc w:val="center"/>
        </w:trPr>
        <w:tc>
          <w:tcPr>
            <w:tcW w:w="3904" w:type="dxa"/>
            <w:gridSpan w:val="2"/>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center"/>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被测接触器（JY27467T21B24P）</w:t>
            </w:r>
          </w:p>
        </w:tc>
        <w:tc>
          <w:tcPr>
            <w:tcW w:w="3609" w:type="dxa"/>
            <w:gridSpan w:val="3"/>
            <w:tcBorders>
              <w:top w:val="single" w:color="000000" w:sz="4" w:space="0"/>
              <w:left w:val="single" w:color="auto" w:sz="4" w:space="0"/>
              <w:bottom w:val="single" w:color="000000" w:sz="4" w:space="0"/>
              <w:right w:val="single" w:color="000000" w:sz="4" w:space="0"/>
            </w:tcBorders>
            <w:vAlign w:val="bottom"/>
          </w:tcPr>
          <w:p>
            <w:pPr>
              <w:widowControl/>
              <w:jc w:val="center"/>
              <w:textAlignment w:val="center"/>
              <w:rPr>
                <w:rFonts w:hint="eastAsia" w:ascii="Times New Roman" w:hAnsi="Times New Roman" w:cs="Times New Roman"/>
                <w:color w:val="auto"/>
                <w:szCs w:val="21"/>
                <w:lang w:val="en-US" w:eastAsia="zh-CN" w:bidi="ar"/>
              </w:rPr>
            </w:pPr>
            <w:r>
              <w:rPr>
                <w:rFonts w:hint="eastAsia" w:ascii="Times New Roman" w:hAnsi="Times New Roman" w:cs="Times New Roman"/>
                <w:color w:val="auto"/>
                <w:szCs w:val="21"/>
                <w:lang w:val="en-US" w:eastAsia="zh-CN" w:bidi="ar"/>
              </w:rPr>
              <w:t>测试系统（JY27467T21B24P）</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Cs w:val="21"/>
                <w:lang w:eastAsia="zh-CN" w:bidi="ar"/>
              </w:rPr>
            </w:pPr>
            <w:r>
              <w:rPr>
                <w:rFonts w:hint="eastAsia" w:ascii="Times New Roman" w:hAnsi="Times New Roman" w:cs="Times New Roman"/>
                <w:color w:val="auto"/>
                <w:szCs w:val="21"/>
                <w:lang w:val="en-US" w:eastAsia="zh-CN" w:bidi="ar"/>
              </w:rPr>
              <w:t>插针</w:t>
            </w:r>
          </w:p>
        </w:tc>
        <w:tc>
          <w:tcPr>
            <w:tcW w:w="3222"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ascii="Times New Roman" w:hAnsi="Times New Roman" w:cs="Times New Roman"/>
                <w:color w:val="auto"/>
                <w:szCs w:val="21"/>
              </w:rPr>
            </w:pPr>
            <w:r>
              <w:rPr>
                <w:rFonts w:ascii="Times New Roman" w:hAnsi="Times New Roman" w:cs="Times New Roman"/>
                <w:color w:val="auto"/>
                <w:szCs w:val="21"/>
                <w:lang w:bidi="ar"/>
              </w:rPr>
              <w:t>信号名称</w:t>
            </w:r>
          </w:p>
        </w:tc>
        <w:tc>
          <w:tcPr>
            <w:tcW w:w="878" w:type="dxa"/>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hint="eastAsia" w:ascii="Times New Roman" w:hAnsi="Times New Roman" w:cs="Times New Roman" w:eastAsiaTheme="minorEastAsia"/>
                <w:color w:val="auto"/>
                <w:szCs w:val="21"/>
                <w:lang w:eastAsia="zh-CN"/>
              </w:rPr>
            </w:pPr>
            <w:r>
              <w:rPr>
                <w:rFonts w:hint="eastAsia" w:ascii="Times New Roman" w:hAnsi="Times New Roman" w:cs="Times New Roman"/>
                <w:color w:val="auto"/>
                <w:szCs w:val="21"/>
                <w:lang w:val="en-US" w:eastAsia="zh-CN" w:bidi="ar"/>
              </w:rPr>
              <w:t>插针</w:t>
            </w:r>
          </w:p>
        </w:tc>
        <w:tc>
          <w:tcPr>
            <w:tcW w:w="272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cs="Times New Roman"/>
                <w:color w:val="auto"/>
                <w:szCs w:val="21"/>
              </w:rPr>
            </w:pPr>
            <w:r>
              <w:rPr>
                <w:rFonts w:hint="eastAsia" w:ascii="Times New Roman" w:hAnsi="Times New Roman" w:cs="Times New Roman"/>
                <w:color w:val="auto"/>
                <w:szCs w:val="21"/>
                <w:lang w:bidi="ar"/>
              </w:rPr>
              <w:t>信号名称</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A</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1</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A</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1</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B</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zh-CN" w:eastAsia="zh-CN" w:bidi="ar"/>
              </w:rPr>
            </w:pPr>
            <w:r>
              <w:rPr>
                <w:rFonts w:hint="eastAsia" w:ascii="Times New Roman" w:hAnsi="Times New Roman"/>
                <w:color w:val="auto"/>
                <w:szCs w:val="21"/>
                <w:lang w:val="en-US" w:eastAsia="zh-CN" w:bidi="ar"/>
              </w:rPr>
              <w:t>辅助触点公共1</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B</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zh-CN" w:eastAsia="zh-CN" w:bidi="ar"/>
              </w:rPr>
            </w:pPr>
            <w:r>
              <w:rPr>
                <w:rFonts w:hint="eastAsia" w:ascii="Times New Roman" w:hAnsi="Times New Roman"/>
                <w:color w:val="auto"/>
                <w:szCs w:val="21"/>
                <w:lang w:val="en-US" w:eastAsia="zh-CN" w:bidi="ar"/>
              </w:rPr>
              <w:t>辅助触点公共1</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C</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zh-CN"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2</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C</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zh-CN"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2</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D</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辅助触点公共2</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D</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辅助触点公共2</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E</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3</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E</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3</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F</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辅助触点公共3</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F</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辅助触点公共3</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G</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4</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G</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4</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H</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辅助触点公共4</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H</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辅助触点公共4</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J</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5</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J</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5</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K</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辅助触点公共5</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K</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辅助触点公共5</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L</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6</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L</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6</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M</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辅助触点公共6</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M</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辅助触点公共6</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N</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7</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N</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7</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P</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辅助触点公共7</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P</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辅助触点公共7</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R</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8</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R</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辅助触点常开</w:t>
            </w:r>
            <w:r>
              <w:rPr>
                <w:rFonts w:hint="eastAsia" w:ascii="Times New Roman" w:hAnsi="Times New Roman" w:cs="Times New Roman"/>
                <w:color w:val="auto"/>
                <w:szCs w:val="21"/>
                <w:lang w:val="en-US" w:eastAsia="zh-CN" w:bidi="ar"/>
              </w:rPr>
              <w:t>（闭）</w:t>
            </w:r>
            <w:r>
              <w:rPr>
                <w:rFonts w:hint="eastAsia" w:ascii="Times New Roman" w:hAnsi="Times New Roman"/>
                <w:color w:val="auto"/>
                <w:szCs w:val="21"/>
                <w:lang w:val="en-US" w:eastAsia="zh-CN" w:bidi="ar"/>
              </w:rPr>
              <w:t>8</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S</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辅助触点公共8</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S</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辅助触点公共8</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T</w:t>
            </w:r>
          </w:p>
        </w:tc>
        <w:tc>
          <w:tcPr>
            <w:tcW w:w="3222" w:type="dxa"/>
            <w:gridSpan w:val="2"/>
            <w:tcBorders>
              <w:top w:val="single" w:color="000000" w:sz="4" w:space="0"/>
              <w:left w:val="single" w:color="auto" w:sz="4" w:space="0"/>
              <w:bottom w:val="single" w:color="auto"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w:t>
            </w:r>
          </w:p>
        </w:tc>
        <w:tc>
          <w:tcPr>
            <w:tcW w:w="878" w:type="dxa"/>
            <w:tcBorders>
              <w:top w:val="single" w:color="000000"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T</w:t>
            </w:r>
          </w:p>
        </w:tc>
        <w:tc>
          <w:tcPr>
            <w:tcW w:w="2721" w:type="dxa"/>
            <w:tcBorders>
              <w:top w:val="single" w:color="000000" w:sz="4" w:space="0"/>
              <w:left w:val="single" w:color="auto" w:sz="4" w:space="0"/>
              <w:bottom w:val="single" w:color="auto"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U</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线圈-</w:t>
            </w:r>
          </w:p>
        </w:tc>
        <w:tc>
          <w:tcPr>
            <w:tcW w:w="0" w:type="auto"/>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U</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线圈-</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V</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w:t>
            </w:r>
          </w:p>
        </w:tc>
        <w:tc>
          <w:tcPr>
            <w:tcW w:w="0" w:type="auto"/>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V</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Cs w:val="21"/>
                <w:lang w:val="en-US" w:eastAsia="zh-CN" w:bidi="ar"/>
              </w:rPr>
              <w:t>线圈+</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eastAsia"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W</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线圈-</w:t>
            </w:r>
          </w:p>
        </w:tc>
        <w:tc>
          <w:tcPr>
            <w:tcW w:w="0" w:type="auto"/>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jc w:val="center"/>
              <w:textAlignment w:val="top"/>
              <w:rPr>
                <w:rFonts w:hint="default" w:ascii="Times New Roman" w:hAnsi="Times New Roman" w:cs="Times New Roman" w:eastAsiaTheme="minorEastAsia"/>
                <w:color w:val="auto"/>
                <w:sz w:val="21"/>
                <w:szCs w:val="21"/>
                <w:lang w:val="en-US" w:eastAsia="zh-CN" w:bidi="ar"/>
              </w:rPr>
            </w:pPr>
            <w:r>
              <w:rPr>
                <w:rFonts w:hint="eastAsia" w:ascii="宋体" w:hAnsi="宋体" w:eastAsia="宋体" w:cs="宋体"/>
                <w:i w:val="0"/>
                <w:color w:val="000000"/>
                <w:kern w:val="0"/>
                <w:sz w:val="24"/>
                <w:szCs w:val="24"/>
                <w:u w:val="none"/>
                <w:lang w:val="en-US" w:eastAsia="zh-CN" w:bidi="ar"/>
              </w:rPr>
              <w:t>W</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olor w:val="auto"/>
                <w:szCs w:val="21"/>
                <w:lang w:val="en-US" w:eastAsia="zh-CN" w:bidi="ar"/>
              </w:rPr>
              <w:t>线圈-</w:t>
            </w:r>
          </w:p>
        </w:tc>
      </w:tr>
    </w:tbl>
    <w:p>
      <w:pPr>
        <w:pStyle w:val="7"/>
        <w:spacing w:line="0" w:lineRule="atLeast"/>
        <w:ind w:firstLine="0"/>
        <w:rPr>
          <w:color w:val="auto"/>
          <w:lang w:val="en-US"/>
        </w:rPr>
      </w:pP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产品接线柜</w:t>
      </w:r>
      <w:r>
        <w:rPr>
          <w:rFonts w:hint="eastAsia" w:ascii="Times New Roman" w:hAnsi="Times New Roman" w:cs="Times New Roman"/>
          <w:color w:val="auto"/>
          <w:sz w:val="24"/>
          <w:szCs w:val="24"/>
        </w:rPr>
        <w:t>与</w:t>
      </w:r>
      <w:r>
        <w:rPr>
          <w:rFonts w:hint="eastAsia" w:ascii="Times New Roman" w:hAnsi="Times New Roman" w:cs="Times New Roman"/>
          <w:color w:val="auto"/>
          <w:sz w:val="24"/>
          <w:szCs w:val="24"/>
          <w:lang w:val="en-US" w:eastAsia="zh-CN"/>
        </w:rPr>
        <w:t>测试系统控制台直流电流测试电缆</w:t>
      </w:r>
      <w:r>
        <w:rPr>
          <w:rFonts w:ascii="Times New Roman" w:hAnsi="Times New Roman" w:cs="Times New Roman"/>
          <w:color w:val="auto"/>
          <w:sz w:val="24"/>
          <w:szCs w:val="24"/>
        </w:rPr>
        <w:t>的</w:t>
      </w:r>
      <w:r>
        <w:rPr>
          <w:rFonts w:hint="eastAsia" w:ascii="Times New Roman" w:hAnsi="Times New Roman" w:cs="Times New Roman"/>
          <w:color w:val="auto"/>
          <w:sz w:val="24"/>
          <w:szCs w:val="24"/>
        </w:rPr>
        <w:t>连接</w:t>
      </w:r>
      <w:r>
        <w:rPr>
          <w:rFonts w:ascii="Times New Roman" w:hAnsi="Times New Roman" w:cs="Times New Roman"/>
          <w:color w:val="auto"/>
          <w:sz w:val="24"/>
          <w:szCs w:val="24"/>
        </w:rPr>
        <w:t>对应关系</w:t>
      </w:r>
      <w:r>
        <w:rPr>
          <w:rFonts w:hint="eastAsia" w:ascii="Times New Roman" w:hAnsi="Times New Roman" w:cs="Times New Roman"/>
          <w:color w:val="auto"/>
          <w:sz w:val="24"/>
          <w:szCs w:val="24"/>
        </w:rPr>
        <w:t>如表</w:t>
      </w:r>
      <w:r>
        <w:rPr>
          <w:rFonts w:hint="eastAsia" w:ascii="Times New Roman" w:hAnsi="Times New Roman" w:cs="Times New Roman"/>
          <w:color w:val="auto"/>
          <w:sz w:val="24"/>
          <w:szCs w:val="24"/>
          <w:lang w:val="en-US" w:eastAsia="zh-CN"/>
        </w:rPr>
        <w:t>8</w:t>
      </w:r>
      <w:r>
        <w:rPr>
          <w:rFonts w:hint="eastAsia" w:ascii="Times New Roman" w:hAnsi="Times New Roman" w:cs="Times New Roman"/>
          <w:color w:val="auto"/>
          <w:sz w:val="24"/>
          <w:szCs w:val="24"/>
        </w:rPr>
        <w:t>所示。</w:t>
      </w:r>
    </w:p>
    <w:p>
      <w:pPr>
        <w:jc w:val="center"/>
        <w:rPr>
          <w:rFonts w:ascii="Times New Roman" w:hAnsi="Times New Roman" w:eastAsia="黑体" w:cs="Times New Roman"/>
          <w:color w:val="auto"/>
          <w:szCs w:val="21"/>
        </w:rPr>
      </w:pPr>
      <w:r>
        <w:rPr>
          <w:rFonts w:ascii="Times New Roman" w:hAnsi="Times New Roman" w:eastAsia="黑体" w:cs="Times New Roman"/>
          <w:color w:val="auto"/>
          <w:szCs w:val="21"/>
        </w:rPr>
        <w:t>表</w:t>
      </w:r>
      <w:r>
        <w:rPr>
          <w:rFonts w:hint="eastAsia" w:ascii="Times New Roman" w:hAnsi="Times New Roman" w:eastAsia="黑体" w:cs="Times New Roman"/>
          <w:color w:val="auto"/>
          <w:szCs w:val="21"/>
          <w:lang w:val="en-US" w:eastAsia="zh-CN"/>
        </w:rPr>
        <w:t>8</w:t>
      </w:r>
      <w:r>
        <w:rPr>
          <w:rFonts w:ascii="Times New Roman" w:hAnsi="Times New Roman" w:eastAsia="黑体" w:cs="Times New Roman"/>
          <w:color w:val="auto"/>
          <w:szCs w:val="21"/>
        </w:rPr>
        <w:t xml:space="preserve">  </w:t>
      </w:r>
      <w:r>
        <w:rPr>
          <w:rFonts w:hint="eastAsia" w:ascii="Times New Roman" w:hAnsi="Times New Roman" w:eastAsia="黑体" w:cs="Times New Roman"/>
          <w:color w:val="auto"/>
          <w:szCs w:val="21"/>
          <w:lang w:val="en-US" w:eastAsia="zh-CN"/>
        </w:rPr>
        <w:t>产品接线柜与测试系统控制台直流电流测试插座</w:t>
      </w:r>
      <w:r>
        <w:rPr>
          <w:rFonts w:hint="eastAsia" w:ascii="Times New Roman" w:hAnsi="Times New Roman" w:eastAsia="黑体" w:cs="Times New Roman"/>
          <w:color w:val="auto"/>
          <w:szCs w:val="21"/>
        </w:rPr>
        <w:t>的</w:t>
      </w:r>
      <w:r>
        <w:rPr>
          <w:rFonts w:ascii="Times New Roman" w:hAnsi="Times New Roman" w:eastAsia="黑体" w:cs="Times New Roman"/>
          <w:color w:val="auto"/>
          <w:szCs w:val="21"/>
        </w:rPr>
        <w:t>连接</w:t>
      </w:r>
    </w:p>
    <w:tbl>
      <w:tblPr>
        <w:tblStyle w:val="17"/>
        <w:tblW w:w="7513" w:type="dxa"/>
        <w:jc w:val="center"/>
        <w:tblLayout w:type="autofit"/>
        <w:tblCellMar>
          <w:top w:w="0" w:type="dxa"/>
          <w:left w:w="0" w:type="dxa"/>
          <w:bottom w:w="0" w:type="dxa"/>
          <w:right w:w="0" w:type="dxa"/>
        </w:tblCellMar>
      </w:tblPr>
      <w:tblGrid>
        <w:gridCol w:w="692"/>
        <w:gridCol w:w="3212"/>
        <w:gridCol w:w="10"/>
        <w:gridCol w:w="878"/>
        <w:gridCol w:w="2721"/>
      </w:tblGrid>
      <w:tr>
        <w:tblPrEx>
          <w:tblCellMar>
            <w:top w:w="0" w:type="dxa"/>
            <w:left w:w="0" w:type="dxa"/>
            <w:bottom w:w="0" w:type="dxa"/>
            <w:right w:w="0" w:type="dxa"/>
          </w:tblCellMar>
        </w:tblPrEx>
        <w:trPr>
          <w:trHeight w:val="315" w:hRule="atLeast"/>
          <w:jc w:val="center"/>
        </w:trPr>
        <w:tc>
          <w:tcPr>
            <w:tcW w:w="3904" w:type="dxa"/>
            <w:gridSpan w:val="2"/>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center"/>
              <w:rPr>
                <w:rFonts w:ascii="Times New Roman" w:hAnsi="Times New Roman" w:cs="Times New Roman"/>
                <w:color w:val="auto"/>
                <w:szCs w:val="21"/>
                <w:lang w:bidi="ar"/>
              </w:rPr>
            </w:pPr>
            <w:r>
              <w:rPr>
                <w:rFonts w:hint="eastAsia" w:ascii="Times New Roman" w:hAnsi="Times New Roman" w:cs="Times New Roman"/>
                <w:color w:val="auto"/>
                <w:szCs w:val="21"/>
                <w:lang w:val="en-US" w:eastAsia="zh-CN" w:bidi="ar"/>
              </w:rPr>
              <w:t>被测接触器</w:t>
            </w:r>
            <w:r>
              <w:rPr>
                <w:rFonts w:hint="eastAsia" w:ascii="Times New Roman" w:hAnsi="Times New Roman" w:cs="Times New Roman"/>
                <w:color w:val="auto"/>
                <w:sz w:val="24"/>
                <w:szCs w:val="24"/>
                <w:lang w:val="en-US" w:eastAsia="zh-CN"/>
              </w:rPr>
              <w:t>（JY27467T21B27P）</w:t>
            </w:r>
          </w:p>
        </w:tc>
        <w:tc>
          <w:tcPr>
            <w:tcW w:w="3609" w:type="dxa"/>
            <w:gridSpan w:val="3"/>
            <w:tcBorders>
              <w:top w:val="single" w:color="000000" w:sz="4" w:space="0"/>
              <w:left w:val="single" w:color="auto" w:sz="4" w:space="0"/>
              <w:bottom w:val="single" w:color="000000" w:sz="4" w:space="0"/>
              <w:right w:val="single" w:color="000000" w:sz="4" w:space="0"/>
            </w:tcBorders>
            <w:vAlign w:val="bottom"/>
          </w:tcPr>
          <w:p>
            <w:pPr>
              <w:widowControl/>
              <w:jc w:val="center"/>
              <w:textAlignment w:val="center"/>
              <w:rPr>
                <w:rFonts w:ascii="Times New Roman" w:hAnsi="Times New Roman" w:cs="Times New Roman"/>
                <w:color w:val="auto"/>
                <w:szCs w:val="21"/>
                <w:lang w:bidi="ar"/>
              </w:rPr>
            </w:pPr>
            <w:r>
              <w:rPr>
                <w:rFonts w:hint="eastAsia" w:ascii="Times New Roman" w:hAnsi="Times New Roman" w:cs="Times New Roman"/>
                <w:color w:val="auto"/>
                <w:sz w:val="24"/>
                <w:szCs w:val="24"/>
                <w:lang w:val="en-US" w:eastAsia="zh-CN"/>
              </w:rPr>
              <w:t>测试系统（JY27467T21B27P）</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Cs w:val="21"/>
                <w:lang w:eastAsia="zh-CN" w:bidi="ar"/>
              </w:rPr>
            </w:pPr>
            <w:r>
              <w:rPr>
                <w:rFonts w:hint="eastAsia" w:ascii="Times New Roman" w:hAnsi="Times New Roman" w:cs="Times New Roman"/>
                <w:color w:val="auto"/>
                <w:szCs w:val="21"/>
                <w:lang w:val="en-US" w:eastAsia="zh-CN" w:bidi="ar"/>
              </w:rPr>
              <w:t>插针</w:t>
            </w:r>
          </w:p>
        </w:tc>
        <w:tc>
          <w:tcPr>
            <w:tcW w:w="3222" w:type="dxa"/>
            <w:gridSpan w:val="2"/>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ascii="Times New Roman" w:hAnsi="Times New Roman" w:cs="Times New Roman"/>
                <w:color w:val="auto"/>
                <w:szCs w:val="21"/>
              </w:rPr>
            </w:pPr>
            <w:r>
              <w:rPr>
                <w:rFonts w:ascii="Times New Roman" w:hAnsi="Times New Roman" w:cs="Times New Roman"/>
                <w:color w:val="auto"/>
                <w:szCs w:val="21"/>
                <w:lang w:bidi="ar"/>
              </w:rPr>
              <w:t>信号名称</w:t>
            </w:r>
          </w:p>
        </w:tc>
        <w:tc>
          <w:tcPr>
            <w:tcW w:w="878" w:type="dxa"/>
            <w:tcBorders>
              <w:top w:val="single" w:color="000000" w:sz="4" w:space="0"/>
              <w:left w:val="single" w:color="auto" w:sz="4" w:space="0"/>
              <w:bottom w:val="single" w:color="000000" w:sz="4" w:space="0"/>
              <w:right w:val="single" w:color="auto" w:sz="4" w:space="0"/>
            </w:tcBorders>
            <w:vAlign w:val="center"/>
          </w:tcPr>
          <w:p>
            <w:pPr>
              <w:widowControl/>
              <w:jc w:val="center"/>
              <w:textAlignment w:val="center"/>
              <w:rPr>
                <w:rFonts w:hint="eastAsia" w:ascii="Times New Roman" w:hAnsi="Times New Roman" w:cs="Times New Roman" w:eastAsiaTheme="minorEastAsia"/>
                <w:color w:val="auto"/>
                <w:szCs w:val="21"/>
                <w:lang w:eastAsia="zh-CN"/>
              </w:rPr>
            </w:pPr>
            <w:r>
              <w:rPr>
                <w:rFonts w:hint="eastAsia" w:ascii="Times New Roman" w:hAnsi="Times New Roman" w:cs="Times New Roman"/>
                <w:color w:val="auto"/>
                <w:szCs w:val="21"/>
                <w:lang w:val="en-US" w:eastAsia="zh-CN" w:bidi="ar"/>
              </w:rPr>
              <w:t>插针</w:t>
            </w:r>
          </w:p>
        </w:tc>
        <w:tc>
          <w:tcPr>
            <w:tcW w:w="2721"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cs="Times New Roman"/>
                <w:color w:val="auto"/>
                <w:szCs w:val="21"/>
              </w:rPr>
            </w:pPr>
            <w:r>
              <w:rPr>
                <w:rFonts w:hint="eastAsia" w:ascii="Times New Roman" w:hAnsi="Times New Roman" w:cs="Times New Roman"/>
                <w:color w:val="auto"/>
                <w:szCs w:val="21"/>
                <w:lang w:bidi="ar"/>
              </w:rPr>
              <w:t>信号名称</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A</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接触器1辅助触点1负载电流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A</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接触器1辅助触点1负载电流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B</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 w:val="21"/>
                <w:szCs w:val="21"/>
                <w:lang w:val="en-US" w:eastAsia="zh-CN" w:bidi="ar"/>
              </w:rPr>
              <w:t>接触器1辅助触点2负载电流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B</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 w:val="21"/>
                <w:szCs w:val="21"/>
                <w:lang w:val="en-US" w:eastAsia="zh-CN" w:bidi="ar"/>
              </w:rPr>
              <w:t>接触器1辅助触点2负载电流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C</w:t>
            </w:r>
          </w:p>
        </w:tc>
        <w:tc>
          <w:tcPr>
            <w:tcW w:w="3222" w:type="dxa"/>
            <w:gridSpan w:val="2"/>
            <w:tcBorders>
              <w:top w:val="single" w:color="000000" w:sz="4" w:space="0"/>
              <w:left w:val="single" w:color="auto" w:sz="4" w:space="0"/>
              <w:bottom w:val="single" w:color="000000" w:sz="4" w:space="0"/>
              <w:right w:val="single" w:color="auto" w:sz="4" w:space="0"/>
            </w:tcBorders>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 w:val="21"/>
                <w:szCs w:val="21"/>
                <w:lang w:val="en-US" w:eastAsia="zh-CN" w:bidi="ar"/>
              </w:rPr>
              <w:t>接触器1辅助触点3负载电流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C</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ascii="Times New Roman" w:hAnsi="Times New Roman" w:cs="Times New Roman" w:eastAsiaTheme="minorEastAsia"/>
                <w:color w:val="auto"/>
                <w:sz w:val="21"/>
                <w:szCs w:val="21"/>
                <w:lang w:val="zh-CN" w:eastAsia="zh-CN" w:bidi="ar"/>
              </w:rPr>
            </w:pPr>
            <w:r>
              <w:rPr>
                <w:rFonts w:hint="eastAsia" w:ascii="Times New Roman" w:hAnsi="Times New Roman" w:cs="Times New Roman"/>
                <w:color w:val="auto"/>
                <w:sz w:val="21"/>
                <w:szCs w:val="21"/>
                <w:lang w:val="en-US" w:eastAsia="zh-CN" w:bidi="ar"/>
              </w:rPr>
              <w:t>接触器1辅助触点3负载电流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P</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接触器1辅助触点4负载电流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P</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接触器1辅助触点4负载电流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R</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接触器1辅助触点5负载电流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R</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接触器1辅助触点5负载电流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S</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接触器1辅助触点6负载电流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S</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接触器1辅助触点6负载电流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D</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接触器1辅助触点7负载电流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D</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接触器1辅助触点7负载电流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U</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接触器1辅助触点8负载电流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U</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接触器1辅助触点8负载电流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E</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接触器2辅助触点1负载电流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E</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接触器2辅助触点1负载电流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V</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接触器2辅助触点2负载电流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V</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接触器2辅助触点2负载电流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F</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接触器2辅助触点3负载电流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F</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接触器2辅助触点3负载电流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W</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接触器2辅助触点4负载电流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W</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接触器2辅助触点4负载电流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G</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接触器2辅助触点5负载电流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G</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接触器2辅助触点5负载电流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H</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接触器2辅助触点6负载电流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H</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接触器2辅助触点6负载电流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J</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接触器2辅助触点7负载电流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J</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接触器2辅助触点7负载电流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X</w:t>
            </w:r>
          </w:p>
        </w:tc>
        <w:tc>
          <w:tcPr>
            <w:tcW w:w="3222" w:type="dxa"/>
            <w:gridSpan w:val="2"/>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接触器2辅助触点8负载电流</w:t>
            </w:r>
          </w:p>
        </w:tc>
        <w:tc>
          <w:tcPr>
            <w:tcW w:w="878" w:type="dxa"/>
            <w:tcBorders>
              <w:top w:val="single" w:color="000000" w:sz="4" w:space="0"/>
              <w:left w:val="single" w:color="auto" w:sz="4" w:space="0"/>
              <w:bottom w:val="single" w:color="000000"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X</w:t>
            </w:r>
          </w:p>
        </w:tc>
        <w:tc>
          <w:tcPr>
            <w:tcW w:w="2721"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接触器2辅助触点8负载电流</w:t>
            </w:r>
          </w:p>
        </w:tc>
      </w:tr>
      <w:tr>
        <w:tblPrEx>
          <w:tblCellMar>
            <w:top w:w="0" w:type="dxa"/>
            <w:left w:w="0" w:type="dxa"/>
            <w:bottom w:w="0" w:type="dxa"/>
            <w:right w:w="0" w:type="dxa"/>
          </w:tblCellMar>
        </w:tblPrEx>
        <w:trPr>
          <w:trHeight w:val="315" w:hRule="atLeast"/>
          <w:jc w:val="center"/>
        </w:trPr>
        <w:tc>
          <w:tcPr>
            <w:tcW w:w="692" w:type="dxa"/>
            <w:tcBorders>
              <w:top w:val="single" w:color="000000"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K</w:t>
            </w:r>
          </w:p>
        </w:tc>
        <w:tc>
          <w:tcPr>
            <w:tcW w:w="3222" w:type="dxa"/>
            <w:gridSpan w:val="2"/>
            <w:tcBorders>
              <w:top w:val="single" w:color="000000" w:sz="4" w:space="0"/>
              <w:left w:val="single" w:color="auto" w:sz="4" w:space="0"/>
              <w:bottom w:val="single" w:color="auto" w:sz="4" w:space="0"/>
              <w:right w:val="single" w:color="auto"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接触器3辅助触点1负载电流</w:t>
            </w:r>
          </w:p>
        </w:tc>
        <w:tc>
          <w:tcPr>
            <w:tcW w:w="878" w:type="dxa"/>
            <w:tcBorders>
              <w:top w:val="single" w:color="000000" w:sz="4" w:space="0"/>
              <w:left w:val="single" w:color="auto" w:sz="4" w:space="0"/>
              <w:bottom w:val="single" w:color="auto" w:sz="4" w:space="0"/>
              <w:right w:val="single" w:color="auto" w:sz="4" w:space="0"/>
            </w:tcBorders>
            <w:shd w:val="clear" w:color="auto" w:fill="auto"/>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K</w:t>
            </w:r>
          </w:p>
        </w:tc>
        <w:tc>
          <w:tcPr>
            <w:tcW w:w="2721" w:type="dxa"/>
            <w:tcBorders>
              <w:top w:val="single" w:color="000000" w:sz="4" w:space="0"/>
              <w:left w:val="single" w:color="auto" w:sz="4" w:space="0"/>
              <w:bottom w:val="single" w:color="auto" w:sz="4" w:space="0"/>
              <w:right w:val="single" w:color="000000" w:sz="4" w:space="0"/>
            </w:tcBorders>
            <w:shd w:val="clear" w:color="auto" w:fill="auto"/>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接触器3辅助触点1负载电流</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Y</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接触器3辅助触点2负载电流</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Y</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接触器3辅助触点2负载电流</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L</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接触器3辅助触点3负载电流</w:t>
            </w:r>
          </w:p>
        </w:tc>
        <w:tc>
          <w:tcPr>
            <w:tcW w:w="0" w:type="auto"/>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L</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接触器3辅助触点3负载电流</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Z</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接触器3辅助触点4负载电流</w:t>
            </w:r>
          </w:p>
        </w:tc>
        <w:tc>
          <w:tcPr>
            <w:tcW w:w="0" w:type="auto"/>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Z</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接触器3辅助触点4负载电流</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M</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接触器3辅助触点5负载电流</w:t>
            </w:r>
          </w:p>
        </w:tc>
        <w:tc>
          <w:tcPr>
            <w:tcW w:w="0" w:type="auto"/>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M</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接触器3辅助触点5负载电流</w:t>
            </w:r>
          </w:p>
        </w:tc>
      </w:tr>
      <w:tr>
        <w:tblPrEx>
          <w:tblCellMar>
            <w:top w:w="0" w:type="dxa"/>
            <w:left w:w="0" w:type="dxa"/>
            <w:bottom w:w="0" w:type="dxa"/>
            <w:right w:w="0" w:type="dxa"/>
          </w:tblCellMar>
        </w:tblPrEx>
        <w:trPr>
          <w:trHeight w:val="315" w:hRule="atLeast"/>
          <w:jc w:val="center"/>
        </w:trPr>
        <w:tc>
          <w:tcPr>
            <w:tcW w:w="692" w:type="dxa"/>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a</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接触器3辅助触点6负载电流</w:t>
            </w:r>
          </w:p>
        </w:tc>
        <w:tc>
          <w:tcPr>
            <w:tcW w:w="0" w:type="auto"/>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a</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接触器3辅助触点6负载电流</w:t>
            </w:r>
          </w:p>
        </w:tc>
      </w:tr>
      <w:tr>
        <w:tblPrEx>
          <w:tblCellMar>
            <w:top w:w="0" w:type="dxa"/>
            <w:left w:w="0" w:type="dxa"/>
            <w:bottom w:w="0" w:type="dxa"/>
            <w:right w:w="0" w:type="dxa"/>
          </w:tblCellMar>
        </w:tblPrEx>
        <w:trPr>
          <w:trHeight w:val="315" w:hRule="atLeast"/>
          <w:jc w:val="center"/>
        </w:trPr>
        <w:tc>
          <w:tcPr>
            <w:tcW w:w="0" w:type="auto"/>
            <w:tcBorders>
              <w:top w:val="single" w:color="auto" w:sz="4" w:space="0"/>
              <w:left w:val="single" w:color="auto" w:sz="4" w:space="0"/>
              <w:bottom w:val="single" w:color="auto" w:sz="4" w:space="0"/>
              <w:right w:val="single" w:color="auto" w:sz="4" w:space="0"/>
            </w:tcBorders>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b</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接触器3辅助触点7负载电流</w:t>
            </w:r>
          </w:p>
        </w:tc>
        <w:tc>
          <w:tcPr>
            <w:tcW w:w="0" w:type="auto"/>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b</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接触器3辅助触点7负载电流</w:t>
            </w:r>
          </w:p>
        </w:tc>
      </w:tr>
      <w:tr>
        <w:tblPrEx>
          <w:tblCellMar>
            <w:top w:w="0" w:type="dxa"/>
            <w:left w:w="0" w:type="dxa"/>
            <w:bottom w:w="0" w:type="dxa"/>
            <w:right w:w="0" w:type="dxa"/>
          </w:tblCellMar>
        </w:tblPrEx>
        <w:trPr>
          <w:trHeight w:val="315" w:hRule="atLeast"/>
          <w:jc w:val="center"/>
        </w:trPr>
        <w:tc>
          <w:tcPr>
            <w:tcW w:w="0" w:type="auto"/>
            <w:tcBorders>
              <w:top w:val="single" w:color="auto" w:sz="4" w:space="0"/>
              <w:left w:val="single" w:color="auto" w:sz="4" w:space="0"/>
              <w:bottom w:val="single" w:color="auto" w:sz="4" w:space="0"/>
              <w:right w:val="single" w:color="auto" w:sz="4" w:space="0"/>
            </w:tcBorders>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c</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default"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接触器3辅助触点8负载电流</w:t>
            </w:r>
          </w:p>
        </w:tc>
        <w:tc>
          <w:tcPr>
            <w:tcW w:w="0" w:type="auto"/>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c</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宋体"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接触器3辅助触点8负载电流</w:t>
            </w:r>
          </w:p>
        </w:tc>
      </w:tr>
      <w:tr>
        <w:tblPrEx>
          <w:tblCellMar>
            <w:top w:w="0" w:type="dxa"/>
            <w:left w:w="0" w:type="dxa"/>
            <w:bottom w:w="0" w:type="dxa"/>
            <w:right w:w="0" w:type="dxa"/>
          </w:tblCellMar>
        </w:tblPrEx>
        <w:trPr>
          <w:trHeight w:val="315" w:hRule="atLeast"/>
          <w:jc w:val="center"/>
        </w:trPr>
        <w:tc>
          <w:tcPr>
            <w:tcW w:w="0" w:type="auto"/>
            <w:tcBorders>
              <w:top w:val="single" w:color="auto" w:sz="4" w:space="0"/>
              <w:left w:val="single" w:color="auto" w:sz="4" w:space="0"/>
              <w:bottom w:val="single" w:color="auto" w:sz="4" w:space="0"/>
              <w:right w:val="single" w:color="auto" w:sz="4" w:space="0"/>
            </w:tcBorders>
          </w:tcPr>
          <w:p>
            <w:pPr>
              <w:widowControl/>
              <w:jc w:val="center"/>
              <w:textAlignment w:val="bottom"/>
              <w:rPr>
                <w:rFonts w:hint="default" w:ascii="Times New Roman" w:hAnsi="Times New Roman" w:cs="Times New Roman"/>
                <w:color w:val="auto"/>
                <w:sz w:val="21"/>
                <w:szCs w:val="21"/>
                <w:lang w:val="en-US" w:eastAsia="zh-CN" w:bidi="ar"/>
              </w:rPr>
            </w:pPr>
            <w:r>
              <w:rPr>
                <w:rFonts w:hint="eastAsia" w:ascii="Times New Roman" w:hAnsi="Times New Roman" w:cs="Times New Roman"/>
                <w:color w:val="auto"/>
                <w:sz w:val="21"/>
                <w:szCs w:val="21"/>
                <w:lang w:val="en-US" w:eastAsia="zh-CN" w:bidi="ar"/>
              </w:rPr>
              <w:t>d</w:t>
            </w:r>
          </w:p>
        </w:tc>
        <w:tc>
          <w:tcPr>
            <w:tcW w:w="0" w:type="auto"/>
            <w:gridSpan w:val="2"/>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default" w:ascii="Times New Roman" w:hAnsi="Times New Roman" w:cs="Times New Roman"/>
                <w:color w:val="auto"/>
                <w:sz w:val="21"/>
                <w:szCs w:val="21"/>
                <w:lang w:val="en-US" w:eastAsia="zh-CN" w:bidi="ar"/>
              </w:rPr>
            </w:pPr>
            <w:r>
              <w:rPr>
                <w:rFonts w:hint="eastAsia" w:ascii="Times New Roman" w:hAnsi="Times New Roman" w:cs="Times New Roman"/>
                <w:color w:val="auto"/>
                <w:sz w:val="21"/>
                <w:szCs w:val="21"/>
                <w:lang w:val="en-US" w:eastAsia="zh-CN" w:bidi="ar"/>
              </w:rPr>
              <w:t xml:space="preserve">AGND </w:t>
            </w:r>
          </w:p>
        </w:tc>
        <w:tc>
          <w:tcPr>
            <w:tcW w:w="0" w:type="auto"/>
            <w:tcBorders>
              <w:top w:val="single" w:color="auto" w:sz="4" w:space="0"/>
              <w:left w:val="single" w:color="auto" w:sz="4" w:space="0"/>
              <w:bottom w:val="single" w:color="auto" w:sz="4" w:space="0"/>
              <w:right w:val="single" w:color="auto" w:sz="4" w:space="0"/>
            </w:tcBorders>
            <w:vAlign w:val="top"/>
          </w:tcPr>
          <w:p>
            <w:pPr>
              <w:widowControl/>
              <w:jc w:val="center"/>
              <w:textAlignment w:val="bottom"/>
              <w:rPr>
                <w:rFonts w:hint="default"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d</w:t>
            </w:r>
          </w:p>
        </w:tc>
        <w:tc>
          <w:tcPr>
            <w:tcW w:w="0" w:type="auto"/>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rFonts w:hint="eastAsia" w:ascii="Times New Roman" w:hAnsi="Times New Roman" w:cs="Times New Roman" w:eastAsiaTheme="minorEastAsia"/>
                <w:color w:val="auto"/>
                <w:sz w:val="21"/>
                <w:szCs w:val="21"/>
                <w:lang w:val="en-US" w:eastAsia="zh-CN" w:bidi="ar"/>
              </w:rPr>
            </w:pPr>
            <w:r>
              <w:rPr>
                <w:rFonts w:hint="eastAsia" w:ascii="Times New Roman" w:hAnsi="Times New Roman" w:cs="Times New Roman"/>
                <w:color w:val="auto"/>
                <w:sz w:val="21"/>
                <w:szCs w:val="21"/>
                <w:lang w:val="en-US" w:eastAsia="zh-CN" w:bidi="ar"/>
              </w:rPr>
              <w:t xml:space="preserve">AGND </w:t>
            </w:r>
          </w:p>
        </w:tc>
      </w:tr>
    </w:tbl>
    <w:p>
      <w:pPr>
        <w:pStyle w:val="7"/>
        <w:spacing w:line="0" w:lineRule="atLeast"/>
        <w:ind w:firstLine="0"/>
        <w:rPr>
          <w:color w:val="auto"/>
          <w:lang w:val="en-US"/>
        </w:rPr>
      </w:pP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77" w:name="_Toc20078"/>
      <w:r>
        <w:rPr>
          <w:rFonts w:hint="eastAsia" w:ascii="黑体" w:hAnsi="黑体" w:eastAsia="黑体" w:cs="黑体"/>
          <w:color w:val="auto"/>
          <w:sz w:val="24"/>
          <w:szCs w:val="24"/>
          <w:lang w:val="en-US" w:eastAsia="zh-CN"/>
        </w:rPr>
        <w:t>8.6.2 电路设计</w:t>
      </w:r>
      <w:bookmarkEnd w:id="277"/>
    </w:p>
    <w:p>
      <w:pPr>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8.6.2.1 主触点电压测量电路</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主触点电压测量电路采用交流电压传感器用于敏感接触器触点的开路压降和通态压降，经过差分放大器升压后滤波送入差分AD转换为数字量，经软件解算为交流电压。</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交流电压传感器选择中盾ZTV522电流型电压互感器。交流电压传感器用于敏感接触器触点的开路压降和通态压降，并起到可靠隔离作用。</w:t>
      </w:r>
    </w:p>
    <w:p>
      <w:pPr>
        <w:pStyle w:val="7"/>
        <w:rPr>
          <w:rFonts w:hint="eastAsia" w:ascii="Times New Roman" w:hAnsi="Times New Roman" w:cs="Times New Roman"/>
          <w:color w:val="auto"/>
          <w:sz w:val="24"/>
          <w:szCs w:val="24"/>
          <w:lang w:val="en-US" w:eastAsia="zh-CN"/>
        </w:rPr>
      </w:pPr>
    </w:p>
    <w:p>
      <w:pPr>
        <w:jc w:val="center"/>
        <w:rPr>
          <w:rFonts w:hint="default" w:ascii="宋体" w:hAnsi="宋体" w:cs="宋体" w:eastAsiaTheme="minorEastAsia"/>
          <w:b w:val="0"/>
          <w:bCs w:val="0"/>
          <w:color w:val="auto"/>
          <w:kern w:val="0"/>
          <w:sz w:val="21"/>
          <w:szCs w:val="20"/>
          <w:lang w:val="en-US" w:eastAsia="zh-CN" w:bidi="zh-CN"/>
        </w:rPr>
      </w:pPr>
      <w:r>
        <w:rPr>
          <w:rFonts w:hint="eastAsia" w:ascii="宋体" w:hAnsi="宋体" w:cs="宋体" w:eastAsiaTheme="minorEastAsia"/>
          <w:b w:val="0"/>
          <w:bCs w:val="0"/>
          <w:color w:val="auto"/>
          <w:kern w:val="0"/>
          <w:sz w:val="21"/>
          <w:szCs w:val="20"/>
          <w:lang w:val="en-US" w:eastAsia="zh-CN" w:bidi="zh-CN"/>
        </w:rPr>
        <w:drawing>
          <wp:anchor distT="0" distB="0" distL="114935" distR="114935" simplePos="0" relativeHeight="251664384" behindDoc="0" locked="0" layoutInCell="1" allowOverlap="1">
            <wp:simplePos x="0" y="0"/>
            <wp:positionH relativeFrom="column">
              <wp:posOffset>2020570</wp:posOffset>
            </wp:positionH>
            <wp:positionV relativeFrom="paragraph">
              <wp:posOffset>74930</wp:posOffset>
            </wp:positionV>
            <wp:extent cx="2400935" cy="1061720"/>
            <wp:effectExtent l="0" t="0" r="6985" b="5080"/>
            <wp:wrapTopAndBottom/>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35"/>
                    <a:srcRect l="29328" t="26969" r="39887" b="48830"/>
                    <a:stretch>
                      <a:fillRect/>
                    </a:stretch>
                  </pic:blipFill>
                  <pic:spPr>
                    <a:xfrm>
                      <a:off x="0" y="0"/>
                      <a:ext cx="2400935" cy="1061720"/>
                    </a:xfrm>
                    <a:prstGeom prst="rect">
                      <a:avLst/>
                    </a:prstGeom>
                    <a:noFill/>
                    <a:ln>
                      <a:noFill/>
                    </a:ln>
                  </pic:spPr>
                </pic:pic>
              </a:graphicData>
            </a:graphic>
          </wp:anchor>
        </w:drawing>
      </w:r>
      <w:r>
        <w:rPr>
          <w:rFonts w:hint="eastAsia" w:ascii="宋体" w:hAnsi="宋体" w:cs="宋体" w:eastAsiaTheme="minorEastAsia"/>
          <w:b w:val="0"/>
          <w:bCs w:val="0"/>
          <w:color w:val="auto"/>
          <w:kern w:val="0"/>
          <w:sz w:val="21"/>
          <w:szCs w:val="20"/>
          <w:lang w:val="en-US" w:eastAsia="zh-CN" w:bidi="zh-CN"/>
        </w:rPr>
        <w:t>图2</w:t>
      </w:r>
      <w:r>
        <w:rPr>
          <w:rFonts w:hint="eastAsia" w:ascii="宋体" w:hAnsi="宋体" w:cs="宋体"/>
          <w:b w:val="0"/>
          <w:bCs w:val="0"/>
          <w:color w:val="auto"/>
          <w:kern w:val="0"/>
          <w:sz w:val="21"/>
          <w:szCs w:val="20"/>
          <w:lang w:val="en-US" w:eastAsia="zh-CN" w:bidi="zh-CN"/>
        </w:rPr>
        <w:t>4</w:t>
      </w:r>
      <w:r>
        <w:rPr>
          <w:rFonts w:hint="eastAsia" w:ascii="宋体" w:hAnsi="宋体" w:cs="宋体" w:eastAsiaTheme="minorEastAsia"/>
          <w:b w:val="0"/>
          <w:bCs w:val="0"/>
          <w:color w:val="auto"/>
          <w:kern w:val="0"/>
          <w:sz w:val="21"/>
          <w:szCs w:val="20"/>
          <w:lang w:val="en-US" w:eastAsia="zh-CN" w:bidi="zh-CN"/>
        </w:rPr>
        <w:t xml:space="preserve"> 主触点交流电压转换电原理图</w:t>
      </w:r>
    </w:p>
    <w:p>
      <w:pPr>
        <w:rPr>
          <w:rFonts w:hint="eastAsia" w:ascii="黑体" w:hAnsi="黑体" w:eastAsia="黑体" w:cs="黑体"/>
          <w:color w:val="auto"/>
          <w:sz w:val="24"/>
          <w:szCs w:val="24"/>
          <w:lang w:val="en-US" w:eastAsia="zh-CN"/>
        </w:rPr>
      </w:pPr>
      <w:bookmarkStart w:id="278" w:name="_Toc8953"/>
      <w:bookmarkStart w:id="279" w:name="_Toc31763"/>
      <w:bookmarkStart w:id="280" w:name="_Toc28737"/>
      <w:bookmarkStart w:id="281" w:name="_Toc14055"/>
      <w:bookmarkStart w:id="282" w:name="_Toc143069055"/>
      <w:r>
        <w:rPr>
          <w:rFonts w:hint="eastAsia" w:ascii="黑体" w:hAnsi="黑体" w:eastAsia="黑体" w:cs="黑体"/>
          <w:color w:val="auto"/>
          <w:sz w:val="24"/>
          <w:szCs w:val="24"/>
          <w:lang w:val="en-US" w:eastAsia="zh-CN"/>
        </w:rPr>
        <w:t>8.6.2.2 辅助触点电压测量电路</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辅助触点电压测量电路采用差分放大器降压后，经跟随器后滤波送入单端AD转换为数字量，经软件再次均值滤波后得到触点压降或开路电压。</w:t>
      </w:r>
    </w:p>
    <w:p>
      <w:pPr>
        <w:pStyle w:val="2"/>
        <w:ind w:left="0" w:leftChars="0" w:firstLine="0" w:firstLineChars="0"/>
        <w:jc w:val="center"/>
        <w:rPr>
          <w:rFonts w:hint="eastAsia" w:ascii="宋体" w:hAnsi="宋体" w:cs="宋体" w:eastAsiaTheme="minorEastAsia"/>
          <w:b w:val="0"/>
          <w:bCs w:val="0"/>
          <w:color w:val="auto"/>
          <w:kern w:val="0"/>
          <w:sz w:val="21"/>
          <w:szCs w:val="20"/>
          <w:lang w:val="en-US" w:eastAsia="zh-CN" w:bidi="zh-CN"/>
        </w:rPr>
      </w:pPr>
      <w:r>
        <w:drawing>
          <wp:anchor distT="0" distB="0" distL="114935" distR="114935" simplePos="0" relativeHeight="251665408" behindDoc="0" locked="0" layoutInCell="1" allowOverlap="1">
            <wp:simplePos x="0" y="0"/>
            <wp:positionH relativeFrom="column">
              <wp:posOffset>2138045</wp:posOffset>
            </wp:positionH>
            <wp:positionV relativeFrom="paragraph">
              <wp:posOffset>93345</wp:posOffset>
            </wp:positionV>
            <wp:extent cx="1954530" cy="942975"/>
            <wp:effectExtent l="0" t="0" r="11430" b="1905"/>
            <wp:wrapTopAndBottom/>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36"/>
                    <a:srcRect l="39656" t="27777" r="35276" b="50698"/>
                    <a:stretch>
                      <a:fillRect/>
                    </a:stretch>
                  </pic:blipFill>
                  <pic:spPr>
                    <a:xfrm>
                      <a:off x="0" y="0"/>
                      <a:ext cx="1954530" cy="942975"/>
                    </a:xfrm>
                    <a:prstGeom prst="rect">
                      <a:avLst/>
                    </a:prstGeom>
                    <a:noFill/>
                    <a:ln>
                      <a:noFill/>
                    </a:ln>
                  </pic:spPr>
                </pic:pic>
              </a:graphicData>
            </a:graphic>
          </wp:anchor>
        </w:drawing>
      </w:r>
      <w:r>
        <w:rPr>
          <w:rFonts w:hint="eastAsia" w:ascii="宋体" w:hAnsi="宋体" w:cs="宋体" w:eastAsiaTheme="minorEastAsia"/>
          <w:b w:val="0"/>
          <w:bCs w:val="0"/>
          <w:color w:val="auto"/>
          <w:kern w:val="0"/>
          <w:sz w:val="21"/>
          <w:szCs w:val="20"/>
          <w:lang w:val="en-US" w:eastAsia="zh-CN" w:bidi="zh-CN"/>
        </w:rPr>
        <w:t>图2</w:t>
      </w:r>
      <w:r>
        <w:rPr>
          <w:rFonts w:hint="eastAsia" w:ascii="宋体" w:hAnsi="宋体" w:cs="宋体"/>
          <w:b w:val="0"/>
          <w:bCs w:val="0"/>
          <w:color w:val="auto"/>
          <w:kern w:val="0"/>
          <w:sz w:val="21"/>
          <w:szCs w:val="20"/>
          <w:lang w:val="en-US" w:eastAsia="zh-CN" w:bidi="zh-CN"/>
        </w:rPr>
        <w:t>5</w:t>
      </w:r>
      <w:r>
        <w:rPr>
          <w:rFonts w:hint="eastAsia" w:ascii="宋体" w:hAnsi="宋体" w:cs="宋体" w:eastAsiaTheme="minorEastAsia"/>
          <w:b w:val="0"/>
          <w:bCs w:val="0"/>
          <w:color w:val="auto"/>
          <w:kern w:val="0"/>
          <w:sz w:val="21"/>
          <w:szCs w:val="20"/>
          <w:lang w:val="en-US" w:eastAsia="zh-CN" w:bidi="zh-CN"/>
        </w:rPr>
        <w:t xml:space="preserve"> 辅助触点直流电压转换电原理图</w:t>
      </w:r>
    </w:p>
    <w:p>
      <w:pPr>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8.6.2.3 同步和时序电路</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测试系统将被测接触器线圈动作电压信号作为负载和电源的同步信号，将该信号通过逻辑取反生成两个反相的开关量作为动作同步信号，负载和电源以此信号作为参考时钟同步，避免时钟误差的累积。测试系统通过固态继电器发生10路开关量信号作为预置负载的同步选通，负载预置值通过485总线发送给负载。</w:t>
      </w:r>
    </w:p>
    <w:p>
      <w:pPr>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8.6.2.4 故障信号采集电路</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负载和电源输出两路反相的开关量故障信号给到测试系统，测试系统依据故障信号判断负载和电源出现故障的现象采取应急处理，故障的具体情况由485总线通过故障代码发送给测试系统。</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83" w:name="_Toc28915"/>
      <w:r>
        <w:rPr>
          <w:rFonts w:hint="eastAsia" w:ascii="黑体" w:hAnsi="黑体" w:eastAsia="黑体" w:cs="黑体"/>
          <w:color w:val="auto"/>
          <w:sz w:val="24"/>
          <w:szCs w:val="24"/>
          <w:lang w:val="en-US" w:eastAsia="zh-CN"/>
        </w:rPr>
        <w:t>8.6.3 电路抗干扰设计</w:t>
      </w:r>
      <w:bookmarkEnd w:id="283"/>
    </w:p>
    <w:p>
      <w:pPr>
        <w:spacing w:line="360" w:lineRule="auto"/>
        <w:ind w:firstLine="480" w:firstLineChars="200"/>
        <w:jc w:val="both"/>
        <w:rPr>
          <w:rFonts w:ascii="Times New Roman" w:hAnsi="Times New Roman"/>
          <w:szCs w:val="28"/>
        </w:rPr>
      </w:pPr>
      <w:r>
        <w:rPr>
          <w:rFonts w:hint="eastAsia" w:ascii="Times New Roman" w:hAnsi="Times New Roman" w:cs="Times New Roman"/>
          <w:color w:val="auto"/>
          <w:sz w:val="24"/>
          <w:szCs w:val="24"/>
          <w:lang w:val="en-US" w:eastAsia="zh-CN"/>
        </w:rPr>
        <w:t>电路中存在的主要干扰包括负载大电流通断时产生的瞬间干扰以及中频交流电源的常态干扰。</w:t>
      </w:r>
      <w:r>
        <w:rPr>
          <w:rFonts w:ascii="Times New Roman" w:hAnsi="Times New Roman"/>
          <w:szCs w:val="28"/>
        </w:rPr>
        <w:tab/>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通过加强产品屏蔽的方法，控制电场、磁场和电磁波由产品对设备的辐射干扰，同时也降低外部电磁环境对设备内部的干扰。通过加强设备内部模块屏蔽的方法，减小模块内部模块间的互相耦合，提高小信号的抗干扰能力。</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采用滤波网络耦合减小传导干扰电平，滤除信号频谱中的干扰成分；增强接收设备的抗干扰能力；用阻容和感容去耦网络把电路和电源隔离开，抑制电路间干扰和耦合；采用积分电路来抑制和提高抗干扰设计。</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对产品交流信号测量电缆，选用屏蔽电缆（如RVVP、RG系列），并采用单端接地方式加以抑制，主要减小交流信号对电路的影响。直流信号电缆主要用双绞线，抑制外部电磁干扰。交直流电缆</w:t>
      </w:r>
      <w:r>
        <w:rPr>
          <w:rFonts w:hint="default" w:ascii="Times New Roman" w:hAnsi="Times New Roman" w:cs="Times New Roman"/>
          <w:color w:val="auto"/>
          <w:sz w:val="24"/>
          <w:szCs w:val="24"/>
          <w:lang w:val="en-US" w:eastAsia="zh-CN"/>
        </w:rPr>
        <w:t>平行布线</w:t>
      </w:r>
      <w:r>
        <w:rPr>
          <w:rFonts w:hint="eastAsia" w:ascii="Times New Roman" w:hAnsi="Times New Roman" w:cs="Times New Roman"/>
          <w:color w:val="auto"/>
          <w:sz w:val="24"/>
          <w:szCs w:val="24"/>
          <w:lang w:val="en-US" w:eastAsia="zh-CN"/>
        </w:rPr>
        <w:t>时</w:t>
      </w:r>
      <w:r>
        <w:rPr>
          <w:rFonts w:hint="default" w:ascii="Times New Roman" w:hAnsi="Times New Roman" w:cs="Times New Roman"/>
          <w:color w:val="auto"/>
          <w:sz w:val="24"/>
          <w:szCs w:val="24"/>
          <w:lang w:val="en-US" w:eastAsia="zh-CN"/>
        </w:rPr>
        <w:t>两根电缆平行距离越近、长度越长，干扰耦合越强（尤其是同方向传输的线缆）。若需平行，信号电缆与干扰电缆的平行长度应≤10m，超过时需增大间距或交叉布线。</w:t>
      </w:r>
      <w:r>
        <w:rPr>
          <w:rFonts w:hint="eastAsia" w:ascii="Times New Roman" w:hAnsi="Times New Roman" w:cs="Times New Roman"/>
          <w:color w:val="auto"/>
          <w:sz w:val="24"/>
          <w:szCs w:val="24"/>
          <w:lang w:val="en-US" w:eastAsia="zh-CN"/>
        </w:rPr>
        <w:t>交直流电缆</w:t>
      </w:r>
      <w:r>
        <w:rPr>
          <w:rFonts w:hint="default" w:ascii="Times New Roman" w:hAnsi="Times New Roman" w:cs="Times New Roman"/>
          <w:color w:val="auto"/>
          <w:sz w:val="24"/>
          <w:szCs w:val="24"/>
          <w:lang w:val="en-US" w:eastAsia="zh-CN"/>
        </w:rPr>
        <w:t>交叉布线</w:t>
      </w:r>
      <w:r>
        <w:rPr>
          <w:rFonts w:hint="eastAsia" w:ascii="Times New Roman" w:hAnsi="Times New Roman" w:cs="Times New Roman"/>
          <w:color w:val="auto"/>
          <w:sz w:val="24"/>
          <w:szCs w:val="24"/>
          <w:lang w:val="en-US" w:eastAsia="zh-CN"/>
        </w:rPr>
        <w:t>时</w:t>
      </w:r>
      <w:r>
        <w:rPr>
          <w:rFonts w:hint="default" w:ascii="Times New Roman" w:hAnsi="Times New Roman" w:cs="Times New Roman"/>
          <w:color w:val="auto"/>
          <w:sz w:val="24"/>
          <w:szCs w:val="24"/>
          <w:lang w:val="en-US" w:eastAsia="zh-CN"/>
        </w:rPr>
        <w:t>线缆交叉时，尽量采用</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垂直交叉</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（90°角），可大幅降低交叉点的干扰耦合（垂直交叉时干扰耦合量仅为平行时的1%以下）。</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所有设备（信号源、接收器、电缆屏蔽层）需接入同一接地网，避免不同设备接地点存在电位差（即</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地电位差</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），否则会产生地环流，通过电缆耦合干扰信号。</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84" w:name="_Toc663"/>
      <w:r>
        <w:rPr>
          <w:rFonts w:hint="eastAsia" w:ascii="黑体" w:hAnsi="黑体" w:eastAsia="黑体" w:cs="黑体"/>
          <w:color w:val="auto"/>
          <w:sz w:val="24"/>
          <w:szCs w:val="24"/>
          <w:lang w:val="en-US" w:eastAsia="zh-CN"/>
        </w:rPr>
        <w:t>8.7 关键技术指标设计说明</w:t>
      </w:r>
      <w:bookmarkEnd w:id="278"/>
      <w:bookmarkEnd w:id="279"/>
      <w:bookmarkEnd w:id="284"/>
    </w:p>
    <w:p>
      <w:pPr>
        <w:rPr>
          <w:rFonts w:hint="default"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8.7.1.监控仪</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关键指标要求：监控仪：3路AC115V主触点，8路28V辅助触点（每路常开或常闭，一般为一对，可选择常开或常闭）；3套负载对应的试验工位可分别进行监测。</w:t>
      </w:r>
    </w:p>
    <w:p>
      <w:pPr>
        <w:spacing w:line="360" w:lineRule="auto"/>
        <w:ind w:firstLine="480" w:firstLineChars="200"/>
        <w:jc w:val="both"/>
        <w:rPr>
          <w:rFonts w:hint="eastAsia" w:cs="宋体"/>
          <w:color w:val="auto"/>
          <w:kern w:val="0"/>
          <w:sz w:val="24"/>
          <w:lang w:eastAsia="zh-CN"/>
        </w:rPr>
      </w:pPr>
      <w:r>
        <w:rPr>
          <w:rFonts w:hint="eastAsia" w:ascii="Times New Roman" w:hAnsi="Times New Roman" w:cs="Times New Roman"/>
          <w:color w:val="auto"/>
          <w:sz w:val="24"/>
          <w:szCs w:val="24"/>
          <w:lang w:val="en-US" w:eastAsia="zh-CN"/>
        </w:rPr>
        <w:t>监控仪监控交流接触器主触点由中盾ZTV522电流型电压互感器变送至北京阿尔泰公司的1#PCI5654多功能高速数据采集卡转换为数字量。1#PCI5654多功能高速数据采集卡可提供</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r>
        <w:rPr>
          <w:rFonts w:hint="eastAsia" w:cs="宋体"/>
          <w:color w:val="auto"/>
          <w:kern w:val="0"/>
          <w:sz w:val="24"/>
          <w:lang w:eastAsia="zh-CN"/>
        </w:rPr>
        <w:t>。</w:t>
      </w:r>
      <w:r>
        <w:rPr>
          <w:rFonts w:hint="eastAsia" w:ascii="Times New Roman" w:hAnsi="Times New Roman" w:cs="Times New Roman"/>
          <w:color w:val="auto"/>
          <w:sz w:val="24"/>
          <w:szCs w:val="24"/>
          <w:lang w:val="en-US" w:eastAsia="zh-CN"/>
        </w:rPr>
        <w:t>监控仪监控交流接触器辅助触点由降压调理网络送至北京阿尔泰公司的2#PCI5654多功能高速数据采集卡转换为数字量。2#PCI5654多功能高速数据采集卡可提供</w:t>
      </w:r>
      <w:r>
        <w:rPr>
          <w:rFonts w:hint="eastAsia" w:cs="宋体"/>
          <w:color w:val="auto"/>
          <w:kern w:val="0"/>
          <w:sz w:val="24"/>
          <w:lang w:val="en-US" w:eastAsia="zh-CN"/>
        </w:rPr>
        <w:t>单端32</w:t>
      </w:r>
      <w:r>
        <w:rPr>
          <w:rFonts w:hint="eastAsia" w:ascii="宋体" w:hAnsi="宋体" w:cs="宋体"/>
          <w:color w:val="auto"/>
          <w:kern w:val="0"/>
          <w:sz w:val="24"/>
        </w:rPr>
        <w:t>路异步采集</w:t>
      </w:r>
      <w:r>
        <w:rPr>
          <w:rFonts w:hint="eastAsia" w:cs="宋体"/>
          <w:color w:val="auto"/>
          <w:kern w:val="0"/>
          <w:sz w:val="24"/>
          <w:lang w:eastAsia="zh-CN"/>
        </w:rPr>
        <w:t>。</w:t>
      </w:r>
    </w:p>
    <w:p>
      <w:pPr>
        <w:numPr>
          <w:ilvl w:val="0"/>
          <w:numId w:val="0"/>
        </w:numPr>
        <w:spacing w:line="360" w:lineRule="auto"/>
        <w:ind w:left="420" w:left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（1）ZTV522电流型电压互感器主要技术指标</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输入范围：AC 250V</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允许过输入：</w:t>
      </w:r>
      <w:r>
        <w:rPr>
          <w:rFonts w:hint="default" w:ascii="宋体" w:hAnsi="宋体" w:cs="宋体"/>
          <w:color w:val="auto"/>
          <w:kern w:val="0"/>
          <w:sz w:val="24"/>
          <w:lang w:val="en-US" w:eastAsia="zh-CN"/>
        </w:rPr>
        <w:t>2倍标称输入电压，持续1s，间隔10s，重复10次</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频率范围：</w:t>
      </w:r>
      <w:r>
        <w:rPr>
          <w:rFonts w:hint="default" w:ascii="宋体" w:hAnsi="宋体" w:cs="宋体"/>
          <w:color w:val="auto"/>
          <w:kern w:val="0"/>
          <w:sz w:val="24"/>
          <w:lang w:val="en-US" w:eastAsia="zh-CN"/>
        </w:rPr>
        <w:t>25Hz</w:t>
      </w:r>
      <w:r>
        <w:rPr>
          <w:rFonts w:hint="eastAsia" w:ascii="仿宋" w:hAnsi="仿宋" w:eastAsia="仿宋" w:cs="仿宋"/>
          <w:color w:val="auto"/>
          <w:kern w:val="0"/>
          <w:sz w:val="24"/>
          <w:lang w:val="en-US" w:eastAsia="zh-CN"/>
        </w:rPr>
        <w:t>～</w:t>
      </w:r>
      <w:r>
        <w:rPr>
          <w:rFonts w:hint="default" w:ascii="宋体" w:hAnsi="宋体" w:cs="宋体"/>
          <w:color w:val="auto"/>
          <w:kern w:val="0"/>
          <w:sz w:val="24"/>
          <w:lang w:val="en-US" w:eastAsia="zh-CN"/>
        </w:rPr>
        <w:t>1kH</w:t>
      </w:r>
      <w:r>
        <w:rPr>
          <w:rFonts w:hint="eastAsia" w:cs="宋体"/>
          <w:color w:val="auto"/>
          <w:kern w:val="0"/>
          <w:sz w:val="24"/>
          <w:lang w:val="en-US" w:eastAsia="zh-CN"/>
        </w:rPr>
        <w:t>z</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输出类型：</w:t>
      </w:r>
      <w:r>
        <w:rPr>
          <w:rFonts w:hint="default" w:ascii="宋体" w:hAnsi="宋体" w:cs="宋体"/>
          <w:color w:val="auto"/>
          <w:kern w:val="0"/>
          <w:sz w:val="24"/>
          <w:lang w:val="en-US" w:eastAsia="zh-CN"/>
        </w:rPr>
        <w:t>跟踪电压输出</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输出规格：AC 0～3.5V，0～5V</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准确度等级：</w:t>
      </w:r>
      <w:r>
        <w:rPr>
          <w:rFonts w:hint="default" w:ascii="宋体" w:hAnsi="宋体" w:cs="宋体"/>
          <w:color w:val="auto"/>
          <w:kern w:val="0"/>
          <w:sz w:val="24"/>
          <w:lang w:val="en-US" w:eastAsia="zh-CN"/>
        </w:rPr>
        <w:t>0.1</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负载能力：</w:t>
      </w:r>
      <w:r>
        <w:rPr>
          <w:rFonts w:hint="default" w:ascii="宋体" w:hAnsi="宋体" w:cs="宋体"/>
          <w:color w:val="auto"/>
          <w:kern w:val="0"/>
          <w:sz w:val="24"/>
          <w:lang w:val="en-US" w:eastAsia="zh-CN"/>
        </w:rPr>
        <w:t>5mA</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响应时间：</w:t>
      </w:r>
      <w:r>
        <w:rPr>
          <w:rFonts w:hint="default" w:ascii="宋体" w:hAnsi="宋体" w:cs="宋体"/>
          <w:color w:val="auto"/>
          <w:kern w:val="0"/>
          <w:sz w:val="24"/>
          <w:lang w:val="en-US" w:eastAsia="zh-CN"/>
        </w:rPr>
        <w:t>≤15μs</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（2）</w:t>
      </w:r>
      <w:r>
        <w:rPr>
          <w:rFonts w:hint="eastAsia" w:ascii="Times New Roman" w:hAnsi="Times New Roman" w:cs="Times New Roman"/>
          <w:color w:val="auto"/>
          <w:sz w:val="24"/>
          <w:szCs w:val="24"/>
          <w:lang w:val="en-US" w:eastAsia="zh-CN"/>
        </w:rPr>
        <w:t>PCI5656多功能高速数据采集卡主要技术指标</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36"/>
          <w:sz w:val="24"/>
        </w:rPr>
        <w:t>输入通道：</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ascii="宋体" w:hAnsi="宋体" w:cs="宋体"/>
          <w:color w:val="auto"/>
          <w:kern w:val="0"/>
          <w:sz w:val="24"/>
        </w:rPr>
        <w:t>/</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ADC分辨率：1</w:t>
      </w:r>
      <w:r>
        <w:rPr>
          <w:rFonts w:hint="eastAsia" w:cs="宋体"/>
          <w:color w:val="auto"/>
          <w:kern w:val="0"/>
          <w:sz w:val="24"/>
          <w:lang w:val="en-US" w:eastAsia="zh-CN"/>
        </w:rPr>
        <w:t>6</w:t>
      </w:r>
      <w:r>
        <w:rPr>
          <w:rFonts w:hint="eastAsia" w:ascii="宋体" w:hAnsi="宋体" w:cs="宋体"/>
          <w:color w:val="auto"/>
          <w:kern w:val="0"/>
          <w:sz w:val="24"/>
        </w:rPr>
        <w:t>位（</w:t>
      </w:r>
      <w:r>
        <w:rPr>
          <w:rFonts w:ascii="宋体" w:hAnsi="宋体" w:cs="宋体"/>
          <w:color w:val="auto"/>
          <w:kern w:val="0"/>
          <w:sz w:val="24"/>
        </w:rPr>
        <w:t>Bit</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输入量程：±</w:t>
      </w:r>
      <w:r>
        <w:rPr>
          <w:rFonts w:ascii="宋体" w:hAnsi="宋体" w:cs="宋体"/>
          <w:color w:val="auto"/>
          <w:kern w:val="0"/>
          <w:sz w:val="24"/>
        </w:rPr>
        <w:t>10V</w:t>
      </w:r>
      <w:r>
        <w:rPr>
          <w:rFonts w:hint="eastAsia" w:ascii="宋体" w:hAnsi="宋体" w:cs="宋体"/>
          <w:color w:val="auto"/>
          <w:kern w:val="0"/>
          <w:sz w:val="24"/>
        </w:rPr>
        <w:t>、±</w:t>
      </w:r>
      <w:r>
        <w:rPr>
          <w:rFonts w:ascii="宋体" w:hAnsi="宋体" w:cs="宋体"/>
          <w:color w:val="auto"/>
          <w:kern w:val="0"/>
          <w:sz w:val="24"/>
        </w:rPr>
        <w:t>5V</w:t>
      </w:r>
      <w:r>
        <w:rPr>
          <w:rFonts w:hint="eastAsia" w:ascii="宋体" w:hAnsi="宋体" w:cs="宋体"/>
          <w:color w:val="auto"/>
          <w:kern w:val="0"/>
          <w:sz w:val="24"/>
        </w:rPr>
        <w:t>、±</w:t>
      </w:r>
      <w:r>
        <w:rPr>
          <w:rFonts w:ascii="宋体" w:hAnsi="宋体" w:cs="宋体"/>
          <w:color w:val="auto"/>
          <w:kern w:val="0"/>
          <w:sz w:val="24"/>
        </w:rPr>
        <w:t>2V</w:t>
      </w:r>
      <w:r>
        <w:rPr>
          <w:rFonts w:hint="eastAsia" w:ascii="宋体" w:hAnsi="宋体" w:cs="宋体"/>
          <w:color w:val="auto"/>
          <w:kern w:val="0"/>
          <w:sz w:val="24"/>
        </w:rPr>
        <w:t>、±</w:t>
      </w:r>
      <w:r>
        <w:rPr>
          <w:rFonts w:ascii="宋体" w:hAnsi="宋体" w:cs="宋体"/>
          <w:color w:val="auto"/>
          <w:kern w:val="0"/>
          <w:sz w:val="24"/>
        </w:rPr>
        <w:t>1V</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采样率：500KHz（最大总采样率）；</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通道扫描模式：异步循环扫描；</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采集模式：按需单点采样、有限点采样、连续采样；</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增益误差</w:t>
      </w:r>
      <w:r>
        <w:rPr>
          <w:rFonts w:hint="eastAsia" w:cs="宋体"/>
          <w:color w:val="auto"/>
          <w:kern w:val="0"/>
          <w:sz w:val="24"/>
          <w:lang w:val="en-US" w:eastAsia="zh-CN"/>
        </w:rPr>
        <w:t>：</w:t>
      </w:r>
      <w:r>
        <w:rPr>
          <w:rFonts w:hint="eastAsia" w:ascii="宋体" w:hAnsi="宋体" w:cs="宋体"/>
          <w:color w:val="auto"/>
          <w:kern w:val="0"/>
          <w:sz w:val="24"/>
        </w:rPr>
        <w:t>±</w:t>
      </w:r>
      <w:r>
        <w:rPr>
          <w:rFonts w:hint="eastAsia" w:cs="宋体"/>
          <w:color w:val="auto"/>
          <w:kern w:val="0"/>
          <w:sz w:val="24"/>
          <w:lang w:val="en-US" w:eastAsia="zh-CN"/>
        </w:rPr>
        <w:t>0.2%；</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0"/>
          <w:sz w:val="24"/>
        </w:rPr>
        <w:t>存储器深度：4K点</w:t>
      </w:r>
      <w:r>
        <w:rPr>
          <w:rFonts w:ascii="宋体" w:hAnsi="宋体" w:cs="宋体"/>
          <w:color w:val="auto"/>
          <w:kern w:val="0"/>
          <w:sz w:val="24"/>
        </w:rPr>
        <w:t>FIFO</w:t>
      </w:r>
      <w:r>
        <w:rPr>
          <w:rFonts w:hint="eastAsia" w:cs="宋体"/>
          <w:color w:val="auto"/>
          <w:kern w:val="0"/>
          <w:sz w:val="24"/>
          <w:lang w:eastAsia="zh-CN"/>
        </w:rPr>
        <w:t>；</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时钟源：内时钟，外时钟</w:t>
      </w:r>
      <w:r>
        <w:rPr>
          <w:rFonts w:hint="eastAsia" w:cs="宋体"/>
          <w:color w:val="auto"/>
          <w:kern w:val="0"/>
          <w:sz w:val="24"/>
          <w:lang w:val="en-US" w:eastAsia="zh-CN"/>
        </w:rPr>
        <w:t>。</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1#PCI5654多功能高速数据采集卡可提供差分16路异步采集，可完成3台产品9路主触点的电压检测。2#PCI5654多功能高速数据采集卡可提供</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hint="eastAsia" w:ascii="Times New Roman" w:hAnsi="Times New Roman" w:cs="Times New Roman"/>
          <w:color w:val="auto"/>
          <w:sz w:val="24"/>
          <w:szCs w:val="24"/>
          <w:lang w:val="en-US" w:eastAsia="zh-CN"/>
        </w:rPr>
        <w:t>异步采集，可完成3台产品24路辅助触点的电压检测。可完成3套负载对应的试验工位可分别进行监测。</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85" w:name="_Toc10660"/>
      <w:bookmarkStart w:id="286" w:name="_Toc24767"/>
      <w:bookmarkStart w:id="287" w:name="_Toc8130"/>
      <w:bookmarkStart w:id="288" w:name="_Toc9183"/>
      <w:bookmarkStart w:id="289" w:name="_Toc4813"/>
      <w:r>
        <w:rPr>
          <w:rFonts w:hint="eastAsia" w:ascii="黑体" w:hAnsi="黑体" w:eastAsia="黑体" w:cs="黑体"/>
          <w:color w:val="auto"/>
          <w:sz w:val="24"/>
          <w:szCs w:val="24"/>
          <w:lang w:val="en-US" w:eastAsia="zh-CN"/>
        </w:rPr>
        <w:t>8.7.2.工作电压</w:t>
      </w:r>
      <w:bookmarkEnd w:id="285"/>
      <w:bookmarkEnd w:id="286"/>
      <w:bookmarkEnd w:id="287"/>
      <w:bookmarkEnd w:id="288"/>
      <w:bookmarkEnd w:id="289"/>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290" w:name="_Toc24305"/>
      <w:bookmarkStart w:id="291" w:name="_Toc14635"/>
      <w:bookmarkStart w:id="292" w:name="_Toc22769"/>
      <w:bookmarkStart w:id="293" w:name="_Toc10360"/>
      <w:bookmarkStart w:id="294" w:name="_Toc22943"/>
      <w:r>
        <w:rPr>
          <w:rFonts w:hint="eastAsia" w:ascii="黑体" w:hAnsi="黑体" w:eastAsia="黑体" w:cs="黑体"/>
          <w:color w:val="auto"/>
          <w:sz w:val="24"/>
          <w:szCs w:val="24"/>
          <w:lang w:val="en-US" w:eastAsia="zh-CN"/>
        </w:rPr>
        <w:t>8.7.2.1. 线圈工作电压</w:t>
      </w:r>
      <w:bookmarkEnd w:id="290"/>
      <w:bookmarkEnd w:id="291"/>
      <w:bookmarkEnd w:id="292"/>
      <w:bookmarkEnd w:id="293"/>
      <w:bookmarkEnd w:id="294"/>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关键指标要求：线圈工作电压</w:t>
      </w:r>
      <w:r>
        <w:rPr>
          <w:rFonts w:hint="eastAsia" w:ascii="Times New Roman" w:hAnsi="Times New Roman" w:cs="Times New Roman"/>
          <w:color w:val="auto"/>
          <w:sz w:val="24"/>
          <w:szCs w:val="24"/>
        </w:rPr>
        <w:t>：直流（0～31.5）V，额定电压28V，最大</w:t>
      </w:r>
      <w:r>
        <w:rPr>
          <w:rFonts w:hint="eastAsia"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rPr>
        <w:t>A，电压、电流精度：±5%。</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线圈工作电源由苏州派尔公司的PAR4060直流电源提供，其电压输出范围0-40V、精度0.3%，电流最大60A，精度远优于招标指标，完全满足招标要求。</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线圈工作电压经由分压滤波网络送至北京阿尔泰公司的PCI5654多功能高速数据采集卡转换为数字量。线圈工作电流由厚施HBC06LTS电流传感器转换为直流电压送至北京阿尔泰公司的PCI5654多功能高速数据采集卡转换为数字量。</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（1）PAR4060 直流电源主要技术指标</w:t>
      </w:r>
    </w:p>
    <w:p>
      <w:pPr>
        <w:numPr>
          <w:ilvl w:val="0"/>
          <w:numId w:val="14"/>
        </w:numPr>
        <w:spacing w:line="360" w:lineRule="auto"/>
        <w:ind w:left="126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交流输入：单相220V±10%</w:t>
      </w:r>
    </w:p>
    <w:p>
      <w:pPr>
        <w:numPr>
          <w:ilvl w:val="0"/>
          <w:numId w:val="14"/>
        </w:numPr>
        <w:spacing w:line="360" w:lineRule="auto"/>
        <w:ind w:left="126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直流电压输出：电压0-40V，可调；</w:t>
      </w:r>
    </w:p>
    <w:p>
      <w:pPr>
        <w:numPr>
          <w:ilvl w:val="0"/>
          <w:numId w:val="14"/>
        </w:numPr>
        <w:spacing w:line="360" w:lineRule="auto"/>
        <w:ind w:left="126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电流输出：电流0-60A，可调；</w:t>
      </w:r>
    </w:p>
    <w:p>
      <w:pPr>
        <w:numPr>
          <w:ilvl w:val="0"/>
          <w:numId w:val="14"/>
        </w:numPr>
        <w:spacing w:line="360" w:lineRule="auto"/>
        <w:ind w:left="126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输出纹波：稳压状态：≤0.5%+10mV（rms）（有效值纯阻性测试方法）</w:t>
      </w:r>
    </w:p>
    <w:p>
      <w:pPr>
        <w:numPr>
          <w:ilvl w:val="0"/>
          <w:numId w:val="14"/>
        </w:numPr>
        <w:spacing w:line="360" w:lineRule="auto"/>
        <w:ind w:left="126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电流精度：≤0.3%FS</w:t>
      </w:r>
    </w:p>
    <w:p>
      <w:pPr>
        <w:numPr>
          <w:ilvl w:val="0"/>
          <w:numId w:val="14"/>
        </w:numPr>
        <w:spacing w:line="360" w:lineRule="auto"/>
        <w:ind w:left="1260" w:leftChars="0" w:hanging="420" w:firstLine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电压精度：≤0.3%FS</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（2）PCI5654多功能高速数据采集卡主要技术指标</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36"/>
          <w:sz w:val="24"/>
        </w:rPr>
        <w:t>输入通道：</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ascii="宋体" w:hAnsi="宋体" w:cs="宋体"/>
          <w:color w:val="auto"/>
          <w:kern w:val="0"/>
          <w:sz w:val="24"/>
        </w:rPr>
        <w:t>/</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ADC分辨率：1</w:t>
      </w:r>
      <w:r>
        <w:rPr>
          <w:rFonts w:hint="eastAsia" w:cs="宋体"/>
          <w:color w:val="auto"/>
          <w:kern w:val="0"/>
          <w:sz w:val="24"/>
          <w:lang w:val="en-US" w:eastAsia="zh-CN"/>
        </w:rPr>
        <w:t>6</w:t>
      </w:r>
      <w:r>
        <w:rPr>
          <w:rFonts w:hint="eastAsia" w:ascii="宋体" w:hAnsi="宋体" w:cs="宋体"/>
          <w:color w:val="auto"/>
          <w:kern w:val="0"/>
          <w:sz w:val="24"/>
        </w:rPr>
        <w:t>位（</w:t>
      </w:r>
      <w:r>
        <w:rPr>
          <w:rFonts w:ascii="宋体" w:hAnsi="宋体" w:cs="宋体"/>
          <w:color w:val="auto"/>
          <w:kern w:val="0"/>
          <w:sz w:val="24"/>
        </w:rPr>
        <w:t>Bit</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输入量程：±</w:t>
      </w:r>
      <w:r>
        <w:rPr>
          <w:rFonts w:ascii="宋体" w:hAnsi="宋体" w:cs="宋体"/>
          <w:color w:val="auto"/>
          <w:kern w:val="0"/>
          <w:sz w:val="24"/>
        </w:rPr>
        <w:t>10V</w:t>
      </w:r>
      <w:r>
        <w:rPr>
          <w:rFonts w:hint="eastAsia" w:ascii="宋体" w:hAnsi="宋体" w:cs="宋体"/>
          <w:color w:val="auto"/>
          <w:kern w:val="0"/>
          <w:sz w:val="24"/>
        </w:rPr>
        <w:t>、±</w:t>
      </w:r>
      <w:r>
        <w:rPr>
          <w:rFonts w:ascii="宋体" w:hAnsi="宋体" w:cs="宋体"/>
          <w:color w:val="auto"/>
          <w:kern w:val="0"/>
          <w:sz w:val="24"/>
        </w:rPr>
        <w:t>5V</w:t>
      </w:r>
      <w:r>
        <w:rPr>
          <w:rFonts w:hint="eastAsia" w:ascii="宋体" w:hAnsi="宋体" w:cs="宋体"/>
          <w:color w:val="auto"/>
          <w:kern w:val="0"/>
          <w:sz w:val="24"/>
        </w:rPr>
        <w:t>、±</w:t>
      </w:r>
      <w:r>
        <w:rPr>
          <w:rFonts w:ascii="宋体" w:hAnsi="宋体" w:cs="宋体"/>
          <w:color w:val="auto"/>
          <w:kern w:val="0"/>
          <w:sz w:val="24"/>
        </w:rPr>
        <w:t>2V</w:t>
      </w:r>
      <w:r>
        <w:rPr>
          <w:rFonts w:hint="eastAsia" w:ascii="宋体" w:hAnsi="宋体" w:cs="宋体"/>
          <w:color w:val="auto"/>
          <w:kern w:val="0"/>
          <w:sz w:val="24"/>
        </w:rPr>
        <w:t>、±</w:t>
      </w:r>
      <w:r>
        <w:rPr>
          <w:rFonts w:ascii="宋体" w:hAnsi="宋体" w:cs="宋体"/>
          <w:color w:val="auto"/>
          <w:kern w:val="0"/>
          <w:sz w:val="24"/>
        </w:rPr>
        <w:t>1V</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采样率：500KHz（最大总采样率）；</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通道扫描模式：异步循环扫描；</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采集模式：按需单点采样、有限点采样、连续采样；</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增益误差</w:t>
      </w:r>
      <w:r>
        <w:rPr>
          <w:rFonts w:hint="eastAsia" w:cs="宋体"/>
          <w:color w:val="auto"/>
          <w:kern w:val="0"/>
          <w:sz w:val="24"/>
          <w:lang w:val="en-US" w:eastAsia="zh-CN"/>
        </w:rPr>
        <w:t>：</w:t>
      </w:r>
      <w:r>
        <w:rPr>
          <w:rFonts w:hint="eastAsia" w:ascii="宋体" w:hAnsi="宋体" w:cs="宋体"/>
          <w:color w:val="auto"/>
          <w:kern w:val="0"/>
          <w:sz w:val="24"/>
        </w:rPr>
        <w:t>±</w:t>
      </w:r>
      <w:r>
        <w:rPr>
          <w:rFonts w:hint="eastAsia" w:cs="宋体"/>
          <w:color w:val="auto"/>
          <w:kern w:val="0"/>
          <w:sz w:val="24"/>
          <w:lang w:val="en-US" w:eastAsia="zh-CN"/>
        </w:rPr>
        <w:t>0.2%；</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0"/>
          <w:sz w:val="24"/>
        </w:rPr>
        <w:t>存储器深度：4K点</w:t>
      </w:r>
      <w:r>
        <w:rPr>
          <w:rFonts w:ascii="宋体" w:hAnsi="宋体" w:cs="宋体"/>
          <w:color w:val="auto"/>
          <w:kern w:val="0"/>
          <w:sz w:val="24"/>
        </w:rPr>
        <w:t>FIFO</w:t>
      </w:r>
      <w:r>
        <w:rPr>
          <w:rFonts w:hint="eastAsia" w:cs="宋体"/>
          <w:color w:val="auto"/>
          <w:kern w:val="0"/>
          <w:sz w:val="24"/>
          <w:lang w:eastAsia="zh-CN"/>
        </w:rPr>
        <w:t>；</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时钟源：内时钟，外时钟</w:t>
      </w:r>
      <w:r>
        <w:rPr>
          <w:rFonts w:hint="eastAsia" w:cs="宋体"/>
          <w:color w:val="auto"/>
          <w:kern w:val="0"/>
          <w:sz w:val="24"/>
          <w:lang w:val="en-US" w:eastAsia="zh-CN"/>
        </w:rPr>
        <w:t>。</w:t>
      </w:r>
    </w:p>
    <w:p>
      <w:pPr>
        <w:spacing w:line="360" w:lineRule="auto"/>
        <w:ind w:firstLine="480" w:firstLineChars="20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lang w:val="en-US" w:eastAsia="zh-CN"/>
        </w:rPr>
        <w:t>（3）HBC06LTS电流传感器</w:t>
      </w:r>
      <w:r>
        <w:rPr>
          <w:rFonts w:hint="eastAsia" w:ascii="Times New Roman" w:hAnsi="Times New Roman" w:cs="Times New Roman"/>
          <w:color w:val="auto"/>
          <w:sz w:val="24"/>
          <w:szCs w:val="24"/>
          <w:highlight w:val="none"/>
          <w:lang w:val="en-US" w:eastAsia="zh-CN"/>
        </w:rPr>
        <w:t>主要技术指标：</w:t>
      </w:r>
    </w:p>
    <w:p>
      <w:pPr>
        <w:numPr>
          <w:ilvl w:val="0"/>
          <w:numId w:val="12"/>
        </w:numPr>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精度等级：0.5%FS；</w:t>
      </w:r>
    </w:p>
    <w:p>
      <w:pPr>
        <w:numPr>
          <w:ilvl w:val="0"/>
          <w:numId w:val="12"/>
        </w:numPr>
        <w:spacing w:line="360" w:lineRule="auto"/>
        <w:ind w:left="840" w:leftChars="0" w:hanging="420" w:firstLineChars="0"/>
        <w:jc w:val="both"/>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额定电流：6A；</w:t>
      </w:r>
    </w:p>
    <w:p>
      <w:pPr>
        <w:numPr>
          <w:ilvl w:val="0"/>
          <w:numId w:val="12"/>
        </w:numPr>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电流量程：0～19.2A；</w:t>
      </w:r>
    </w:p>
    <w:p>
      <w:pPr>
        <w:numPr>
          <w:ilvl w:val="0"/>
          <w:numId w:val="12"/>
        </w:numPr>
        <w:spacing w:line="360" w:lineRule="auto"/>
        <w:ind w:left="840" w:leftChars="0" w:hanging="420" w:firstLineChars="0"/>
        <w:jc w:val="both"/>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输出电压：2.5±0.625V</w:t>
      </w:r>
    </w:p>
    <w:p>
      <w:pPr>
        <w:numPr>
          <w:ilvl w:val="0"/>
          <w:numId w:val="12"/>
        </w:numPr>
        <w:spacing w:line="360" w:lineRule="auto"/>
        <w:ind w:left="840" w:leftChars="0" w:hanging="420" w:firstLineChars="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电流穿孔孔径：4.4mm；</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电压调节范围与电流供应能力由PAR4030直流电源保证，电压精度由PCI5656多功能高速数据采集卡测量精度保证，电流精度由HBC06LTS电流传感器和PCI5656多功能高速数据采集卡测量精度保证。</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295" w:name="_Toc6995"/>
      <w:bookmarkStart w:id="296" w:name="_Toc16339"/>
      <w:bookmarkStart w:id="297" w:name="_Toc15066"/>
      <w:bookmarkStart w:id="298" w:name="_Toc9858"/>
      <w:bookmarkStart w:id="299" w:name="_Toc11533"/>
      <w:r>
        <w:rPr>
          <w:rFonts w:hint="eastAsia" w:ascii="黑体" w:hAnsi="黑体" w:eastAsia="黑体" w:cs="黑体"/>
          <w:color w:val="auto"/>
          <w:sz w:val="24"/>
          <w:szCs w:val="24"/>
          <w:lang w:val="en-US" w:eastAsia="zh-CN"/>
        </w:rPr>
        <w:t>8.7.2.2. 主触点电压</w:t>
      </w:r>
      <w:bookmarkEnd w:id="295"/>
      <w:bookmarkEnd w:id="296"/>
      <w:bookmarkEnd w:id="297"/>
      <w:bookmarkEnd w:id="298"/>
      <w:bookmarkEnd w:id="299"/>
    </w:p>
    <w:p>
      <w:pPr>
        <w:pageBreakBefore w:val="0"/>
        <w:kinsoku/>
        <w:overflowPunct/>
        <w:bidi w:val="0"/>
        <w:spacing w:line="360" w:lineRule="auto"/>
        <w:ind w:firstLine="57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关键指标要求：主触点电压：交流（110～120）V，电压、电流精度：±5%。主触点电源频率：（360～440）Hz，误差：±1%。</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主触点工作电压采集由中盾ZTV522电流型电压互感器变送至北京阿尔泰公司的PCI5654多功能高速数据采集卡转换为数字量。主触点电流由电流互感器变送至北京阿尔泰公司的PCI5654多功能高速数据采集卡转换为数字量。</w:t>
      </w:r>
    </w:p>
    <w:p>
      <w:pPr>
        <w:numPr>
          <w:ilvl w:val="0"/>
          <w:numId w:val="0"/>
        </w:numPr>
        <w:spacing w:line="360" w:lineRule="auto"/>
        <w:ind w:left="420" w:left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（1）ZTV522电流型电压互感器主要技术指标</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输入范围：AC 250V</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允许过输入：</w:t>
      </w:r>
      <w:r>
        <w:rPr>
          <w:rFonts w:hint="default" w:ascii="宋体" w:hAnsi="宋体" w:cs="宋体"/>
          <w:color w:val="auto"/>
          <w:kern w:val="0"/>
          <w:sz w:val="24"/>
          <w:lang w:val="en-US" w:eastAsia="zh-CN"/>
        </w:rPr>
        <w:t>2倍标称输入电压，持续1s，间隔10s，重复10次</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频率范围：</w:t>
      </w:r>
      <w:r>
        <w:rPr>
          <w:rFonts w:hint="default" w:ascii="宋体" w:hAnsi="宋体" w:cs="宋体"/>
          <w:color w:val="auto"/>
          <w:kern w:val="0"/>
          <w:sz w:val="24"/>
          <w:lang w:val="en-US" w:eastAsia="zh-CN"/>
        </w:rPr>
        <w:t>25Hz~1kH</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输出类型：</w:t>
      </w:r>
      <w:r>
        <w:rPr>
          <w:rFonts w:hint="default" w:ascii="宋体" w:hAnsi="宋体" w:cs="宋体"/>
          <w:color w:val="auto"/>
          <w:kern w:val="0"/>
          <w:sz w:val="24"/>
          <w:lang w:val="en-US" w:eastAsia="zh-CN"/>
        </w:rPr>
        <w:t>跟踪电压输出</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输出规格：AC 0～3.5V，0～5V</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准确度等级：</w:t>
      </w:r>
      <w:r>
        <w:rPr>
          <w:rFonts w:hint="default" w:ascii="宋体" w:hAnsi="宋体" w:cs="宋体"/>
          <w:color w:val="auto"/>
          <w:kern w:val="0"/>
          <w:sz w:val="24"/>
          <w:lang w:val="en-US" w:eastAsia="zh-CN"/>
        </w:rPr>
        <w:t>0.1</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负载能力：</w:t>
      </w:r>
      <w:r>
        <w:rPr>
          <w:rFonts w:hint="default" w:ascii="宋体" w:hAnsi="宋体" w:cs="宋体"/>
          <w:color w:val="auto"/>
          <w:kern w:val="0"/>
          <w:sz w:val="24"/>
          <w:lang w:val="en-US" w:eastAsia="zh-CN"/>
        </w:rPr>
        <w:t>5mA</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响应时间：</w:t>
      </w:r>
      <w:r>
        <w:rPr>
          <w:rFonts w:hint="default" w:ascii="宋体" w:hAnsi="宋体" w:cs="宋体"/>
          <w:color w:val="auto"/>
          <w:kern w:val="0"/>
          <w:sz w:val="24"/>
          <w:lang w:val="en-US" w:eastAsia="zh-CN"/>
        </w:rPr>
        <w:t>≤15μs</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（2）</w:t>
      </w:r>
      <w:r>
        <w:rPr>
          <w:rFonts w:hint="eastAsia" w:ascii="Times New Roman" w:hAnsi="Times New Roman" w:cs="Times New Roman"/>
          <w:color w:val="auto"/>
          <w:sz w:val="24"/>
          <w:szCs w:val="24"/>
          <w:lang w:val="en-US" w:eastAsia="zh-CN"/>
        </w:rPr>
        <w:t>PCI5656多功能高速数据采集卡主要技术指标</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36"/>
          <w:sz w:val="24"/>
        </w:rPr>
        <w:t>输入通道：</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ascii="宋体" w:hAnsi="宋体" w:cs="宋体"/>
          <w:color w:val="auto"/>
          <w:kern w:val="0"/>
          <w:sz w:val="24"/>
        </w:rPr>
        <w:t>/</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ADC分辨率：1</w:t>
      </w:r>
      <w:r>
        <w:rPr>
          <w:rFonts w:hint="eastAsia" w:cs="宋体"/>
          <w:color w:val="auto"/>
          <w:kern w:val="0"/>
          <w:sz w:val="24"/>
          <w:lang w:val="en-US" w:eastAsia="zh-CN"/>
        </w:rPr>
        <w:t>6</w:t>
      </w:r>
      <w:r>
        <w:rPr>
          <w:rFonts w:hint="eastAsia" w:ascii="宋体" w:hAnsi="宋体" w:cs="宋体"/>
          <w:color w:val="auto"/>
          <w:kern w:val="0"/>
          <w:sz w:val="24"/>
        </w:rPr>
        <w:t>位（</w:t>
      </w:r>
      <w:r>
        <w:rPr>
          <w:rFonts w:ascii="宋体" w:hAnsi="宋体" w:cs="宋体"/>
          <w:color w:val="auto"/>
          <w:kern w:val="0"/>
          <w:sz w:val="24"/>
        </w:rPr>
        <w:t>Bit</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输入量程：±</w:t>
      </w:r>
      <w:r>
        <w:rPr>
          <w:rFonts w:ascii="宋体" w:hAnsi="宋体" w:cs="宋体"/>
          <w:color w:val="auto"/>
          <w:kern w:val="0"/>
          <w:sz w:val="24"/>
        </w:rPr>
        <w:t>10V</w:t>
      </w:r>
      <w:r>
        <w:rPr>
          <w:rFonts w:hint="eastAsia" w:ascii="宋体" w:hAnsi="宋体" w:cs="宋体"/>
          <w:color w:val="auto"/>
          <w:kern w:val="0"/>
          <w:sz w:val="24"/>
        </w:rPr>
        <w:t>、±</w:t>
      </w:r>
      <w:r>
        <w:rPr>
          <w:rFonts w:ascii="宋体" w:hAnsi="宋体" w:cs="宋体"/>
          <w:color w:val="auto"/>
          <w:kern w:val="0"/>
          <w:sz w:val="24"/>
        </w:rPr>
        <w:t>5V</w:t>
      </w:r>
      <w:r>
        <w:rPr>
          <w:rFonts w:hint="eastAsia" w:ascii="宋体" w:hAnsi="宋体" w:cs="宋体"/>
          <w:color w:val="auto"/>
          <w:kern w:val="0"/>
          <w:sz w:val="24"/>
        </w:rPr>
        <w:t>、±</w:t>
      </w:r>
      <w:r>
        <w:rPr>
          <w:rFonts w:ascii="宋体" w:hAnsi="宋体" w:cs="宋体"/>
          <w:color w:val="auto"/>
          <w:kern w:val="0"/>
          <w:sz w:val="24"/>
        </w:rPr>
        <w:t>2V</w:t>
      </w:r>
      <w:r>
        <w:rPr>
          <w:rFonts w:hint="eastAsia" w:ascii="宋体" w:hAnsi="宋体" w:cs="宋体"/>
          <w:color w:val="auto"/>
          <w:kern w:val="0"/>
          <w:sz w:val="24"/>
        </w:rPr>
        <w:t>、±</w:t>
      </w:r>
      <w:r>
        <w:rPr>
          <w:rFonts w:ascii="宋体" w:hAnsi="宋体" w:cs="宋体"/>
          <w:color w:val="auto"/>
          <w:kern w:val="0"/>
          <w:sz w:val="24"/>
        </w:rPr>
        <w:t>1V</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采样率：500KHz（最大总采样率）；</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通道扫描模式：异步循环扫描；</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采集模式：按需单点采样、有限点采样、连续采样；</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增益误差</w:t>
      </w:r>
      <w:r>
        <w:rPr>
          <w:rFonts w:hint="eastAsia" w:cs="宋体"/>
          <w:color w:val="auto"/>
          <w:kern w:val="0"/>
          <w:sz w:val="24"/>
          <w:lang w:val="en-US" w:eastAsia="zh-CN"/>
        </w:rPr>
        <w:t>：</w:t>
      </w:r>
      <w:r>
        <w:rPr>
          <w:rFonts w:hint="eastAsia" w:ascii="宋体" w:hAnsi="宋体" w:cs="宋体"/>
          <w:color w:val="auto"/>
          <w:kern w:val="0"/>
          <w:sz w:val="24"/>
        </w:rPr>
        <w:t>±</w:t>
      </w:r>
      <w:r>
        <w:rPr>
          <w:rFonts w:hint="eastAsia" w:cs="宋体"/>
          <w:color w:val="auto"/>
          <w:kern w:val="0"/>
          <w:sz w:val="24"/>
          <w:lang w:val="en-US" w:eastAsia="zh-CN"/>
        </w:rPr>
        <w:t>0.2%；</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0"/>
          <w:sz w:val="24"/>
        </w:rPr>
        <w:t>存储器深度：4K点</w:t>
      </w:r>
      <w:r>
        <w:rPr>
          <w:rFonts w:ascii="宋体" w:hAnsi="宋体" w:cs="宋体"/>
          <w:color w:val="auto"/>
          <w:kern w:val="0"/>
          <w:sz w:val="24"/>
        </w:rPr>
        <w:t>FIFO</w:t>
      </w:r>
      <w:r>
        <w:rPr>
          <w:rFonts w:hint="eastAsia" w:cs="宋体"/>
          <w:color w:val="auto"/>
          <w:kern w:val="0"/>
          <w:sz w:val="24"/>
          <w:lang w:eastAsia="zh-CN"/>
        </w:rPr>
        <w:t>；</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时钟源：内时钟，外时钟</w:t>
      </w:r>
      <w:r>
        <w:rPr>
          <w:rFonts w:hint="eastAsia" w:cs="宋体"/>
          <w:color w:val="auto"/>
          <w:kern w:val="0"/>
          <w:sz w:val="24"/>
          <w:lang w:val="en-US" w:eastAsia="zh-CN"/>
        </w:rPr>
        <w:t>。</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（4）BZCT30ACL电流互感器主要技术指标</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输入范围：AC 600A；</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频率范围：400</w:t>
      </w:r>
      <w:r>
        <w:rPr>
          <w:rFonts w:hint="default" w:ascii="宋体" w:hAnsi="宋体" w:cs="宋体"/>
          <w:color w:val="auto"/>
          <w:kern w:val="0"/>
          <w:sz w:val="24"/>
          <w:lang w:val="en-US" w:eastAsia="zh-CN"/>
        </w:rPr>
        <w:t>Hz</w:t>
      </w:r>
      <w:r>
        <w:rPr>
          <w:rFonts w:hint="eastAsia" w:ascii="宋体" w:hAnsi="宋体" w:cs="宋体"/>
          <w:color w:val="auto"/>
          <w:kern w:val="0"/>
          <w:sz w:val="24"/>
          <w:lang w:val="en-US" w:eastAsia="zh-CN"/>
        </w:rPr>
        <w:t>；</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输出电流：0.1A；</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负载电阻：20欧；</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准确度等级：</w:t>
      </w:r>
      <w:r>
        <w:rPr>
          <w:rFonts w:hint="default" w:ascii="宋体" w:hAnsi="宋体" w:cs="宋体"/>
          <w:color w:val="auto"/>
          <w:kern w:val="0"/>
          <w:sz w:val="24"/>
          <w:lang w:val="en-US" w:eastAsia="zh-CN"/>
        </w:rPr>
        <w:t>0.1</w:t>
      </w:r>
      <w:r>
        <w:rPr>
          <w:rFonts w:hint="eastAsia" w:ascii="宋体" w:hAnsi="宋体" w:cs="宋体"/>
          <w:color w:val="auto"/>
          <w:kern w:val="0"/>
          <w:sz w:val="24"/>
          <w:lang w:val="en-US" w:eastAsia="zh-CN"/>
        </w:rPr>
        <w:t>。</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压调节范围与电流供应能力由ALC2200S-210KVA交流电源保证；主触点电压精度由ZTV522电流型电压互感器和PCI5654多功能高速数据采集卡测量精度保证；电流精度由BZCT30ACL电流互感器和PCI5654多功能高速数据采集卡测量精度保证。</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300" w:name="_Toc18539"/>
      <w:bookmarkStart w:id="301" w:name="_Toc19879"/>
      <w:bookmarkStart w:id="302" w:name="_Toc18613"/>
      <w:bookmarkStart w:id="303" w:name="_Toc4327"/>
      <w:bookmarkStart w:id="304" w:name="_Toc32488"/>
      <w:r>
        <w:rPr>
          <w:rFonts w:hint="eastAsia" w:ascii="黑体" w:hAnsi="黑体" w:eastAsia="黑体" w:cs="黑体"/>
          <w:color w:val="auto"/>
          <w:sz w:val="24"/>
          <w:szCs w:val="24"/>
          <w:lang w:val="en-US" w:eastAsia="zh-CN"/>
        </w:rPr>
        <w:t>8.7.2.3. 辅助触点电压</w:t>
      </w:r>
      <w:bookmarkEnd w:id="300"/>
      <w:bookmarkEnd w:id="301"/>
      <w:bookmarkEnd w:id="302"/>
      <w:bookmarkEnd w:id="303"/>
      <w:bookmarkEnd w:id="304"/>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关键指标要求：辅助触点电压：直流（24～32）V，额定电压28V，额定电流5A，电压、电流精度：±5%。</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辅助触点电压采集由分压滤波网络送至北京阿尔泰公司的PCI5654多功能高速数据采集卡转换为数字量。辅助触点工作电流由厚施HBC06LTS电流传感器转换为直流电压送至北京阿尔泰公司的PCI5654多功能高速数据采集卡转换为数字量。。</w:t>
      </w:r>
    </w:p>
    <w:p>
      <w:pPr>
        <w:numPr>
          <w:ilvl w:val="0"/>
          <w:numId w:val="0"/>
        </w:numPr>
        <w:spacing w:line="360" w:lineRule="auto"/>
        <w:ind w:left="840" w:leftChars="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（1）PCI5654多功能高速数据采集卡主要技术指标</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36"/>
          <w:sz w:val="24"/>
        </w:rPr>
        <w:t>输入通道：</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ascii="宋体" w:hAnsi="宋体" w:cs="宋体"/>
          <w:color w:val="auto"/>
          <w:kern w:val="0"/>
          <w:sz w:val="24"/>
        </w:rPr>
        <w:t>/</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ADC分辨率：1</w:t>
      </w:r>
      <w:r>
        <w:rPr>
          <w:rFonts w:hint="eastAsia" w:cs="宋体"/>
          <w:color w:val="auto"/>
          <w:kern w:val="0"/>
          <w:sz w:val="24"/>
          <w:lang w:val="en-US" w:eastAsia="zh-CN"/>
        </w:rPr>
        <w:t>6</w:t>
      </w:r>
      <w:r>
        <w:rPr>
          <w:rFonts w:hint="eastAsia" w:ascii="宋体" w:hAnsi="宋体" w:cs="宋体"/>
          <w:color w:val="auto"/>
          <w:kern w:val="0"/>
          <w:sz w:val="24"/>
        </w:rPr>
        <w:t>位（</w:t>
      </w:r>
      <w:r>
        <w:rPr>
          <w:rFonts w:ascii="宋体" w:hAnsi="宋体" w:cs="宋体"/>
          <w:color w:val="auto"/>
          <w:kern w:val="0"/>
          <w:sz w:val="24"/>
        </w:rPr>
        <w:t>Bit</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输入量程：±</w:t>
      </w:r>
      <w:r>
        <w:rPr>
          <w:rFonts w:ascii="宋体" w:hAnsi="宋体" w:cs="宋体"/>
          <w:color w:val="auto"/>
          <w:kern w:val="0"/>
          <w:sz w:val="24"/>
        </w:rPr>
        <w:t>10V</w:t>
      </w:r>
      <w:r>
        <w:rPr>
          <w:rFonts w:hint="eastAsia" w:ascii="宋体" w:hAnsi="宋体" w:cs="宋体"/>
          <w:color w:val="auto"/>
          <w:kern w:val="0"/>
          <w:sz w:val="24"/>
        </w:rPr>
        <w:t>、±</w:t>
      </w:r>
      <w:r>
        <w:rPr>
          <w:rFonts w:ascii="宋体" w:hAnsi="宋体" w:cs="宋体"/>
          <w:color w:val="auto"/>
          <w:kern w:val="0"/>
          <w:sz w:val="24"/>
        </w:rPr>
        <w:t>5V</w:t>
      </w:r>
      <w:r>
        <w:rPr>
          <w:rFonts w:hint="eastAsia" w:ascii="宋体" w:hAnsi="宋体" w:cs="宋体"/>
          <w:color w:val="auto"/>
          <w:kern w:val="0"/>
          <w:sz w:val="24"/>
        </w:rPr>
        <w:t>、±</w:t>
      </w:r>
      <w:r>
        <w:rPr>
          <w:rFonts w:ascii="宋体" w:hAnsi="宋体" w:cs="宋体"/>
          <w:color w:val="auto"/>
          <w:kern w:val="0"/>
          <w:sz w:val="24"/>
        </w:rPr>
        <w:t>2V</w:t>
      </w:r>
      <w:r>
        <w:rPr>
          <w:rFonts w:hint="eastAsia" w:ascii="宋体" w:hAnsi="宋体" w:cs="宋体"/>
          <w:color w:val="auto"/>
          <w:kern w:val="0"/>
          <w:sz w:val="24"/>
        </w:rPr>
        <w:t>、±</w:t>
      </w:r>
      <w:r>
        <w:rPr>
          <w:rFonts w:ascii="宋体" w:hAnsi="宋体" w:cs="宋体"/>
          <w:color w:val="auto"/>
          <w:kern w:val="0"/>
          <w:sz w:val="24"/>
        </w:rPr>
        <w:t>1V</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采样率：500KHz（最大总采样率）；</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通道扫描模式：异步循环扫描；</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采集模式：按需单点采样、有限点采样、连续采样；</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增益误差</w:t>
      </w:r>
      <w:r>
        <w:rPr>
          <w:rFonts w:hint="eastAsia" w:cs="宋体"/>
          <w:color w:val="auto"/>
          <w:kern w:val="0"/>
          <w:sz w:val="24"/>
          <w:lang w:val="en-US" w:eastAsia="zh-CN"/>
        </w:rPr>
        <w:t>：</w:t>
      </w:r>
      <w:r>
        <w:rPr>
          <w:rFonts w:hint="eastAsia" w:ascii="宋体" w:hAnsi="宋体" w:cs="宋体"/>
          <w:color w:val="auto"/>
          <w:kern w:val="0"/>
          <w:sz w:val="24"/>
        </w:rPr>
        <w:t>±</w:t>
      </w:r>
      <w:r>
        <w:rPr>
          <w:rFonts w:hint="eastAsia" w:cs="宋体"/>
          <w:color w:val="auto"/>
          <w:kern w:val="0"/>
          <w:sz w:val="24"/>
          <w:lang w:val="en-US" w:eastAsia="zh-CN"/>
        </w:rPr>
        <w:t>0.2%；</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0"/>
          <w:sz w:val="24"/>
        </w:rPr>
        <w:t>存储器深度：4K点</w:t>
      </w:r>
      <w:r>
        <w:rPr>
          <w:rFonts w:ascii="宋体" w:hAnsi="宋体" w:cs="宋体"/>
          <w:color w:val="auto"/>
          <w:kern w:val="0"/>
          <w:sz w:val="24"/>
        </w:rPr>
        <w:t>FIFO</w:t>
      </w:r>
      <w:r>
        <w:rPr>
          <w:rFonts w:hint="eastAsia" w:cs="宋体"/>
          <w:color w:val="auto"/>
          <w:kern w:val="0"/>
          <w:sz w:val="24"/>
          <w:lang w:eastAsia="zh-CN"/>
        </w:rPr>
        <w:t>；</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时钟源：内时钟，外时钟</w:t>
      </w:r>
      <w:r>
        <w:rPr>
          <w:rFonts w:hint="eastAsia" w:cs="宋体"/>
          <w:color w:val="auto"/>
          <w:kern w:val="0"/>
          <w:sz w:val="24"/>
          <w:lang w:val="en-US" w:eastAsia="zh-CN"/>
        </w:rPr>
        <w:t>。</w:t>
      </w:r>
    </w:p>
    <w:p>
      <w:pPr>
        <w:spacing w:line="360" w:lineRule="auto"/>
        <w:ind w:firstLine="480" w:firstLineChars="20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lang w:val="en-US" w:eastAsia="zh-CN"/>
        </w:rPr>
        <w:t>（2）HBC06LTS电流传感器</w:t>
      </w:r>
      <w:r>
        <w:rPr>
          <w:rFonts w:hint="eastAsia" w:ascii="Times New Roman" w:hAnsi="Times New Roman" w:cs="Times New Roman"/>
          <w:color w:val="auto"/>
          <w:sz w:val="24"/>
          <w:szCs w:val="24"/>
          <w:highlight w:val="none"/>
          <w:lang w:val="en-US" w:eastAsia="zh-CN"/>
        </w:rPr>
        <w:t>主要技术指标：</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精度等级：0.5%FS；</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额定电流：6A；</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电流量程：0～19.2A；</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输出电压：2.5±0.625V</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电流穿孔孔径：4.4mm；</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电压精度由PCI5656多功能高速数据采集卡测量精度保证，电流精度由HBC06LTS电流传感器和PCI5656多功能高速数据采集卡测量精度保证。</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05" w:name="_Toc17655"/>
      <w:bookmarkStart w:id="306" w:name="_Toc8078"/>
      <w:bookmarkStart w:id="307" w:name="_Toc9095"/>
      <w:bookmarkStart w:id="308" w:name="_Toc12325"/>
      <w:bookmarkStart w:id="309" w:name="_Toc23834"/>
      <w:r>
        <w:rPr>
          <w:rFonts w:hint="eastAsia" w:ascii="黑体" w:hAnsi="黑体" w:eastAsia="黑体" w:cs="黑体"/>
          <w:color w:val="auto"/>
          <w:sz w:val="24"/>
          <w:szCs w:val="24"/>
          <w:lang w:val="en-US" w:eastAsia="zh-CN"/>
        </w:rPr>
        <w:t>8.7.3.监测时间</w:t>
      </w:r>
      <w:bookmarkEnd w:id="305"/>
      <w:bookmarkEnd w:id="306"/>
      <w:bookmarkEnd w:id="307"/>
      <w:bookmarkEnd w:id="308"/>
      <w:bookmarkEnd w:id="309"/>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关键指标要求：触点实际闭合（或断开）时间的10%～50%，以5%进步，在产品每一次动作时都要对产品触点进行监测。</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触点电压由中盾ZTV522电流型电压互感器和分压滤波网络送至北京阿尔泰公司的PCI5656多功能高速数据采集卡转换为数字量。定时采样速率500K，完全能满足监测时间的长度和精度要求。</w:t>
      </w:r>
    </w:p>
    <w:p>
      <w:pPr>
        <w:numPr>
          <w:ilvl w:val="0"/>
          <w:numId w:val="0"/>
        </w:numPr>
        <w:spacing w:line="360" w:lineRule="auto"/>
        <w:ind w:left="420" w:left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（1）ZTV522电流型电压互感器主要技术指标</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输入范围：AC 250V</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允许过输入：</w:t>
      </w:r>
      <w:r>
        <w:rPr>
          <w:rFonts w:hint="default" w:ascii="宋体" w:hAnsi="宋体" w:cs="宋体"/>
          <w:color w:val="auto"/>
          <w:kern w:val="0"/>
          <w:sz w:val="24"/>
          <w:lang w:val="en-US" w:eastAsia="zh-CN"/>
        </w:rPr>
        <w:t>2倍标称输入电压，持续1s，间隔10s，重复10次</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频率范围：</w:t>
      </w:r>
      <w:r>
        <w:rPr>
          <w:rFonts w:hint="default" w:ascii="宋体" w:hAnsi="宋体" w:cs="宋体"/>
          <w:color w:val="auto"/>
          <w:kern w:val="0"/>
          <w:sz w:val="24"/>
          <w:lang w:val="en-US" w:eastAsia="zh-CN"/>
        </w:rPr>
        <w:t>25Hz</w:t>
      </w:r>
      <w:r>
        <w:rPr>
          <w:rFonts w:hint="eastAsia" w:ascii="仿宋" w:hAnsi="仿宋" w:eastAsia="仿宋" w:cs="仿宋"/>
          <w:color w:val="auto"/>
          <w:kern w:val="0"/>
          <w:sz w:val="24"/>
          <w:lang w:val="en-US" w:eastAsia="zh-CN"/>
        </w:rPr>
        <w:t>～</w:t>
      </w:r>
      <w:r>
        <w:rPr>
          <w:rFonts w:hint="default" w:ascii="宋体" w:hAnsi="宋体" w:cs="宋体"/>
          <w:color w:val="auto"/>
          <w:kern w:val="0"/>
          <w:sz w:val="24"/>
          <w:lang w:val="en-US" w:eastAsia="zh-CN"/>
        </w:rPr>
        <w:t>1kH</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输出类型：</w:t>
      </w:r>
      <w:r>
        <w:rPr>
          <w:rFonts w:hint="default" w:ascii="宋体" w:hAnsi="宋体" w:cs="宋体"/>
          <w:color w:val="auto"/>
          <w:kern w:val="0"/>
          <w:sz w:val="24"/>
          <w:lang w:val="en-US" w:eastAsia="zh-CN"/>
        </w:rPr>
        <w:t>跟踪电压输出</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输出规格：AC 0～3.5V，0～5V</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准确度等级：</w:t>
      </w:r>
      <w:r>
        <w:rPr>
          <w:rFonts w:hint="default" w:ascii="宋体" w:hAnsi="宋体" w:cs="宋体"/>
          <w:color w:val="auto"/>
          <w:kern w:val="0"/>
          <w:sz w:val="24"/>
          <w:lang w:val="en-US" w:eastAsia="zh-CN"/>
        </w:rPr>
        <w:t>0.1</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负载能力：</w:t>
      </w:r>
      <w:r>
        <w:rPr>
          <w:rFonts w:hint="default" w:ascii="宋体" w:hAnsi="宋体" w:cs="宋体"/>
          <w:color w:val="auto"/>
          <w:kern w:val="0"/>
          <w:sz w:val="24"/>
          <w:lang w:val="en-US" w:eastAsia="zh-CN"/>
        </w:rPr>
        <w:t>5mA</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响应时间：</w:t>
      </w:r>
      <w:r>
        <w:rPr>
          <w:rFonts w:hint="default" w:ascii="宋体" w:hAnsi="宋体" w:cs="宋体"/>
          <w:color w:val="auto"/>
          <w:kern w:val="0"/>
          <w:sz w:val="24"/>
          <w:lang w:val="en-US" w:eastAsia="zh-CN"/>
        </w:rPr>
        <w:t>≤15μs</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辅助电源：</w:t>
      </w:r>
      <w:r>
        <w:rPr>
          <w:rFonts w:hint="default" w:ascii="宋体" w:hAnsi="宋体" w:cs="宋体"/>
          <w:color w:val="auto"/>
          <w:kern w:val="0"/>
          <w:sz w:val="24"/>
          <w:lang w:val="en-US" w:eastAsia="zh-CN"/>
        </w:rPr>
        <w:t>DC ±12V，±15V</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（2）PCI5656多功能高速数据采集卡主要技术指标</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36"/>
          <w:sz w:val="24"/>
        </w:rPr>
        <w:t>输入通道：</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ascii="宋体" w:hAnsi="宋体" w:cs="宋体"/>
          <w:color w:val="auto"/>
          <w:kern w:val="0"/>
          <w:sz w:val="24"/>
        </w:rPr>
        <w:t>/</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ADC分辨率：1</w:t>
      </w:r>
      <w:r>
        <w:rPr>
          <w:rFonts w:hint="eastAsia" w:cs="宋体"/>
          <w:color w:val="auto"/>
          <w:kern w:val="0"/>
          <w:sz w:val="24"/>
          <w:lang w:val="en-US" w:eastAsia="zh-CN"/>
        </w:rPr>
        <w:t>6</w:t>
      </w:r>
      <w:r>
        <w:rPr>
          <w:rFonts w:hint="eastAsia" w:ascii="宋体" w:hAnsi="宋体" w:cs="宋体"/>
          <w:color w:val="auto"/>
          <w:kern w:val="0"/>
          <w:sz w:val="24"/>
        </w:rPr>
        <w:t>位（</w:t>
      </w:r>
      <w:r>
        <w:rPr>
          <w:rFonts w:ascii="宋体" w:hAnsi="宋体" w:cs="宋体"/>
          <w:color w:val="auto"/>
          <w:kern w:val="0"/>
          <w:sz w:val="24"/>
        </w:rPr>
        <w:t>Bit</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输入量程：±</w:t>
      </w:r>
      <w:r>
        <w:rPr>
          <w:rFonts w:ascii="宋体" w:hAnsi="宋体" w:cs="宋体"/>
          <w:color w:val="auto"/>
          <w:kern w:val="0"/>
          <w:sz w:val="24"/>
        </w:rPr>
        <w:t>10V</w:t>
      </w:r>
      <w:r>
        <w:rPr>
          <w:rFonts w:hint="eastAsia" w:ascii="宋体" w:hAnsi="宋体" w:cs="宋体"/>
          <w:color w:val="auto"/>
          <w:kern w:val="0"/>
          <w:sz w:val="24"/>
        </w:rPr>
        <w:t>、±</w:t>
      </w:r>
      <w:r>
        <w:rPr>
          <w:rFonts w:ascii="宋体" w:hAnsi="宋体" w:cs="宋体"/>
          <w:color w:val="auto"/>
          <w:kern w:val="0"/>
          <w:sz w:val="24"/>
        </w:rPr>
        <w:t>5V</w:t>
      </w:r>
      <w:r>
        <w:rPr>
          <w:rFonts w:hint="eastAsia" w:ascii="宋体" w:hAnsi="宋体" w:cs="宋体"/>
          <w:color w:val="auto"/>
          <w:kern w:val="0"/>
          <w:sz w:val="24"/>
        </w:rPr>
        <w:t>、±</w:t>
      </w:r>
      <w:r>
        <w:rPr>
          <w:rFonts w:ascii="宋体" w:hAnsi="宋体" w:cs="宋体"/>
          <w:color w:val="auto"/>
          <w:kern w:val="0"/>
          <w:sz w:val="24"/>
        </w:rPr>
        <w:t>2V</w:t>
      </w:r>
      <w:r>
        <w:rPr>
          <w:rFonts w:hint="eastAsia" w:ascii="宋体" w:hAnsi="宋体" w:cs="宋体"/>
          <w:color w:val="auto"/>
          <w:kern w:val="0"/>
          <w:sz w:val="24"/>
        </w:rPr>
        <w:t>、±</w:t>
      </w:r>
      <w:r>
        <w:rPr>
          <w:rFonts w:ascii="宋体" w:hAnsi="宋体" w:cs="宋体"/>
          <w:color w:val="auto"/>
          <w:kern w:val="0"/>
          <w:sz w:val="24"/>
        </w:rPr>
        <w:t>1V</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采样率：500KHz（最大总采样率）；</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通道扫描模式：异步循环扫描；</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采集模式：按需单点采样、有限点采样、连续采样；</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增益误差</w:t>
      </w:r>
      <w:r>
        <w:rPr>
          <w:rFonts w:hint="eastAsia" w:cs="宋体"/>
          <w:color w:val="auto"/>
          <w:kern w:val="0"/>
          <w:sz w:val="24"/>
          <w:lang w:val="en-US" w:eastAsia="zh-CN"/>
        </w:rPr>
        <w:t>：</w:t>
      </w:r>
      <w:r>
        <w:rPr>
          <w:rFonts w:hint="eastAsia" w:ascii="宋体" w:hAnsi="宋体" w:cs="宋体"/>
          <w:color w:val="auto"/>
          <w:kern w:val="0"/>
          <w:sz w:val="24"/>
        </w:rPr>
        <w:t>±</w:t>
      </w:r>
      <w:r>
        <w:rPr>
          <w:rFonts w:hint="eastAsia" w:cs="宋体"/>
          <w:color w:val="auto"/>
          <w:kern w:val="0"/>
          <w:sz w:val="24"/>
          <w:lang w:val="en-US" w:eastAsia="zh-CN"/>
        </w:rPr>
        <w:t>0.2%；</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0"/>
          <w:sz w:val="24"/>
        </w:rPr>
        <w:t>存储器深度：4K点</w:t>
      </w:r>
      <w:r>
        <w:rPr>
          <w:rFonts w:ascii="宋体" w:hAnsi="宋体" w:cs="宋体"/>
          <w:color w:val="auto"/>
          <w:kern w:val="0"/>
          <w:sz w:val="24"/>
        </w:rPr>
        <w:t>FIFO</w:t>
      </w:r>
      <w:r>
        <w:rPr>
          <w:rFonts w:hint="eastAsia" w:cs="宋体"/>
          <w:color w:val="auto"/>
          <w:kern w:val="0"/>
          <w:sz w:val="24"/>
          <w:lang w:eastAsia="zh-CN"/>
        </w:rPr>
        <w:t>；</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时钟源：内时钟，外时钟</w:t>
      </w:r>
      <w:r>
        <w:rPr>
          <w:rFonts w:hint="eastAsia" w:cs="宋体"/>
          <w:color w:val="auto"/>
          <w:kern w:val="0"/>
          <w:sz w:val="24"/>
          <w:lang w:val="en-US" w:eastAsia="zh-CN"/>
        </w:rPr>
        <w:t>。</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触点电压由中盾ZTV522电流型电压互感器和分压滤波网络送至北京阿尔泰公司的PCI5656多功能高速数据采集卡转换为数字量。互感器响应时间小于15</w:t>
      </w:r>
      <w:r>
        <w:rPr>
          <w:rFonts w:hint="default" w:ascii="宋体" w:hAnsi="宋体" w:cs="宋体"/>
          <w:color w:val="auto"/>
          <w:kern w:val="0"/>
          <w:sz w:val="24"/>
          <w:lang w:val="en-US" w:eastAsia="zh-CN"/>
        </w:rPr>
        <w:t>μs</w:t>
      </w:r>
      <w:r>
        <w:rPr>
          <w:rFonts w:hint="eastAsia" w:cs="宋体"/>
          <w:color w:val="auto"/>
          <w:kern w:val="0"/>
          <w:sz w:val="24"/>
          <w:lang w:val="en-US" w:eastAsia="zh-CN"/>
        </w:rPr>
        <w:t>，</w:t>
      </w:r>
      <w:r>
        <w:rPr>
          <w:rFonts w:hint="eastAsia" w:ascii="Times New Roman" w:hAnsi="Times New Roman" w:cs="Times New Roman"/>
          <w:color w:val="auto"/>
          <w:sz w:val="24"/>
          <w:szCs w:val="24"/>
          <w:lang w:val="en-US" w:eastAsia="zh-CN"/>
        </w:rPr>
        <w:t>高速数据采集卡</w:t>
      </w:r>
      <w:r>
        <w:rPr>
          <w:rFonts w:hint="eastAsia" w:ascii="宋体" w:hAnsi="宋体" w:cs="宋体"/>
          <w:color w:val="auto"/>
          <w:kern w:val="0"/>
          <w:sz w:val="24"/>
        </w:rPr>
        <w:t>采样率：500KHz</w:t>
      </w:r>
      <w:r>
        <w:rPr>
          <w:rFonts w:hint="eastAsia" w:cs="宋体"/>
          <w:color w:val="auto"/>
          <w:kern w:val="0"/>
          <w:sz w:val="24"/>
          <w:lang w:eastAsia="zh-CN"/>
        </w:rPr>
        <w:t>，</w:t>
      </w:r>
      <w:r>
        <w:rPr>
          <w:rFonts w:hint="eastAsia" w:cs="宋体"/>
          <w:color w:val="auto"/>
          <w:kern w:val="0"/>
          <w:sz w:val="24"/>
          <w:lang w:val="en-US" w:eastAsia="zh-CN"/>
        </w:rPr>
        <w:t>能够完成</w:t>
      </w:r>
      <w:r>
        <w:rPr>
          <w:rFonts w:hint="eastAsia" w:ascii="Times New Roman" w:hAnsi="Times New Roman" w:cs="Times New Roman"/>
          <w:color w:val="auto"/>
          <w:sz w:val="24"/>
          <w:szCs w:val="24"/>
          <w:lang w:val="en-US" w:eastAsia="zh-CN"/>
        </w:rPr>
        <w:t>触点实际闭合（或断开）时间的全程监测。</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10" w:name="_Toc13707"/>
      <w:bookmarkStart w:id="311" w:name="_Toc10808"/>
      <w:bookmarkStart w:id="312" w:name="_Toc5931"/>
      <w:bookmarkStart w:id="313" w:name="_Toc2119"/>
      <w:bookmarkStart w:id="314" w:name="_Toc29830"/>
      <w:r>
        <w:rPr>
          <w:rFonts w:hint="eastAsia" w:ascii="黑体" w:hAnsi="黑体" w:eastAsia="黑体" w:cs="黑体"/>
          <w:color w:val="auto"/>
          <w:sz w:val="24"/>
          <w:szCs w:val="24"/>
          <w:lang w:val="en-US" w:eastAsia="zh-CN"/>
        </w:rPr>
        <w:t>8.7.4.监测电压</w:t>
      </w:r>
      <w:bookmarkEnd w:id="310"/>
      <w:bookmarkEnd w:id="311"/>
      <w:bookmarkEnd w:id="312"/>
      <w:bookmarkEnd w:id="313"/>
      <w:bookmarkEnd w:id="314"/>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关键指标要求：（1）在寿命试验过程中，全过程监测被试产品的线圈电源电压、触点负荷电源电压，如发生故障，可以停机、报警。</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（2）监测触点接触压降：压降不应超过额定电压的10%，误差：+3%；</w:t>
      </w:r>
    </w:p>
    <w:p>
      <w:pPr>
        <w:spacing w:line="360" w:lineRule="auto"/>
        <w:ind w:firstLine="480" w:firstLineChars="200"/>
        <w:jc w:val="both"/>
        <w:rPr>
          <w:rFonts w:hint="eastAsia"/>
          <w:color w:val="auto"/>
          <w:lang w:val="en-US" w:eastAsia="zh-CN"/>
        </w:rPr>
      </w:pPr>
      <w:r>
        <w:rPr>
          <w:rFonts w:hint="eastAsia" w:ascii="Times New Roman" w:hAnsi="Times New Roman" w:cs="Times New Roman"/>
          <w:color w:val="auto"/>
          <w:sz w:val="24"/>
          <w:szCs w:val="24"/>
          <w:lang w:val="en-US" w:eastAsia="zh-CN"/>
        </w:rPr>
        <w:t>（3）监测开路电压：触点额定工作电压的80%，85%，90%，95%四项任选1项(试验中只能选一项）。</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线圈电源电压、触点负荷电源电压、被试产品外壳接地保险丝、触点接触压降和开路电压均由分压滤波网络和ZTV522电流型电压互感器送至北京阿尔泰公司的PCI5656多功能高速数据采集卡转换为数字量。其总体精度为0.2%，完全满足电压监测精度要求。</w:t>
      </w:r>
    </w:p>
    <w:p>
      <w:pPr>
        <w:numPr>
          <w:ilvl w:val="0"/>
          <w:numId w:val="0"/>
        </w:numPr>
        <w:spacing w:line="360" w:lineRule="auto"/>
        <w:ind w:left="420" w:left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（1）ZTV522电流型电压互感器主要技术指标</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输入范围：AC 250V</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允许过输入：</w:t>
      </w:r>
      <w:r>
        <w:rPr>
          <w:rFonts w:hint="default" w:ascii="宋体" w:hAnsi="宋体" w:cs="宋体"/>
          <w:color w:val="auto"/>
          <w:kern w:val="0"/>
          <w:sz w:val="24"/>
          <w:lang w:val="en-US" w:eastAsia="zh-CN"/>
        </w:rPr>
        <w:t>2倍标称输入电压，持续1s，间隔10s，重复10次</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频率范围：</w:t>
      </w:r>
      <w:r>
        <w:rPr>
          <w:rFonts w:hint="default" w:ascii="宋体" w:hAnsi="宋体" w:cs="宋体"/>
          <w:color w:val="auto"/>
          <w:kern w:val="0"/>
          <w:sz w:val="24"/>
          <w:lang w:val="en-US" w:eastAsia="zh-CN"/>
        </w:rPr>
        <w:t>25Hz~1kH</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输出类型：</w:t>
      </w:r>
      <w:r>
        <w:rPr>
          <w:rFonts w:hint="default" w:ascii="宋体" w:hAnsi="宋体" w:cs="宋体"/>
          <w:color w:val="auto"/>
          <w:kern w:val="0"/>
          <w:sz w:val="24"/>
          <w:lang w:val="en-US" w:eastAsia="zh-CN"/>
        </w:rPr>
        <w:t>跟踪电压输出</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输出规格：AC</w:t>
      </w:r>
      <w:r>
        <w:rPr>
          <w:rFonts w:hint="eastAsia" w:cs="宋体"/>
          <w:color w:val="auto"/>
          <w:kern w:val="0"/>
          <w:sz w:val="24"/>
          <w:lang w:val="en-US" w:eastAsia="zh-CN"/>
        </w:rPr>
        <w:t xml:space="preserve"> </w:t>
      </w:r>
      <w:r>
        <w:rPr>
          <w:rFonts w:hint="eastAsia" w:ascii="宋体" w:hAnsi="宋体" w:cs="宋体"/>
          <w:color w:val="auto"/>
          <w:kern w:val="0"/>
          <w:sz w:val="24"/>
          <w:lang w:val="en-US" w:eastAsia="zh-CN"/>
        </w:rPr>
        <w:t>0～3.5V，0～5V</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准确度等级：</w:t>
      </w:r>
      <w:r>
        <w:rPr>
          <w:rFonts w:hint="default" w:ascii="宋体" w:hAnsi="宋体" w:cs="宋体"/>
          <w:color w:val="auto"/>
          <w:kern w:val="0"/>
          <w:sz w:val="24"/>
          <w:lang w:val="en-US" w:eastAsia="zh-CN"/>
        </w:rPr>
        <w:t>0.1</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负载能力：</w:t>
      </w:r>
      <w:r>
        <w:rPr>
          <w:rFonts w:hint="default" w:ascii="宋体" w:hAnsi="宋体" w:cs="宋体"/>
          <w:color w:val="auto"/>
          <w:kern w:val="0"/>
          <w:sz w:val="24"/>
          <w:lang w:val="en-US" w:eastAsia="zh-CN"/>
        </w:rPr>
        <w:t>5mA</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响应时间：</w:t>
      </w:r>
      <w:r>
        <w:rPr>
          <w:rFonts w:hint="default" w:ascii="宋体" w:hAnsi="宋体" w:cs="宋体"/>
          <w:color w:val="auto"/>
          <w:kern w:val="0"/>
          <w:sz w:val="24"/>
          <w:lang w:val="en-US" w:eastAsia="zh-CN"/>
        </w:rPr>
        <w:t>≤15μs</w:t>
      </w:r>
    </w:p>
    <w:p>
      <w:pPr>
        <w:numPr>
          <w:ilvl w:val="0"/>
          <w:numId w:val="7"/>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辅助电源：</w:t>
      </w:r>
      <w:r>
        <w:rPr>
          <w:rFonts w:hint="default" w:ascii="宋体" w:hAnsi="宋体" w:cs="宋体"/>
          <w:color w:val="auto"/>
          <w:kern w:val="0"/>
          <w:sz w:val="24"/>
          <w:lang w:val="en-US" w:eastAsia="zh-CN"/>
        </w:rPr>
        <w:t>DC ±12V，±15V</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（2）PCI5656多功能高速数据采集卡主要技术指标</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36"/>
          <w:sz w:val="24"/>
        </w:rPr>
        <w:t>输入通道：</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ascii="宋体" w:hAnsi="宋体" w:cs="宋体"/>
          <w:color w:val="auto"/>
          <w:kern w:val="0"/>
          <w:sz w:val="24"/>
        </w:rPr>
        <w:t>/</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ADC分辨率：1</w:t>
      </w:r>
      <w:r>
        <w:rPr>
          <w:rFonts w:hint="eastAsia" w:cs="宋体"/>
          <w:color w:val="auto"/>
          <w:kern w:val="0"/>
          <w:sz w:val="24"/>
          <w:lang w:val="en-US" w:eastAsia="zh-CN"/>
        </w:rPr>
        <w:t>6</w:t>
      </w:r>
      <w:r>
        <w:rPr>
          <w:rFonts w:hint="eastAsia" w:ascii="宋体" w:hAnsi="宋体" w:cs="宋体"/>
          <w:color w:val="auto"/>
          <w:kern w:val="0"/>
          <w:sz w:val="24"/>
        </w:rPr>
        <w:t>位（</w:t>
      </w:r>
      <w:r>
        <w:rPr>
          <w:rFonts w:ascii="宋体" w:hAnsi="宋体" w:cs="宋体"/>
          <w:color w:val="auto"/>
          <w:kern w:val="0"/>
          <w:sz w:val="24"/>
        </w:rPr>
        <w:t>Bit</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输入量程：±</w:t>
      </w:r>
      <w:r>
        <w:rPr>
          <w:rFonts w:ascii="宋体" w:hAnsi="宋体" w:cs="宋体"/>
          <w:color w:val="auto"/>
          <w:kern w:val="0"/>
          <w:sz w:val="24"/>
        </w:rPr>
        <w:t>10V</w:t>
      </w:r>
      <w:r>
        <w:rPr>
          <w:rFonts w:hint="eastAsia" w:ascii="宋体" w:hAnsi="宋体" w:cs="宋体"/>
          <w:color w:val="auto"/>
          <w:kern w:val="0"/>
          <w:sz w:val="24"/>
        </w:rPr>
        <w:t>、±</w:t>
      </w:r>
      <w:r>
        <w:rPr>
          <w:rFonts w:ascii="宋体" w:hAnsi="宋体" w:cs="宋体"/>
          <w:color w:val="auto"/>
          <w:kern w:val="0"/>
          <w:sz w:val="24"/>
        </w:rPr>
        <w:t>5V</w:t>
      </w:r>
      <w:r>
        <w:rPr>
          <w:rFonts w:hint="eastAsia" w:ascii="宋体" w:hAnsi="宋体" w:cs="宋体"/>
          <w:color w:val="auto"/>
          <w:kern w:val="0"/>
          <w:sz w:val="24"/>
        </w:rPr>
        <w:t>、±</w:t>
      </w:r>
      <w:r>
        <w:rPr>
          <w:rFonts w:ascii="宋体" w:hAnsi="宋体" w:cs="宋体"/>
          <w:color w:val="auto"/>
          <w:kern w:val="0"/>
          <w:sz w:val="24"/>
        </w:rPr>
        <w:t>2V</w:t>
      </w:r>
      <w:r>
        <w:rPr>
          <w:rFonts w:hint="eastAsia" w:ascii="宋体" w:hAnsi="宋体" w:cs="宋体"/>
          <w:color w:val="auto"/>
          <w:kern w:val="0"/>
          <w:sz w:val="24"/>
        </w:rPr>
        <w:t>、±</w:t>
      </w:r>
      <w:r>
        <w:rPr>
          <w:rFonts w:ascii="宋体" w:hAnsi="宋体" w:cs="宋体"/>
          <w:color w:val="auto"/>
          <w:kern w:val="0"/>
          <w:sz w:val="24"/>
        </w:rPr>
        <w:t>1V</w:t>
      </w:r>
      <w:r>
        <w:rPr>
          <w:rFonts w:hint="eastAsia" w:ascii="宋体" w:hAnsi="宋体" w:cs="宋体"/>
          <w:color w:val="auto"/>
          <w:kern w:val="0"/>
          <w:sz w:val="24"/>
        </w:rPr>
        <w:t>；</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采样率：500KHz（最大总采样率）；</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通道扫描模式：异步循环扫描；</w:t>
      </w:r>
    </w:p>
    <w:p>
      <w:pPr>
        <w:numPr>
          <w:ilvl w:val="0"/>
          <w:numId w:val="7"/>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采集模式：按需单点采样、有限点采样、连续采样；</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增益误差</w:t>
      </w:r>
      <w:r>
        <w:rPr>
          <w:rFonts w:hint="eastAsia" w:cs="宋体"/>
          <w:color w:val="auto"/>
          <w:kern w:val="0"/>
          <w:sz w:val="24"/>
          <w:lang w:val="en-US" w:eastAsia="zh-CN"/>
        </w:rPr>
        <w:t>：</w:t>
      </w:r>
      <w:r>
        <w:rPr>
          <w:rFonts w:hint="eastAsia" w:ascii="宋体" w:hAnsi="宋体" w:cs="宋体"/>
          <w:color w:val="auto"/>
          <w:kern w:val="0"/>
          <w:sz w:val="24"/>
        </w:rPr>
        <w:t>±</w:t>
      </w:r>
      <w:r>
        <w:rPr>
          <w:rFonts w:hint="eastAsia" w:cs="宋体"/>
          <w:color w:val="auto"/>
          <w:kern w:val="0"/>
          <w:sz w:val="24"/>
          <w:lang w:val="en-US" w:eastAsia="zh-CN"/>
        </w:rPr>
        <w:t>0.2%；</w:t>
      </w:r>
    </w:p>
    <w:p>
      <w:pPr>
        <w:numPr>
          <w:ilvl w:val="0"/>
          <w:numId w:val="7"/>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0"/>
          <w:sz w:val="24"/>
        </w:rPr>
        <w:t>存储器深度：4K点</w:t>
      </w:r>
      <w:r>
        <w:rPr>
          <w:rFonts w:ascii="宋体" w:hAnsi="宋体" w:cs="宋体"/>
          <w:color w:val="auto"/>
          <w:kern w:val="0"/>
          <w:sz w:val="24"/>
        </w:rPr>
        <w:t>FIFO</w:t>
      </w:r>
      <w:r>
        <w:rPr>
          <w:rFonts w:hint="eastAsia" w:cs="宋体"/>
          <w:color w:val="auto"/>
          <w:kern w:val="0"/>
          <w:sz w:val="24"/>
          <w:lang w:eastAsia="zh-CN"/>
        </w:rPr>
        <w:t>；</w:t>
      </w:r>
    </w:p>
    <w:p>
      <w:pPr>
        <w:numPr>
          <w:ilvl w:val="0"/>
          <w:numId w:val="7"/>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时钟源：内时钟，外时钟</w:t>
      </w:r>
      <w:r>
        <w:rPr>
          <w:rFonts w:hint="eastAsia" w:cs="宋体"/>
          <w:color w:val="auto"/>
          <w:kern w:val="0"/>
          <w:sz w:val="24"/>
          <w:lang w:val="en-US" w:eastAsia="zh-CN"/>
        </w:rPr>
        <w:t>。</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各电压信号由分压滤波网络和中盾ZTV522电流型电压互感器送至北京阿尔泰公司的PCI5656多功能高速数据采集卡转换为数字量。传感器与互感器响应时间均小于15</w:t>
      </w:r>
      <w:r>
        <w:rPr>
          <w:rFonts w:hint="default" w:ascii="宋体" w:hAnsi="宋体" w:cs="宋体"/>
          <w:color w:val="auto"/>
          <w:kern w:val="0"/>
          <w:sz w:val="24"/>
          <w:lang w:val="en-US" w:eastAsia="zh-CN"/>
        </w:rPr>
        <w:t>μs</w:t>
      </w:r>
      <w:r>
        <w:rPr>
          <w:rFonts w:hint="eastAsia" w:cs="宋体"/>
          <w:color w:val="auto"/>
          <w:kern w:val="0"/>
          <w:sz w:val="24"/>
          <w:lang w:val="en-US" w:eastAsia="zh-CN"/>
        </w:rPr>
        <w:t>，</w:t>
      </w:r>
      <w:r>
        <w:rPr>
          <w:rFonts w:hint="eastAsia" w:ascii="Times New Roman" w:hAnsi="Times New Roman" w:cs="Times New Roman"/>
          <w:color w:val="auto"/>
          <w:sz w:val="24"/>
          <w:szCs w:val="24"/>
          <w:lang w:val="en-US" w:eastAsia="zh-CN"/>
        </w:rPr>
        <w:t>高速数据采集卡</w:t>
      </w:r>
      <w:r>
        <w:rPr>
          <w:rFonts w:hint="eastAsia" w:ascii="宋体" w:hAnsi="宋体" w:cs="宋体"/>
          <w:color w:val="auto"/>
          <w:kern w:val="0"/>
          <w:sz w:val="24"/>
        </w:rPr>
        <w:t>采样率：500KHz</w:t>
      </w:r>
      <w:r>
        <w:rPr>
          <w:rFonts w:hint="eastAsia" w:cs="宋体"/>
          <w:color w:val="auto"/>
          <w:kern w:val="0"/>
          <w:sz w:val="24"/>
          <w:lang w:eastAsia="zh-CN"/>
        </w:rPr>
        <w:t>，</w:t>
      </w:r>
      <w:r>
        <w:rPr>
          <w:rFonts w:hint="eastAsia" w:cs="宋体"/>
          <w:color w:val="auto"/>
          <w:kern w:val="0"/>
          <w:sz w:val="24"/>
          <w:lang w:val="en-US" w:eastAsia="zh-CN"/>
        </w:rPr>
        <w:t>能够完成</w:t>
      </w:r>
      <w:r>
        <w:rPr>
          <w:rFonts w:hint="eastAsia" w:ascii="Times New Roman" w:hAnsi="Times New Roman" w:cs="Times New Roman"/>
          <w:color w:val="auto"/>
          <w:sz w:val="24"/>
          <w:szCs w:val="24"/>
          <w:lang w:val="en-US" w:eastAsia="zh-CN"/>
        </w:rPr>
        <w:t>线圈电源电压、触点负荷电源电压、被试产品外壳接地保险丝、触点接触压降和开路电压的全程监测。</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315" w:name="_Toc418"/>
      <w:r>
        <w:rPr>
          <w:rFonts w:hint="eastAsia" w:ascii="黑体" w:hAnsi="黑体" w:eastAsia="黑体" w:cs="黑体"/>
          <w:color w:val="auto"/>
          <w:sz w:val="24"/>
          <w:szCs w:val="24"/>
          <w:lang w:val="en-US" w:eastAsia="zh-CN"/>
        </w:rPr>
        <w:t>8.7.5.监控功能</w:t>
      </w:r>
      <w:bookmarkEnd w:id="315"/>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关键指标要求：监控功能：可设置为“启动”或“不启动”。在进行产品监测时，任意一路达到设置的故障次数后，系统可发出报警提示，并立即切断负载电流、去除触点电压，系统自动停机并保存故障数据和发生故障之前的试验数据（注：被测接触器的监测路数可任意选择）。</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软件设计中，采用专用bool变量标识监控功能状态，采用Long数据型数组标识产品工作次数，最大可实现工作次数2</w:t>
      </w:r>
      <w:r>
        <w:rPr>
          <w:rFonts w:hint="eastAsia" w:ascii="Times New Roman" w:hAnsi="Times New Roman" w:cs="Times New Roman"/>
          <w:color w:val="auto"/>
          <w:sz w:val="24"/>
          <w:szCs w:val="24"/>
          <w:vertAlign w:val="superscript"/>
          <w:lang w:val="en-US" w:eastAsia="zh-CN"/>
        </w:rPr>
        <w:t>63</w:t>
      </w:r>
      <w:r>
        <w:rPr>
          <w:rFonts w:hint="eastAsia" w:ascii="Times New Roman" w:hAnsi="Times New Roman" w:cs="Times New Roman"/>
          <w:color w:val="auto"/>
          <w:sz w:val="24"/>
          <w:szCs w:val="24"/>
          <w:lang w:val="en-US" w:eastAsia="zh-CN"/>
        </w:rPr>
        <w:t>次，采用Int数据型数组分别记录产品各触点故障次数，最大可记录故障次数32767次，满足监控功能要求。软件采用独立线程监控系统工作状态，并调用统一的停机或暂停处理程序，处理程序除完成切断负载电流、去除触点电压等功能外，主要依据产品测试要求单独保存故障数据。故障之前的试验数据在产生后已即时写入数据库。</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16" w:name="_Toc24404"/>
      <w:bookmarkStart w:id="317" w:name="_Toc9264"/>
      <w:bookmarkStart w:id="318" w:name="_Toc26203"/>
      <w:r>
        <w:rPr>
          <w:rFonts w:hint="eastAsia" w:ascii="黑体" w:hAnsi="黑体" w:eastAsia="黑体" w:cs="黑体"/>
          <w:color w:val="auto"/>
          <w:sz w:val="24"/>
          <w:szCs w:val="24"/>
          <w:lang w:val="en-US" w:eastAsia="zh-CN"/>
        </w:rPr>
        <w:t>9 软件设计方案</w:t>
      </w:r>
      <w:bookmarkEnd w:id="280"/>
      <w:bookmarkEnd w:id="281"/>
      <w:bookmarkEnd w:id="282"/>
      <w:bookmarkEnd w:id="316"/>
      <w:bookmarkEnd w:id="317"/>
      <w:bookmarkEnd w:id="318"/>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19" w:name="_Toc143069056"/>
      <w:bookmarkStart w:id="320" w:name="_Toc26521"/>
      <w:bookmarkStart w:id="321" w:name="_Toc1755"/>
      <w:bookmarkStart w:id="322" w:name="_Toc4187"/>
      <w:bookmarkStart w:id="323" w:name="_Toc16768"/>
      <w:r>
        <w:rPr>
          <w:rFonts w:hint="eastAsia" w:ascii="黑体" w:hAnsi="黑体" w:eastAsia="黑体" w:cs="黑体"/>
          <w:color w:val="auto"/>
          <w:sz w:val="24"/>
          <w:szCs w:val="24"/>
          <w:lang w:val="en-US" w:eastAsia="zh-CN"/>
        </w:rPr>
        <w:t>9.1. 执行标准</w:t>
      </w:r>
      <w:bookmarkEnd w:id="319"/>
      <w:bookmarkEnd w:id="320"/>
      <w:bookmarkEnd w:id="321"/>
      <w:bookmarkEnd w:id="322"/>
      <w:bookmarkEnd w:id="323"/>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软件开发按照GJB437-1988执行。</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24" w:name="_Toc26929"/>
      <w:bookmarkStart w:id="325" w:name="_Toc5262"/>
      <w:bookmarkStart w:id="326" w:name="_Toc30674"/>
      <w:bookmarkStart w:id="327" w:name="_Toc24855"/>
      <w:bookmarkStart w:id="328" w:name="_Toc143069057"/>
      <w:r>
        <w:rPr>
          <w:rFonts w:hint="eastAsia" w:ascii="黑体" w:hAnsi="黑体" w:eastAsia="黑体" w:cs="黑体"/>
          <w:color w:val="auto"/>
          <w:sz w:val="24"/>
          <w:szCs w:val="24"/>
          <w:lang w:val="en-US" w:eastAsia="zh-CN"/>
        </w:rPr>
        <w:t>9.2. 运行环境</w:t>
      </w:r>
      <w:bookmarkEnd w:id="324"/>
      <w:bookmarkEnd w:id="325"/>
      <w:bookmarkEnd w:id="326"/>
      <w:bookmarkEnd w:id="327"/>
      <w:bookmarkEnd w:id="328"/>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29" w:name="_Toc25210"/>
      <w:bookmarkStart w:id="330" w:name="_Toc27805"/>
      <w:bookmarkStart w:id="331" w:name="_Toc143069058"/>
      <w:bookmarkStart w:id="332" w:name="_Toc18548"/>
      <w:bookmarkStart w:id="333" w:name="_Toc26981"/>
      <w:bookmarkStart w:id="334" w:name="_Toc9530"/>
      <w:bookmarkStart w:id="335" w:name="_Toc1795"/>
      <w:r>
        <w:rPr>
          <w:rFonts w:hint="eastAsia" w:ascii="黑体" w:hAnsi="黑体" w:eastAsia="黑体" w:cs="黑体"/>
          <w:color w:val="auto"/>
          <w:sz w:val="24"/>
          <w:szCs w:val="24"/>
          <w:lang w:val="en-US" w:eastAsia="zh-CN"/>
        </w:rPr>
        <w:t>9.2.1. 操作系统</w:t>
      </w:r>
      <w:bookmarkEnd w:id="329"/>
      <w:bookmarkEnd w:id="330"/>
      <w:bookmarkEnd w:id="331"/>
      <w:bookmarkEnd w:id="332"/>
      <w:bookmarkEnd w:id="333"/>
      <w:bookmarkEnd w:id="334"/>
      <w:bookmarkEnd w:id="335"/>
    </w:p>
    <w:p>
      <w:pPr>
        <w:spacing w:line="360" w:lineRule="auto"/>
        <w:ind w:firstLine="480" w:firstLineChars="200"/>
        <w:jc w:val="both"/>
        <w:rPr>
          <w:rFonts w:ascii="Times New Roman" w:hAnsi="Times New Roman" w:cs="Times New Roman"/>
          <w:color w:val="auto"/>
          <w:sz w:val="24"/>
          <w:szCs w:val="24"/>
          <w:lang w:val="en-US"/>
        </w:rPr>
      </w:pPr>
      <w:r>
        <w:rPr>
          <w:rFonts w:hint="eastAsia" w:ascii="Times New Roman" w:hAnsi="Times New Roman" w:cs="Times New Roman"/>
          <w:color w:val="auto"/>
          <w:sz w:val="24"/>
          <w:szCs w:val="24"/>
          <w:lang w:val="en-US"/>
        </w:rPr>
        <w:t>Microsoft Windows 7</w:t>
      </w:r>
      <w:r>
        <w:rPr>
          <w:rFonts w:hint="eastAsia" w:ascii="Times New Roman" w:hAnsi="Times New Roman" w:cs="Times New Roman"/>
          <w:color w:val="auto"/>
          <w:sz w:val="24"/>
          <w:szCs w:val="24"/>
        </w:rPr>
        <w:t>操作系统。</w:t>
      </w:r>
      <w:r>
        <w:rPr>
          <w:rFonts w:hint="eastAsia" w:ascii="Times New Roman" w:hAnsi="Times New Roman" w:cs="Times New Roman"/>
          <w:color w:val="auto"/>
          <w:sz w:val="24"/>
          <w:szCs w:val="24"/>
          <w:lang w:val="en-US"/>
        </w:rPr>
        <w:t>Windows</w:t>
      </w:r>
      <w:r>
        <w:rPr>
          <w:rFonts w:ascii="Times New Roman" w:hAnsi="Times New Roman" w:cs="Times New Roman"/>
          <w:color w:val="auto"/>
          <w:sz w:val="24"/>
          <w:szCs w:val="24"/>
          <w:lang w:val="en-US"/>
        </w:rPr>
        <w:t xml:space="preserve"> </w:t>
      </w:r>
      <w:r>
        <w:rPr>
          <w:rFonts w:hint="eastAsia" w:ascii="Times New Roman" w:hAnsi="Times New Roman" w:cs="Times New Roman"/>
          <w:color w:val="auto"/>
          <w:sz w:val="24"/>
          <w:szCs w:val="24"/>
          <w:lang w:val="en-US"/>
        </w:rPr>
        <w:t>7</w:t>
      </w:r>
      <w:r>
        <w:rPr>
          <w:rFonts w:hint="eastAsia" w:ascii="Times New Roman" w:hAnsi="Times New Roman" w:cs="Times New Roman"/>
          <w:color w:val="auto"/>
          <w:sz w:val="24"/>
          <w:szCs w:val="24"/>
        </w:rPr>
        <w:t>操作系统在工业上广泛应用</w:t>
      </w:r>
      <w:r>
        <w:rPr>
          <w:rFonts w:hint="eastAsia" w:ascii="Times New Roman" w:hAnsi="Times New Roman" w:cs="Times New Roman"/>
          <w:color w:val="auto"/>
          <w:sz w:val="24"/>
          <w:szCs w:val="24"/>
          <w:lang w:val="en-US"/>
        </w:rPr>
        <w:t>，</w:t>
      </w:r>
      <w:r>
        <w:rPr>
          <w:rFonts w:hint="eastAsia" w:ascii="Times New Roman" w:hAnsi="Times New Roman" w:cs="Times New Roman"/>
          <w:color w:val="auto"/>
          <w:sz w:val="24"/>
          <w:szCs w:val="24"/>
        </w:rPr>
        <w:t>支持多</w:t>
      </w:r>
      <w:r>
        <w:rPr>
          <w:rFonts w:hint="eastAsia" w:ascii="Times New Roman" w:hAnsi="Times New Roman" w:cs="Times New Roman"/>
          <w:color w:val="auto"/>
          <w:sz w:val="24"/>
          <w:szCs w:val="24"/>
          <w:lang w:val="en-US"/>
        </w:rPr>
        <w:t>CPU</w:t>
      </w:r>
      <w:r>
        <w:rPr>
          <w:rFonts w:hint="eastAsia" w:ascii="Times New Roman" w:hAnsi="Times New Roman" w:cs="Times New Roman"/>
          <w:color w:val="auto"/>
          <w:sz w:val="24"/>
          <w:szCs w:val="24"/>
        </w:rPr>
        <w:t>、多任务协同工作</w:t>
      </w:r>
      <w:r>
        <w:rPr>
          <w:rFonts w:hint="eastAsia" w:ascii="Times New Roman" w:hAnsi="Times New Roman" w:cs="Times New Roman"/>
          <w:color w:val="auto"/>
          <w:sz w:val="24"/>
          <w:szCs w:val="24"/>
          <w:lang w:val="en-US"/>
        </w:rPr>
        <w:t>，</w:t>
      </w:r>
      <w:r>
        <w:rPr>
          <w:rFonts w:hint="eastAsia" w:ascii="Times New Roman" w:hAnsi="Times New Roman" w:cs="Times New Roman"/>
          <w:color w:val="auto"/>
          <w:sz w:val="24"/>
          <w:szCs w:val="24"/>
        </w:rPr>
        <w:t>健壮性、安全性、互联性、实时性都是杰出的。</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36" w:name="_Toc23929"/>
      <w:bookmarkStart w:id="337" w:name="_Toc896"/>
      <w:bookmarkStart w:id="338" w:name="_Toc20644"/>
      <w:bookmarkStart w:id="339" w:name="_Toc31370"/>
      <w:bookmarkStart w:id="340" w:name="_Toc22954"/>
      <w:bookmarkStart w:id="341" w:name="_Toc29797"/>
      <w:bookmarkStart w:id="342" w:name="_Toc143069059"/>
      <w:r>
        <w:rPr>
          <w:rFonts w:hint="eastAsia" w:ascii="黑体" w:hAnsi="黑体" w:eastAsia="黑体" w:cs="黑体"/>
          <w:color w:val="auto"/>
          <w:sz w:val="24"/>
          <w:szCs w:val="24"/>
          <w:lang w:val="en-US" w:eastAsia="zh-CN"/>
        </w:rPr>
        <w:t>9.2.2. 测试软件开发平台</w:t>
      </w:r>
      <w:bookmarkEnd w:id="336"/>
      <w:bookmarkEnd w:id="337"/>
      <w:bookmarkEnd w:id="338"/>
      <w:bookmarkEnd w:id="339"/>
      <w:bookmarkEnd w:id="340"/>
      <w:bookmarkEnd w:id="341"/>
      <w:bookmarkEnd w:id="342"/>
    </w:p>
    <w:p>
      <w:pPr>
        <w:spacing w:line="360" w:lineRule="auto"/>
        <w:ind w:firstLine="480" w:firstLineChars="200"/>
        <w:jc w:val="both"/>
        <w:rPr>
          <w:rStyle w:val="30"/>
        </w:rPr>
      </w:pPr>
      <w:r>
        <w:rPr>
          <w:rFonts w:hint="eastAsia" w:ascii="Times New Roman" w:hAnsi="Times New Roman" w:cs="Times New Roman"/>
          <w:color w:val="auto"/>
          <w:sz w:val="24"/>
          <w:szCs w:val="24"/>
        </w:rPr>
        <w:t>LabWindows/CVI集成开发环境。</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43" w:name="_Toc27942"/>
      <w:bookmarkStart w:id="344" w:name="_Toc14864"/>
      <w:bookmarkStart w:id="345" w:name="_Toc1843"/>
      <w:bookmarkStart w:id="346" w:name="_Toc137555806"/>
      <w:bookmarkStart w:id="347" w:name="_Toc36537334"/>
      <w:bookmarkStart w:id="348" w:name="_Toc143069060"/>
      <w:bookmarkStart w:id="349" w:name="_Toc30385"/>
      <w:r>
        <w:rPr>
          <w:rFonts w:hint="eastAsia" w:ascii="黑体" w:hAnsi="黑体" w:eastAsia="黑体" w:cs="黑体"/>
          <w:color w:val="auto"/>
          <w:sz w:val="24"/>
          <w:szCs w:val="24"/>
          <w:lang w:val="en-US" w:eastAsia="zh-CN"/>
        </w:rPr>
        <w:t>9.3. 软件架构</w:t>
      </w:r>
      <w:bookmarkEnd w:id="343"/>
      <w:bookmarkEnd w:id="344"/>
      <w:bookmarkEnd w:id="345"/>
      <w:bookmarkEnd w:id="346"/>
      <w:bookmarkEnd w:id="347"/>
      <w:bookmarkEnd w:id="348"/>
      <w:bookmarkEnd w:id="349"/>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采用工控机的设计架构，将测试硬件资源全部整合，统一调度和驱动，通过并行总线实现数据指令的高速交换，实现测试应用的搭建和应用管理等工作。如图</w:t>
      </w:r>
      <w:r>
        <w:rPr>
          <w:rFonts w:hint="eastAsia" w:ascii="Times New Roman" w:hAnsi="Times New Roman" w:cs="Times New Roman"/>
          <w:color w:val="auto"/>
          <w:sz w:val="24"/>
          <w:szCs w:val="24"/>
          <w:lang w:val="en-US" w:eastAsia="zh-CN"/>
        </w:rPr>
        <w:t>26</w:t>
      </w:r>
      <w:r>
        <w:rPr>
          <w:rFonts w:hint="eastAsia" w:ascii="Times New Roman" w:hAnsi="Times New Roman" w:cs="Times New Roman"/>
          <w:color w:val="auto"/>
          <w:sz w:val="24"/>
          <w:szCs w:val="24"/>
        </w:rPr>
        <w:t>所示。</w:t>
      </w:r>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上述软件架构主要包括两层，依托模块化设计思想，将软件系统分为测试管理应用层（上层）和测试硬件执行层（下层）。各层采用标准交互接口设计，有利于实现系统分布的透明性和系统模型的可重用性等功能。其中测试管理应用层负责整个测试系统运行的调度、管理和信息处理工作，包含了操作控制界面，测试调度管理系统、服务集和标准化接口等组件。完成测试项目、测试用例的管理，根据测试任务的具体要求来确定最佳测试策略，并执行自动化测试的控制等。测试硬件执行层是测试任务的最终承担者，由构建于硬件之上的实时操作系统作为具体测试任务的执行者，主要包括各种异构测试板卡的驱动程序。</w:t>
      </w:r>
    </w:p>
    <w:p>
      <w:pPr>
        <w:jc w:val="center"/>
      </w:pPr>
      <w:r>
        <w:drawing>
          <wp:anchor distT="0" distB="0" distL="114935" distR="114935" simplePos="0" relativeHeight="251663360" behindDoc="0" locked="0" layoutInCell="1" allowOverlap="1">
            <wp:simplePos x="0" y="0"/>
            <wp:positionH relativeFrom="column">
              <wp:posOffset>1524635</wp:posOffset>
            </wp:positionH>
            <wp:positionV relativeFrom="paragraph">
              <wp:posOffset>243205</wp:posOffset>
            </wp:positionV>
            <wp:extent cx="3264535" cy="2023110"/>
            <wp:effectExtent l="0" t="0" r="12065" b="3810"/>
            <wp:wrapTopAndBottom/>
            <wp:docPr id="23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6"/>
                    <pic:cNvPicPr>
                      <a:picLocks noChangeAspect="1"/>
                    </pic:cNvPicPr>
                  </pic:nvPicPr>
                  <pic:blipFill>
                    <a:blip r:embed="rId37"/>
                    <a:stretch>
                      <a:fillRect/>
                    </a:stretch>
                  </pic:blipFill>
                  <pic:spPr>
                    <a:xfrm>
                      <a:off x="0" y="0"/>
                      <a:ext cx="3264535" cy="2022866"/>
                    </a:xfrm>
                    <a:prstGeom prst="rect">
                      <a:avLst/>
                    </a:prstGeom>
                    <a:noFill/>
                    <a:ln>
                      <a:noFill/>
                    </a:ln>
                  </pic:spPr>
                </pic:pic>
              </a:graphicData>
            </a:graphic>
          </wp:anchor>
        </w:drawing>
      </w:r>
      <w:r>
        <w:rPr>
          <w:rFonts w:ascii="Times New Roman" w:cs="Times New Roman"/>
          <w:szCs w:val="28"/>
        </w:rPr>
        <w:t>图</w:t>
      </w:r>
      <w:r>
        <w:rPr>
          <w:rFonts w:hint="eastAsia" w:ascii="Times New Roman" w:hAnsi="Times New Roman" w:cs="Times New Roman"/>
          <w:b w:val="0"/>
          <w:bCs w:val="0"/>
          <w:sz w:val="21"/>
          <w:szCs w:val="21"/>
          <w:lang w:val="en-US" w:eastAsia="zh-CN"/>
        </w:rPr>
        <w:t>26</w:t>
      </w:r>
      <w:r>
        <w:rPr>
          <w:rFonts w:ascii="Times New Roman" w:hAnsi="Times New Roman" w:cs="Times New Roman"/>
          <w:szCs w:val="28"/>
        </w:rPr>
        <w:t xml:space="preserve"> </w:t>
      </w:r>
      <w:r>
        <w:rPr>
          <w:rFonts w:hint="eastAsia" w:ascii="Times New Roman" w:cs="Times New Roman"/>
          <w:szCs w:val="28"/>
        </w:rPr>
        <w:t>直流发电机综合测试系统</w:t>
      </w:r>
      <w:r>
        <w:rPr>
          <w:rFonts w:ascii="Times New Roman" w:cs="Times New Roman"/>
          <w:szCs w:val="28"/>
        </w:rPr>
        <w:t>软件设计统一架构</w:t>
      </w:r>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测试系统架构基于软硬件分离的思想。系统软件架构可以进一步详细化为硬件系统支持平台+应用工程设计。硬件系统支持平台，是对测试硬件的抽象、封装、调度，提供标准接口，支持多进程；应用工程设计开发只考虑业务逻辑和功能的描述、抽象和软件化，通过设计能够加载执行测试脚本的核心自动测试程序，进一步实现测试应用。</w:t>
      </w: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功能架构如图</w:t>
      </w:r>
      <w:r>
        <w:rPr>
          <w:rFonts w:hint="eastAsia" w:ascii="Times New Roman" w:hAnsi="Times New Roman" w:cs="Times New Roman"/>
          <w:color w:val="auto"/>
          <w:sz w:val="24"/>
          <w:szCs w:val="24"/>
          <w:lang w:val="en-US" w:eastAsia="zh-CN"/>
        </w:rPr>
        <w:t>27</w:t>
      </w:r>
      <w:r>
        <w:rPr>
          <w:rFonts w:hint="eastAsia" w:ascii="Times New Roman" w:hAnsi="Times New Roman" w:cs="Times New Roman"/>
          <w:color w:val="auto"/>
          <w:sz w:val="24"/>
          <w:szCs w:val="24"/>
        </w:rPr>
        <w:t>所示。</w:t>
      </w:r>
    </w:p>
    <w:p>
      <w:pPr>
        <w:pStyle w:val="7"/>
        <w:spacing w:line="0" w:lineRule="atLeast"/>
        <w:ind w:firstLine="0"/>
        <w:jc w:val="center"/>
        <w:rPr>
          <w:rFonts w:ascii="Times New Roman" w:hAnsi="Times New Roman"/>
          <w:color w:val="auto"/>
          <w:sz w:val="24"/>
          <w:szCs w:val="24"/>
        </w:rPr>
      </w:pPr>
      <w:r>
        <w:rPr>
          <w:rFonts w:hint="eastAsia"/>
          <w:color w:val="auto"/>
          <w:sz w:val="24"/>
          <w:szCs w:val="24"/>
        </w:rPr>
        <w:object>
          <v:shape id="_x0000_i1028" o:spt="75" type="#_x0000_t75" style="height:175.55pt;width:203.75pt;" o:ole="t" filled="f" o:preferrelative="t" stroked="f" coordsize="21600,21600">
            <v:path/>
            <v:fill on="f" focussize="0,0"/>
            <v:stroke on="f"/>
            <v:imagedata r:id="rId39" o:title=""/>
            <o:lock v:ext="edit" aspectratio="t"/>
            <w10:wrap type="none"/>
            <w10:anchorlock/>
          </v:shape>
          <o:OLEObject Type="Embed" ProgID="Visio.Drawing.15" ShapeID="_x0000_i1028" DrawAspect="Content" ObjectID="_1468075728" r:id="rId38">
            <o:LockedField>false</o:LockedField>
          </o:OLEObject>
        </w:object>
      </w:r>
      <w:r>
        <w:rPr>
          <w:rFonts w:ascii="Times New Roman" w:hAnsi="Times New Roman"/>
          <w:color w:val="auto"/>
          <w:sz w:val="24"/>
          <w:szCs w:val="24"/>
        </w:rPr>
        <mc:AlternateContent>
          <mc:Choice Requires="wps">
            <w:drawing>
              <wp:anchor distT="0" distB="0" distL="114300" distR="114300" simplePos="0" relativeHeight="251660288" behindDoc="0" locked="0" layoutInCell="1" allowOverlap="1">
                <wp:simplePos x="0" y="0"/>
                <wp:positionH relativeFrom="column">
                  <wp:posOffset>1906270</wp:posOffset>
                </wp:positionH>
                <wp:positionV relativeFrom="paragraph">
                  <wp:posOffset>2168525</wp:posOffset>
                </wp:positionV>
                <wp:extent cx="2204085" cy="1772285"/>
                <wp:effectExtent l="0" t="0" r="5715" b="10795"/>
                <wp:wrapNone/>
                <wp:docPr id="241" name="文本框 241"/>
                <wp:cNvGraphicFramePr/>
                <a:graphic xmlns:a="http://schemas.openxmlformats.org/drawingml/2006/main">
                  <a:graphicData uri="http://schemas.microsoft.com/office/word/2010/wordprocessingShape">
                    <wps:wsp>
                      <wps:cNvSpPr txBox="1"/>
                      <wps:spPr>
                        <a:xfrm>
                          <a:off x="0" y="0"/>
                          <a:ext cx="2204085" cy="1772285"/>
                        </a:xfrm>
                        <a:prstGeom prst="rect">
                          <a:avLst/>
                        </a:prstGeom>
                        <a:solidFill>
                          <a:srgbClr val="FFFFFF"/>
                        </a:solidFill>
                        <a:ln>
                          <a:noFill/>
                        </a:ln>
                      </wps:spPr>
                      <wps:txbx>
                        <w:txbxContent>
                          <w:p>
                            <w:pPr>
                              <w:spacing w:line="0" w:lineRule="atLeast"/>
                              <w:jc w:val="center"/>
                            </w:pPr>
                            <w:r>
                              <w:rPr>
                                <w:rFonts w:ascii="Times New Roman" w:cs="Times New Roman"/>
                                <w:szCs w:val="28"/>
                              </w:rPr>
                              <w:t>图</w:t>
                            </w:r>
                            <w:r>
                              <w:rPr>
                                <w:rFonts w:hint="eastAsia" w:ascii="Times New Roman" w:hAnsi="Times New Roman" w:cs="Times New Roman"/>
                                <w:b w:val="0"/>
                                <w:bCs w:val="0"/>
                                <w:sz w:val="21"/>
                                <w:szCs w:val="21"/>
                                <w:lang w:val="en-US" w:eastAsia="zh-CN"/>
                              </w:rPr>
                              <w:t>27</w:t>
                            </w:r>
                            <w:r>
                              <w:rPr>
                                <w:rFonts w:hint="eastAsia" w:ascii="Times New Roman" w:hAnsi="Times New Roman" w:cs="Times New Roman"/>
                                <w:szCs w:val="28"/>
                                <w:lang w:val="en-US" w:eastAsia="zh-CN"/>
                              </w:rPr>
                              <w:t xml:space="preserve"> </w:t>
                            </w:r>
                            <w:r>
                              <w:rPr>
                                <w:rFonts w:ascii="Times New Roman" w:hAnsi="Times New Roman" w:cs="Times New Roman"/>
                                <w:szCs w:val="28"/>
                              </w:rPr>
                              <w:t xml:space="preserve"> </w:t>
                            </w:r>
                            <w:r>
                              <w:rPr>
                                <w:rFonts w:ascii="Times New Roman" w:cs="Times New Roman"/>
                                <w:szCs w:val="28"/>
                              </w:rPr>
                              <w:t>综合测试系统软件功能架构</w:t>
                            </w:r>
                          </w:p>
                        </w:txbxContent>
                      </wps:txbx>
                      <wps:bodyPr lIns="18000" tIns="10800" rIns="18000" bIns="10800" upright="1">
                        <a:spAutoFit/>
                      </wps:bodyPr>
                    </wps:wsp>
                  </a:graphicData>
                </a:graphic>
                <wp14:sizeRelH relativeFrom="margin">
                  <wp14:pctWidth>40000</wp14:pctWidth>
                </wp14:sizeRelH>
                <wp14:sizeRelV relativeFrom="margin">
                  <wp14:pctHeight>20000</wp14:pctHeight>
                </wp14:sizeRelV>
              </wp:anchor>
            </w:drawing>
          </mc:Choice>
          <mc:Fallback>
            <w:pict>
              <v:shape id="_x0000_s1026" o:spid="_x0000_s1026" o:spt="202" type="#_x0000_t202" style="position:absolute;left:0pt;margin-left:150.1pt;margin-top:170.75pt;height:139.55pt;width:173.55pt;z-index:251660288;mso-width-relative:margin;mso-height-relative:margin;mso-width-percent:400;mso-height-percent:200;" fillcolor="#FFFFFF" filled="t" stroked="f" coordsize="21600,21600" o:gfxdata="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CC23kXaAAAA&#10;CwEAAA8AAAAAAAAAAQAgAAAAIgAAAGRycy9kb3ducmV2LnhtbFBLAQIUABQAAAAIAIdO4kAWZ94K&#10;4gEAAMoDAAAOAAAAAAAAAAEAIAAAACkBAABkcnMvZTJvRG9jLnhtbFBLBQYAAAAABgAGAFkBAAB9&#10;BQAAAAA=&#10;">
                <v:fill on="t" focussize="0,0"/>
                <v:stroke on="f"/>
                <v:imagedata o:title=""/>
                <o:lock v:ext="edit" aspectratio="f"/>
                <v:textbox inset="0.5mm,0.3mm,0.5mm,0.3mm" style="mso-fit-shape-to-text:t;">
                  <w:txbxContent>
                    <w:p>
                      <w:pPr>
                        <w:spacing w:line="0" w:lineRule="atLeast"/>
                        <w:jc w:val="center"/>
                      </w:pPr>
                      <w:r>
                        <w:rPr>
                          <w:rFonts w:ascii="Times New Roman" w:cs="Times New Roman"/>
                          <w:szCs w:val="28"/>
                        </w:rPr>
                        <w:t>图</w:t>
                      </w:r>
                      <w:r>
                        <w:rPr>
                          <w:rFonts w:hint="eastAsia" w:ascii="Times New Roman" w:hAnsi="Times New Roman" w:cs="Times New Roman"/>
                          <w:b w:val="0"/>
                          <w:bCs w:val="0"/>
                          <w:sz w:val="21"/>
                          <w:szCs w:val="21"/>
                          <w:lang w:val="en-US" w:eastAsia="zh-CN"/>
                        </w:rPr>
                        <w:t>27</w:t>
                      </w:r>
                      <w:r>
                        <w:rPr>
                          <w:rFonts w:hint="eastAsia" w:ascii="Times New Roman" w:hAnsi="Times New Roman" w:cs="Times New Roman"/>
                          <w:szCs w:val="28"/>
                          <w:lang w:val="en-US" w:eastAsia="zh-CN"/>
                        </w:rPr>
                        <w:t xml:space="preserve"> </w:t>
                      </w:r>
                      <w:r>
                        <w:rPr>
                          <w:rFonts w:ascii="Times New Roman" w:hAnsi="Times New Roman" w:cs="Times New Roman"/>
                          <w:szCs w:val="28"/>
                        </w:rPr>
                        <w:t xml:space="preserve"> </w:t>
                      </w:r>
                      <w:r>
                        <w:rPr>
                          <w:rFonts w:ascii="Times New Roman" w:cs="Times New Roman"/>
                          <w:szCs w:val="28"/>
                        </w:rPr>
                        <w:t>综合测试系统软件功能架构</w:t>
                      </w:r>
                    </w:p>
                  </w:txbxContent>
                </v:textbox>
              </v:shape>
            </w:pict>
          </mc:Fallback>
        </mc:AlternateContent>
      </w:r>
    </w:p>
    <w:p>
      <w:pPr>
        <w:spacing w:line="360" w:lineRule="auto"/>
        <w:ind w:firstLine="480" w:firstLineChars="200"/>
        <w:jc w:val="both"/>
        <w:rPr>
          <w:rFonts w:hint="eastAsia" w:ascii="Times New Roman" w:hAnsi="Times New Roman" w:cs="Times New Roman"/>
          <w:color w:val="auto"/>
          <w:sz w:val="24"/>
          <w:szCs w:val="24"/>
        </w:rPr>
      </w:pPr>
      <w:bookmarkStart w:id="350" w:name="_Toc35355769"/>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lang w:eastAsia="zh-CN"/>
        </w:rPr>
        <w:t>测试系统</w:t>
      </w:r>
      <w:r>
        <w:rPr>
          <w:rFonts w:hint="eastAsia" w:ascii="Times New Roman" w:hAnsi="Times New Roman" w:cs="Times New Roman"/>
          <w:color w:val="auto"/>
          <w:sz w:val="24"/>
          <w:szCs w:val="24"/>
        </w:rPr>
        <w:t>在前面两层模块化仪器结构的设计思想基础上，围绕测试脚本执行单元进行应用设计。首先是能够支撑脚本运行的硬件支持单元，该模块实现了测试板卡的驱动程序以及实现测试任务的实时调度程序。脚本管理库是测试脚本的来源，来自于ICD文档的定义，能够将测试指令组合生成多种需要的测试脚本。测试应用则是在脚本执行单元基础上的软件异构，功能仿真，参数配置，自动测试，手动测试和故障注入都将归根于测试指令的执行。同时测试采用ATML的脚本也是一种数据文件，数据管理程序能够直接根据测试脚本中记录的测试结果进行数据分析和报表生成。</w:t>
      </w:r>
    </w:p>
    <w:bookmarkEnd w:id="350"/>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51" w:name="_Toc26507"/>
      <w:bookmarkStart w:id="352" w:name="_Toc36537335"/>
      <w:bookmarkStart w:id="353" w:name="_Toc18598"/>
      <w:bookmarkStart w:id="354" w:name="_Toc3821"/>
      <w:bookmarkStart w:id="355" w:name="_Toc137555807"/>
      <w:bookmarkStart w:id="356" w:name="_Toc143069061"/>
      <w:bookmarkStart w:id="357" w:name="_Toc3037"/>
      <w:r>
        <w:rPr>
          <w:rFonts w:hint="eastAsia" w:ascii="黑体" w:hAnsi="黑体" w:eastAsia="黑体" w:cs="黑体"/>
          <w:color w:val="auto"/>
          <w:sz w:val="24"/>
          <w:szCs w:val="24"/>
          <w:lang w:val="en-US" w:eastAsia="zh-CN"/>
        </w:rPr>
        <w:t>9.4. 软件模块</w:t>
      </w:r>
      <w:bookmarkEnd w:id="351"/>
      <w:bookmarkEnd w:id="352"/>
      <w:bookmarkEnd w:id="353"/>
      <w:bookmarkEnd w:id="354"/>
      <w:bookmarkEnd w:id="355"/>
      <w:bookmarkEnd w:id="356"/>
      <w:bookmarkEnd w:id="357"/>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58" w:name="_Toc36537337"/>
      <w:bookmarkStart w:id="359" w:name="_Toc9772"/>
      <w:bookmarkStart w:id="360" w:name="_Toc19304"/>
      <w:bookmarkStart w:id="361" w:name="_Toc23103"/>
      <w:bookmarkStart w:id="362" w:name="_Toc4167"/>
      <w:bookmarkStart w:id="363" w:name="_Toc143069063"/>
      <w:bookmarkStart w:id="364" w:name="_Toc19619"/>
      <w:bookmarkStart w:id="365" w:name="_Toc29681"/>
      <w:r>
        <w:rPr>
          <w:rFonts w:hint="eastAsia" w:ascii="黑体" w:hAnsi="黑体" w:eastAsia="黑体" w:cs="黑体"/>
          <w:color w:val="auto"/>
          <w:sz w:val="24"/>
          <w:szCs w:val="24"/>
          <w:lang w:val="en-US" w:eastAsia="zh-CN"/>
        </w:rPr>
        <w:t>9.4.1. 测试功能模块</w:t>
      </w:r>
      <w:bookmarkEnd w:id="358"/>
      <w:bookmarkEnd w:id="359"/>
      <w:bookmarkEnd w:id="360"/>
      <w:bookmarkEnd w:id="361"/>
      <w:bookmarkEnd w:id="362"/>
      <w:bookmarkEnd w:id="363"/>
      <w:bookmarkEnd w:id="364"/>
      <w:bookmarkEnd w:id="365"/>
    </w:p>
    <w:p>
      <w:pPr>
        <w:spacing w:line="360" w:lineRule="auto"/>
        <w:ind w:firstLine="480" w:firstLineChars="200"/>
        <w:jc w:val="both"/>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测试模块主要包括自动测试模块、参数配置模块。按照设计架构测试应用采用统一架构，依赖于脚本执行单元的设计，以下首先介绍脚本执行程序的设计，再介绍在此基础上的测试应用设计。</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66" w:name="_Toc12504"/>
      <w:bookmarkStart w:id="367" w:name="_Toc29172"/>
      <w:bookmarkStart w:id="368" w:name="_Toc5057"/>
      <w:bookmarkStart w:id="369" w:name="_Toc31411"/>
      <w:bookmarkStart w:id="370" w:name="_Toc5853"/>
      <w:r>
        <w:rPr>
          <w:rFonts w:hint="eastAsia" w:ascii="黑体" w:hAnsi="黑体" w:eastAsia="黑体" w:cs="黑体"/>
          <w:color w:val="auto"/>
          <w:sz w:val="24"/>
          <w:szCs w:val="24"/>
          <w:lang w:val="en-US" w:eastAsia="zh-CN"/>
        </w:rPr>
        <w:t>9.4.1.1  脚本执行程序设计</w:t>
      </w:r>
      <w:bookmarkEnd w:id="366"/>
      <w:bookmarkEnd w:id="367"/>
      <w:bookmarkEnd w:id="368"/>
      <w:bookmarkEnd w:id="369"/>
      <w:bookmarkEnd w:id="370"/>
    </w:p>
    <w:p>
      <w:pPr>
        <w:spacing w:line="0" w:lineRule="atLeast"/>
        <w:rPr>
          <w:rFonts w:eastAsia="宋体"/>
          <w:color w:val="auto"/>
          <w:szCs w:val="24"/>
        </w:rPr>
      </w:pPr>
    </w:p>
    <w:p>
      <w:pPr>
        <w:spacing w:line="0" w:lineRule="atLeast"/>
        <w:jc w:val="center"/>
        <w:rPr>
          <w:rFonts w:eastAsia="宋体"/>
          <w:color w:val="auto"/>
          <w:szCs w:val="24"/>
        </w:rPr>
      </w:pPr>
      <w:r>
        <w:rPr>
          <w:rFonts w:eastAsia="宋体"/>
          <w:color w:val="auto"/>
          <w:szCs w:val="24"/>
        </w:rPr>
        <mc:AlternateContent>
          <mc:Choice Requires="wpg">
            <w:drawing>
              <wp:inline distT="0" distB="0" distL="114300" distR="114300">
                <wp:extent cx="2420620" cy="2164080"/>
                <wp:effectExtent l="0" t="0" r="0" b="0"/>
                <wp:docPr id="242" name="组合 24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Rot="1" noChangeAspect="1"/>
                      </wpg:cNvGrpSpPr>
                      <wpg:grpSpPr>
                        <a:xfrm>
                          <a:off x="0" y="0"/>
                          <a:ext cx="2420620" cy="2164080"/>
                          <a:chOff x="3482" y="2562"/>
                          <a:chExt cx="4534" cy="4051"/>
                        </a:xfrm>
                      </wpg:grpSpPr>
                      <wps:wsp>
                        <wps:cNvPr id="243" name="文本框 33"/>
                        <wps:cNvSpPr txBox="1"/>
                        <wps:spPr>
                          <a:xfrm>
                            <a:off x="4185" y="6177"/>
                            <a:ext cx="3099" cy="436"/>
                          </a:xfrm>
                          <a:prstGeom prst="rect">
                            <a:avLst/>
                          </a:prstGeom>
                          <a:solidFill>
                            <a:srgbClr val="FFFFFF"/>
                          </a:solidFill>
                          <a:ln>
                            <a:noFill/>
                          </a:ln>
                        </wps:spPr>
                        <wps:txbx>
                          <w:txbxContent>
                            <w:p>
                              <w:pPr>
                                <w:spacing w:line="0" w:lineRule="atLeast"/>
                                <w:jc w:val="center"/>
                              </w:pPr>
                              <w:r>
                                <w:rPr>
                                  <w:rFonts w:ascii="Times New Roman" w:cs="Times New Roman"/>
                                  <w:szCs w:val="28"/>
                                </w:rPr>
                                <w:t>图</w:t>
                              </w:r>
                              <w:r>
                                <w:rPr>
                                  <w:rFonts w:hint="eastAsia" w:ascii="Times New Roman" w:hAnsi="Times New Roman" w:cs="Times New Roman"/>
                                  <w:b w:val="0"/>
                                  <w:bCs w:val="0"/>
                                  <w:sz w:val="21"/>
                                  <w:szCs w:val="21"/>
                                  <w:lang w:val="en-US" w:eastAsia="zh-CN"/>
                                </w:rPr>
                                <w:t>28</w:t>
                              </w:r>
                              <w:r>
                                <w:rPr>
                                  <w:rFonts w:ascii="Times New Roman" w:hAnsi="Times New Roman" w:cs="Times New Roman"/>
                                  <w:szCs w:val="28"/>
                                </w:rPr>
                                <w:t xml:space="preserve">  </w:t>
                              </w:r>
                              <w:r>
                                <w:rPr>
                                  <w:rFonts w:ascii="Times New Roman" w:cs="Times New Roman"/>
                                  <w:szCs w:val="28"/>
                                </w:rPr>
                                <w:t>测试脚本</w:t>
                              </w:r>
                              <w:r>
                                <w:rPr>
                                  <w:rFonts w:hint="eastAsia" w:ascii="Times New Roman" w:cs="Times New Roman"/>
                                  <w:szCs w:val="28"/>
                                </w:rPr>
                                <w:t>动态加载</w:t>
                              </w:r>
                            </w:p>
                          </w:txbxContent>
                        </wps:txbx>
                        <wps:bodyPr wrap="square" lIns="18000" tIns="10800" rIns="18000" bIns="10800" upright="1">
                          <a:noAutofit/>
                        </wps:bodyPr>
                      </wps:wsp>
                      <pic:pic xmlns:pic="http://schemas.openxmlformats.org/drawingml/2006/picture">
                        <pic:nvPicPr>
                          <pic:cNvPr id="244" name="图片 31"/>
                          <pic:cNvPicPr>
                            <a:picLocks noChangeAspect="1"/>
                          </pic:cNvPicPr>
                        </pic:nvPicPr>
                        <pic:blipFill>
                          <a:blip r:embed="rId40"/>
                          <a:stretch>
                            <a:fillRect/>
                          </a:stretch>
                        </pic:blipFill>
                        <pic:spPr>
                          <a:xfrm>
                            <a:off x="3482" y="2562"/>
                            <a:ext cx="4534" cy="3550"/>
                          </a:xfrm>
                          <a:prstGeom prst="rect">
                            <a:avLst/>
                          </a:prstGeom>
                          <a:noFill/>
                          <a:ln>
                            <a:noFill/>
                          </a:ln>
                        </pic:spPr>
                      </pic:pic>
                    </wpg:wgp>
                  </a:graphicData>
                </a:graphic>
              </wp:inline>
            </w:drawing>
          </mc:Choice>
          <mc:Fallback>
            <w:pict>
              <v:group id="_x0000_s1026" o:spid="_x0000_s1026" o:spt="203" style="height:170.4pt;width:190.6pt;" coordorigin="3482,2562" coordsize="4534,4051" o:gfxdata="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">
                <o:lock v:ext="edit" rotation="t" aspectratio="t"/>
                <v:shape id="文本框 33" o:spid="_x0000_s1026" o:spt="202" type="#_x0000_t202" style="position:absolute;left:4185;top:6177;height:436;width:3099;" fillcolor="#FFFFFF" filled="t" stroked="f" coordsize="21600,21600" o:gfxdata="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fz8/ugAAANwA&#10;AAAPAAAAAAAAAAEAIAAAACIAAABkcnMvZG93bnJldi54bWxQSwECFAAUAAAACACHTuJAMy8FnjsA&#10;AAA5AAAAEAAAAAAAAAABACAAAAAJAQAAZHJzL3NoYXBleG1sLnhtbFBLBQYAAAAABgAGAFsBAACz&#10;AwAAAAA=&#10;">
                  <v:fill on="t" focussize="0,0"/>
                  <v:stroke on="f"/>
                  <v:imagedata o:title=""/>
                  <o:lock v:ext="edit" aspectratio="f"/>
                  <v:textbox inset="0.5mm,0.3mm,0.5mm,0.3mm">
                    <w:txbxContent>
                      <w:p>
                        <w:pPr>
                          <w:spacing w:line="0" w:lineRule="atLeast"/>
                          <w:jc w:val="center"/>
                        </w:pPr>
                        <w:r>
                          <w:rPr>
                            <w:rFonts w:ascii="Times New Roman" w:cs="Times New Roman"/>
                            <w:szCs w:val="28"/>
                          </w:rPr>
                          <w:t>图</w:t>
                        </w:r>
                        <w:r>
                          <w:rPr>
                            <w:rFonts w:hint="eastAsia" w:ascii="Times New Roman" w:hAnsi="Times New Roman" w:cs="Times New Roman"/>
                            <w:b w:val="0"/>
                            <w:bCs w:val="0"/>
                            <w:sz w:val="21"/>
                            <w:szCs w:val="21"/>
                            <w:lang w:val="en-US" w:eastAsia="zh-CN"/>
                          </w:rPr>
                          <w:t>28</w:t>
                        </w:r>
                        <w:r>
                          <w:rPr>
                            <w:rFonts w:ascii="Times New Roman" w:hAnsi="Times New Roman" w:cs="Times New Roman"/>
                            <w:szCs w:val="28"/>
                          </w:rPr>
                          <w:t xml:space="preserve">  </w:t>
                        </w:r>
                        <w:r>
                          <w:rPr>
                            <w:rFonts w:ascii="Times New Roman" w:cs="Times New Roman"/>
                            <w:szCs w:val="28"/>
                          </w:rPr>
                          <w:t>测试脚本</w:t>
                        </w:r>
                        <w:r>
                          <w:rPr>
                            <w:rFonts w:hint="eastAsia" w:ascii="Times New Roman" w:cs="Times New Roman"/>
                            <w:szCs w:val="28"/>
                          </w:rPr>
                          <w:t>动态加载</w:t>
                        </w:r>
                      </w:p>
                    </w:txbxContent>
                  </v:textbox>
                </v:shape>
                <v:shape id="图片 31" o:spid="_x0000_s1026" o:spt="75" type="#_x0000_t75" style="position:absolute;left:3482;top:2562;height:3550;width:4534;" filled="f" o:preferrelative="t" stroked="f" coordsize="21600,21600" o:gfxdata="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SxiqvQAA&#10;ANwAAAAPAAAAAAAAAAEAIAAAACIAAABkcnMvZG93bnJldi54bWxQSwECFAAUAAAACACHTuJAMy8F&#10;njsAAAA5AAAAEAAAAAAAAAABACAAAAAMAQAAZHJzL3NoYXBleG1sLnhtbFBLBQYAAAAABgAGAFsB&#10;AAC2AwAAAAA=&#10;">
                  <v:fill on="f" focussize="0,0"/>
                  <v:stroke on="f"/>
                  <v:imagedata r:id="rId40" o:title=""/>
                  <o:lock v:ext="edit" aspectratio="t"/>
                </v:shape>
                <w10:wrap type="none"/>
                <w10:anchorlock/>
              </v:group>
            </w:pict>
          </mc:Fallback>
        </mc:AlternateConten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测试脚本的动态加载程序流程如图</w:t>
      </w:r>
      <w:r>
        <w:rPr>
          <w:rFonts w:hint="eastAsia" w:ascii="Times New Roman" w:hAnsi="Times New Roman" w:cs="Times New Roman"/>
          <w:color w:val="auto"/>
          <w:sz w:val="24"/>
          <w:szCs w:val="24"/>
          <w:lang w:val="en-US" w:eastAsia="zh-CN"/>
        </w:rPr>
        <w:t>28</w:t>
      </w:r>
      <w:r>
        <w:rPr>
          <w:rFonts w:hint="eastAsia" w:ascii="Times New Roman" w:hAnsi="Times New Roman" w:cs="Times New Roman"/>
          <w:color w:val="auto"/>
          <w:sz w:val="24"/>
          <w:szCs w:val="24"/>
        </w:rPr>
        <w:t>所示，从测试流程文件库提取测试流程文件进行解析验证，建立一个工程项目类的对象，从而分解建立测试任务类的对象，直到建立测试指令类的对象；将该对象的参数属性和动作属性交由指令执行单元，通过数据指令服务程序发送至测试前端执行测试任务，接收测试前端返回的数据，并进行结论判定。</w:t>
      </w:r>
    </w:p>
    <w:p>
      <w:pPr>
        <w:spacing w:line="360" w:lineRule="auto"/>
        <w:ind w:firstLine="480" w:firstLineChars="200"/>
        <w:jc w:val="both"/>
        <w:rPr>
          <w:rFonts w:hint="eastAsia" w:eastAsia="宋体"/>
          <w:color w:val="auto"/>
          <w:szCs w:val="24"/>
        </w:rPr>
      </w:pPr>
      <w:r>
        <w:rPr>
          <w:rFonts w:hint="eastAsia" w:ascii="Times New Roman" w:hAnsi="Times New Roman" w:cs="Times New Roman"/>
          <w:color w:val="auto"/>
          <w:sz w:val="24"/>
          <w:szCs w:val="24"/>
        </w:rPr>
        <w:t>系统</w:t>
      </w:r>
      <w:r>
        <w:rPr>
          <w:rFonts w:ascii="Times New Roman" w:hAnsi="Times New Roman" w:cs="Times New Roman"/>
          <w:color w:val="auto"/>
          <w:sz w:val="24"/>
          <w:szCs w:val="24"/>
        </w:rPr>
        <w:t>依据测试脚本</w:t>
      </w:r>
      <w:r>
        <w:rPr>
          <w:rFonts w:hint="eastAsia" w:ascii="Times New Roman" w:hAnsi="Times New Roman" w:cs="Times New Roman"/>
          <w:color w:val="auto"/>
          <w:sz w:val="24"/>
          <w:szCs w:val="24"/>
        </w:rPr>
        <w:t>动态创建</w:t>
      </w:r>
      <w:r>
        <w:rPr>
          <w:rFonts w:ascii="Times New Roman" w:hAnsi="Times New Roman" w:cs="Times New Roman"/>
          <w:color w:val="auto"/>
          <w:sz w:val="24"/>
          <w:szCs w:val="24"/>
        </w:rPr>
        <w:t>测试对象，</w:t>
      </w:r>
      <w:r>
        <w:rPr>
          <w:rFonts w:hint="eastAsia" w:ascii="Times New Roman" w:hAnsi="Times New Roman" w:cs="Times New Roman"/>
          <w:color w:val="auto"/>
          <w:sz w:val="24"/>
          <w:szCs w:val="24"/>
        </w:rPr>
        <w:t>节省内存</w:t>
      </w:r>
      <w:r>
        <w:rPr>
          <w:rFonts w:ascii="Times New Roman" w:hAnsi="Times New Roman" w:cs="Times New Roman"/>
          <w:color w:val="auto"/>
          <w:sz w:val="24"/>
          <w:szCs w:val="24"/>
        </w:rPr>
        <w:t>并减少了页面交换，</w:t>
      </w:r>
      <w:r>
        <w:rPr>
          <w:rFonts w:hint="eastAsia" w:ascii="Times New Roman" w:hAnsi="Times New Roman" w:cs="Times New Roman"/>
          <w:color w:val="auto"/>
          <w:sz w:val="24"/>
          <w:szCs w:val="24"/>
        </w:rPr>
        <w:t>适用于</w:t>
      </w:r>
      <w:r>
        <w:rPr>
          <w:rFonts w:ascii="Times New Roman" w:hAnsi="Times New Roman" w:cs="Times New Roman"/>
          <w:color w:val="auto"/>
          <w:sz w:val="24"/>
          <w:szCs w:val="24"/>
        </w:rPr>
        <w:t>规模较大的</w:t>
      </w:r>
      <w:r>
        <w:rPr>
          <w:rFonts w:hint="eastAsia" w:ascii="Times New Roman" w:hAnsi="Times New Roman" w:cs="Times New Roman"/>
          <w:color w:val="auto"/>
          <w:sz w:val="24"/>
          <w:szCs w:val="24"/>
        </w:rPr>
        <w:t>测试用例</w:t>
      </w:r>
      <w:r>
        <w:rPr>
          <w:rFonts w:ascii="Times New Roman" w:hAnsi="Times New Roman" w:cs="Times New Roman"/>
          <w:color w:val="auto"/>
          <w:sz w:val="24"/>
          <w:szCs w:val="24"/>
        </w:rPr>
        <w:t>。</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71" w:name="_Toc15361"/>
      <w:bookmarkStart w:id="372" w:name="_Toc31069"/>
      <w:bookmarkStart w:id="373" w:name="_Toc151"/>
      <w:bookmarkStart w:id="374" w:name="_Toc2847"/>
      <w:bookmarkStart w:id="375" w:name="_Toc3911"/>
      <w:r>
        <w:rPr>
          <w:rFonts w:hint="eastAsia" w:ascii="黑体" w:hAnsi="黑体" w:eastAsia="黑体" w:cs="黑体"/>
          <w:color w:val="auto"/>
          <w:sz w:val="24"/>
          <w:szCs w:val="24"/>
          <w:lang w:val="en-US" w:eastAsia="zh-CN"/>
        </w:rPr>
        <w:t>9.4.1.2  自动测试</w:t>
      </w:r>
      <w:bookmarkEnd w:id="371"/>
      <w:bookmarkEnd w:id="372"/>
      <w:bookmarkEnd w:id="373"/>
      <w:bookmarkEnd w:id="374"/>
      <w:bookmarkEnd w:id="375"/>
    </w:p>
    <w:p>
      <w:pPr>
        <w:spacing w:line="360" w:lineRule="auto"/>
        <w:ind w:firstLine="480" w:firstLineChars="200"/>
        <w:jc w:val="both"/>
        <w:rPr>
          <w:rFonts w:hint="eastAsia"/>
          <w:color w:val="auto"/>
        </w:rPr>
      </w:pPr>
      <w:r>
        <w:rPr>
          <w:rFonts w:hint="eastAsia" w:ascii="Times New Roman" w:hAnsi="Times New Roman" w:cs="Times New Roman"/>
          <w:color w:val="auto"/>
          <w:sz w:val="24"/>
          <w:szCs w:val="24"/>
        </w:rPr>
        <w:t>在前文的脚本运行机制上，配置有单步运行模式和自动运行模式，即对应着手动功能和自动功能。脚本自动执行单元是整个</w:t>
      </w:r>
      <w:r>
        <w:rPr>
          <w:rFonts w:hint="eastAsia" w:ascii="Times New Roman" w:hAnsi="Times New Roman" w:cs="Times New Roman"/>
          <w:color w:val="auto"/>
          <w:sz w:val="24"/>
          <w:szCs w:val="24"/>
          <w:lang w:eastAsia="zh-CN"/>
        </w:rPr>
        <w:t>测试系统</w:t>
      </w:r>
      <w:r>
        <w:rPr>
          <w:rFonts w:hint="eastAsia" w:ascii="Times New Roman" w:hAnsi="Times New Roman" w:cs="Times New Roman"/>
          <w:color w:val="auto"/>
          <w:sz w:val="24"/>
          <w:szCs w:val="24"/>
        </w:rPr>
        <w:t>执行自动化测试的核心，当系统开始执行测试时，测试执行单元接收来自测试脚本库的测试指令，测试脚本动态加载实现了将一个个的测试行为具象成为对象序列，该对象序列包含了进行测试行为的所有属性和方法，在关键字驱动框架下，这些对象按照测试逻辑和约束规则被调度执行。测试脚本</w:t>
      </w:r>
      <w:r>
        <w:rPr>
          <w:rFonts w:ascii="Times New Roman" w:hAnsi="Times New Roman" w:cs="Times New Roman"/>
          <w:color w:val="auto"/>
          <w:sz w:val="24"/>
          <w:szCs w:val="24"/>
        </w:rPr>
        <w:t>自动执行流程</w:t>
      </w:r>
      <w:r>
        <w:rPr>
          <w:rFonts w:hint="eastAsia" w:ascii="Times New Roman" w:hAnsi="Times New Roman" w:cs="Times New Roman"/>
          <w:color w:val="auto"/>
          <w:sz w:val="24"/>
          <w:szCs w:val="24"/>
        </w:rPr>
        <w:t>如图</w:t>
      </w:r>
      <w:r>
        <w:rPr>
          <w:rFonts w:hint="eastAsia" w:ascii="Times New Roman" w:hAnsi="Times New Roman" w:cs="Times New Roman"/>
          <w:color w:val="auto"/>
          <w:sz w:val="24"/>
          <w:szCs w:val="24"/>
          <w:lang w:val="en-US" w:eastAsia="zh-CN"/>
        </w:rPr>
        <w:t>29</w:t>
      </w:r>
      <w:r>
        <w:rPr>
          <w:rFonts w:hint="eastAsia" w:ascii="Times New Roman" w:hAnsi="Times New Roman" w:cs="Times New Roman"/>
          <w:color w:val="auto"/>
          <w:sz w:val="24"/>
          <w:szCs w:val="24"/>
        </w:rPr>
        <w:t>所示。</w:t>
      </w:r>
    </w:p>
    <w:p>
      <w:pPr>
        <w:spacing w:line="0" w:lineRule="atLeast"/>
        <w:jc w:val="center"/>
        <w:rPr>
          <w:color w:val="auto"/>
          <w:lang w:val="en-US" w:bidi="ar-SA"/>
        </w:rPr>
      </w:pPr>
      <w:r>
        <w:rPr>
          <w:color w:val="auto"/>
          <w:lang w:val="en-US" w:bidi="ar-SA"/>
        </w:rPr>
        <mc:AlternateContent>
          <mc:Choice Requires="wpg">
            <w:drawing>
              <wp:inline distT="0" distB="0" distL="114300" distR="114300">
                <wp:extent cx="2348230" cy="3102610"/>
                <wp:effectExtent l="0" t="0" r="13970" b="6350"/>
                <wp:docPr id="245" name="组合 245"/>
                <wp:cNvGraphicFramePr/>
                <a:graphic xmlns:a="http://schemas.openxmlformats.org/drawingml/2006/main">
                  <a:graphicData uri="http://schemas.microsoft.com/office/word/2010/wordprocessingGroup">
                    <wpg:wgp>
                      <wpg:cNvGrpSpPr>
                        <a:grpSpLocks noRot="1"/>
                      </wpg:cNvGrpSpPr>
                      <wpg:grpSpPr>
                        <a:xfrm>
                          <a:off x="0" y="0"/>
                          <a:ext cx="2348230" cy="3102620"/>
                          <a:chOff x="3992" y="8460"/>
                          <a:chExt cx="4798" cy="5961"/>
                        </a:xfrm>
                      </wpg:grpSpPr>
                      <wps:wsp>
                        <wps:cNvPr id="246" name="文本框 27"/>
                        <wps:cNvSpPr txBox="1"/>
                        <wps:spPr>
                          <a:xfrm>
                            <a:off x="4684" y="14065"/>
                            <a:ext cx="3372" cy="356"/>
                          </a:xfrm>
                          <a:prstGeom prst="rect">
                            <a:avLst/>
                          </a:prstGeom>
                          <a:solidFill>
                            <a:srgbClr val="FFFFFF"/>
                          </a:solidFill>
                          <a:ln>
                            <a:noFill/>
                          </a:ln>
                        </wps:spPr>
                        <wps:txbx>
                          <w:txbxContent>
                            <w:p>
                              <w:pPr>
                                <w:spacing w:line="0" w:lineRule="atLeast"/>
                                <w:jc w:val="center"/>
                              </w:pPr>
                              <w:r>
                                <w:rPr>
                                  <w:rFonts w:ascii="Times New Roman" w:cs="Times New Roman"/>
                                  <w:szCs w:val="28"/>
                                </w:rPr>
                                <w:t>图</w:t>
                              </w:r>
                              <w:r>
                                <w:rPr>
                                  <w:rFonts w:hint="eastAsia" w:ascii="Times New Roman" w:hAnsi="Times New Roman" w:cs="Times New Roman"/>
                                  <w:b w:val="0"/>
                                  <w:bCs w:val="0"/>
                                  <w:sz w:val="21"/>
                                  <w:szCs w:val="21"/>
                                  <w:lang w:val="en-US" w:eastAsia="zh-CN"/>
                                </w:rPr>
                                <w:t>29</w:t>
                              </w:r>
                              <w:r>
                                <w:rPr>
                                  <w:rFonts w:ascii="Times New Roman" w:hAnsi="Times New Roman" w:cs="Times New Roman"/>
                                  <w:szCs w:val="28"/>
                                </w:rPr>
                                <w:t xml:space="preserve">  </w:t>
                              </w:r>
                              <w:r>
                                <w:rPr>
                                  <w:rFonts w:ascii="Times New Roman" w:cs="Times New Roman"/>
                                  <w:szCs w:val="28"/>
                                </w:rPr>
                                <w:t>测试脚本自动执行流程</w:t>
                              </w:r>
                            </w:p>
                          </w:txbxContent>
                        </wps:txbx>
                        <wps:bodyPr lIns="18000" tIns="10800" rIns="18000" bIns="10800" upright="1"/>
                      </wps:wsp>
                      <pic:pic xmlns:pic="http://schemas.openxmlformats.org/drawingml/2006/picture">
                        <pic:nvPicPr>
                          <pic:cNvPr id="247" name="图片 32"/>
                          <pic:cNvPicPr>
                            <a:picLocks noChangeAspect="1"/>
                          </pic:cNvPicPr>
                        </pic:nvPicPr>
                        <pic:blipFill>
                          <a:blip r:embed="rId41"/>
                          <a:stretch>
                            <a:fillRect/>
                          </a:stretch>
                        </pic:blipFill>
                        <pic:spPr>
                          <a:xfrm>
                            <a:off x="3992" y="8460"/>
                            <a:ext cx="4798" cy="5553"/>
                          </a:xfrm>
                          <a:prstGeom prst="rect">
                            <a:avLst/>
                          </a:prstGeom>
                          <a:noFill/>
                          <a:ln>
                            <a:noFill/>
                          </a:ln>
                        </pic:spPr>
                      </pic:pic>
                    </wpg:wgp>
                  </a:graphicData>
                </a:graphic>
              </wp:inline>
            </w:drawing>
          </mc:Choice>
          <mc:Fallback>
            <w:pict>
              <v:group id="_x0000_s1026" o:spid="_x0000_s1026" o:spt="203" style="height:244.3pt;width:184.9pt;" coordorigin="3992,8460" coordsize="4798,5961" o:gfxdata="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">
                <o:lock v:ext="edit" rotation="t" aspectratio="f"/>
                <v:shape id="文本框 27" o:spid="_x0000_s1026" o:spt="202" type="#_x0000_t202" style="position:absolute;left:4684;top:14065;height:356;width:3372;" fillcolor="#FFFFFF" filled="t" stroked="f" coordsize="21600,21600" o:gfxdata="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CJynugAAANwA&#10;AAAPAAAAAAAAAAEAIAAAACIAAABkcnMvZG93bnJldi54bWxQSwECFAAUAAAACACHTuJAMy8FnjsA&#10;AAA5AAAAEAAAAAAAAAABACAAAAAJAQAAZHJzL3NoYXBleG1sLnhtbFBLBQYAAAAABgAGAFsBAACz&#10;AwAAAAA=&#10;">
                  <v:fill on="t" focussize="0,0"/>
                  <v:stroke on="f"/>
                  <v:imagedata o:title=""/>
                  <o:lock v:ext="edit" aspectratio="f"/>
                  <v:textbox inset="0.5mm,0.3mm,0.5mm,0.3mm">
                    <w:txbxContent>
                      <w:p>
                        <w:pPr>
                          <w:spacing w:line="0" w:lineRule="atLeast"/>
                          <w:jc w:val="center"/>
                        </w:pPr>
                        <w:r>
                          <w:rPr>
                            <w:rFonts w:ascii="Times New Roman" w:cs="Times New Roman"/>
                            <w:szCs w:val="28"/>
                          </w:rPr>
                          <w:t>图</w:t>
                        </w:r>
                        <w:r>
                          <w:rPr>
                            <w:rFonts w:hint="eastAsia" w:ascii="Times New Roman" w:hAnsi="Times New Roman" w:cs="Times New Roman"/>
                            <w:b w:val="0"/>
                            <w:bCs w:val="0"/>
                            <w:sz w:val="21"/>
                            <w:szCs w:val="21"/>
                            <w:lang w:val="en-US" w:eastAsia="zh-CN"/>
                          </w:rPr>
                          <w:t>29</w:t>
                        </w:r>
                        <w:r>
                          <w:rPr>
                            <w:rFonts w:ascii="Times New Roman" w:hAnsi="Times New Roman" w:cs="Times New Roman"/>
                            <w:szCs w:val="28"/>
                          </w:rPr>
                          <w:t xml:space="preserve">  </w:t>
                        </w:r>
                        <w:r>
                          <w:rPr>
                            <w:rFonts w:ascii="Times New Roman" w:cs="Times New Roman"/>
                            <w:szCs w:val="28"/>
                          </w:rPr>
                          <w:t>测试脚本自动执行流程</w:t>
                        </w:r>
                      </w:p>
                    </w:txbxContent>
                  </v:textbox>
                </v:shape>
                <v:shape id="图片 32" o:spid="_x0000_s1026" o:spt="75" type="#_x0000_t75" style="position:absolute;left:3992;top:8460;height:5553;width:4798;" filled="f" o:preferrelative="t" stroked="f" coordsize="21600,21600" o:gfxdata="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DBZC8AAAA&#10;3AAAAA8AAAAAAAAAAQAgAAAAIgAAAGRycy9kb3ducmV2LnhtbFBLAQIUABQAAAAIAIdO4kAzLwWe&#10;OwAAADkAAAAQAAAAAAAAAAEAIAAAAAsBAABkcnMvc2hhcGV4bWwueG1sUEsFBgAAAAAGAAYAWwEA&#10;ALUDAAAAAA==&#10;">
                  <v:fill on="f" focussize="0,0"/>
                  <v:stroke on="f"/>
                  <v:imagedata r:id="rId41" o:title=""/>
                  <o:lock v:ext="edit" aspectratio="t"/>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before="0" w:beforeLines="50" w:line="360" w:lineRule="auto"/>
        <w:ind w:firstLine="480" w:firstLineChars="200"/>
        <w:jc w:val="both"/>
        <w:textAlignment w:val="auto"/>
        <w:rPr>
          <w:rFonts w:ascii="Times New Roman" w:hAnsi="Times New Roman" w:cs="Times New Roman"/>
          <w:color w:val="auto"/>
          <w:sz w:val="24"/>
          <w:szCs w:val="24"/>
        </w:rPr>
      </w:pPr>
      <w:r>
        <w:rPr>
          <w:rFonts w:hint="eastAsia" w:ascii="Times New Roman" w:hAnsi="Times New Roman" w:cs="Times New Roman"/>
          <w:color w:val="auto"/>
          <w:sz w:val="24"/>
          <w:szCs w:val="24"/>
        </w:rPr>
        <w:t>执行自动化测试时，通过新建或打开测试项目按钮加载测试用例流程，形成测试脚本列表，点击开始测试按钮执行自动化测试，测试动作自上而下依次执行，测试过程中可点击暂停或停止测试按钮，直至完成自动测试功能，或者手动测试结束。</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76" w:name="_Toc747"/>
      <w:bookmarkStart w:id="377" w:name="_Toc32048"/>
      <w:bookmarkStart w:id="378" w:name="_Toc32102"/>
      <w:bookmarkStart w:id="379" w:name="_Toc30119"/>
      <w:bookmarkStart w:id="380" w:name="_Toc24177"/>
      <w:r>
        <w:rPr>
          <w:rFonts w:hint="eastAsia" w:ascii="黑体" w:hAnsi="黑体" w:eastAsia="黑体" w:cs="黑体"/>
          <w:color w:val="auto"/>
          <w:sz w:val="24"/>
          <w:szCs w:val="24"/>
          <w:lang w:val="en-US" w:eastAsia="zh-CN"/>
        </w:rPr>
        <w:t>9.4.1.3  参数配置</w:t>
      </w:r>
      <w:bookmarkEnd w:id="376"/>
      <w:bookmarkEnd w:id="377"/>
      <w:bookmarkEnd w:id="378"/>
      <w:bookmarkEnd w:id="379"/>
      <w:bookmarkEnd w:id="380"/>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在实际应用中，例如参数配置需要可视化程度较高的UI界面，且要求实时响应刷新能力。此时可以调用测试脚本关联执行程序，将前文所述的测试指令与UI控件绑定。测试脚本关联执行流程如图</w:t>
      </w:r>
      <w:r>
        <w:rPr>
          <w:rFonts w:hint="eastAsia" w:ascii="Times New Roman" w:hAnsi="Times New Roman" w:cs="Times New Roman"/>
          <w:color w:val="auto"/>
          <w:sz w:val="24"/>
          <w:szCs w:val="24"/>
          <w:lang w:val="en-US" w:eastAsia="zh-CN"/>
        </w:rPr>
        <w:t>30</w:t>
      </w:r>
      <w:r>
        <w:rPr>
          <w:rFonts w:hint="eastAsia" w:ascii="Times New Roman" w:hAnsi="Times New Roman" w:cs="Times New Roman"/>
          <w:color w:val="auto"/>
          <w:sz w:val="24"/>
          <w:szCs w:val="24"/>
        </w:rPr>
        <w:t>所示。测试脚本统一运行机制是构成测试设备软件的前提，在此基础上可以容易地实现参数配置。</w:t>
      </w:r>
    </w:p>
    <w:p>
      <w:pPr>
        <w:spacing w:line="0" w:lineRule="atLeast"/>
        <w:jc w:val="center"/>
        <w:rPr>
          <w:color w:val="auto"/>
        </w:rPr>
      </w:pPr>
      <w:r>
        <w:rPr>
          <w:color w:val="auto"/>
          <w:lang w:val="en-US" w:bidi="ar-SA"/>
        </w:rPr>
        <mc:AlternateContent>
          <mc:Choice Requires="wpg">
            <w:drawing>
              <wp:inline distT="0" distB="0" distL="114300" distR="114300">
                <wp:extent cx="1511300" cy="1047115"/>
                <wp:effectExtent l="0" t="0" r="12700" b="4445"/>
                <wp:docPr id="248" name="组合 24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Rot="1" noChangeAspect="1"/>
                      </wpg:cNvGrpSpPr>
                      <wpg:grpSpPr>
                        <a:xfrm>
                          <a:off x="0" y="0"/>
                          <a:ext cx="1511300" cy="1047115"/>
                          <a:chOff x="4065" y="8153"/>
                          <a:chExt cx="3286" cy="2281"/>
                        </a:xfrm>
                      </wpg:grpSpPr>
                      <wps:wsp>
                        <wps:cNvPr id="249" name="文本框 36"/>
                        <wps:cNvSpPr txBox="1"/>
                        <wps:spPr>
                          <a:xfrm>
                            <a:off x="4224" y="10084"/>
                            <a:ext cx="3065" cy="350"/>
                          </a:xfrm>
                          <a:prstGeom prst="rect">
                            <a:avLst/>
                          </a:prstGeom>
                          <a:solidFill>
                            <a:srgbClr val="FFFFFF"/>
                          </a:solidFill>
                          <a:ln>
                            <a:noFill/>
                          </a:ln>
                        </wps:spPr>
                        <wps:txbx>
                          <w:txbxContent>
                            <w:p>
                              <w:pPr>
                                <w:spacing w:line="0" w:lineRule="atLeast"/>
                                <w:jc w:val="center"/>
                              </w:pPr>
                              <w:r>
                                <w:rPr>
                                  <w:rFonts w:ascii="Times New Roman" w:cs="Times New Roman"/>
                                  <w:szCs w:val="28"/>
                                </w:rPr>
                                <w:t>图</w:t>
                              </w:r>
                              <w:r>
                                <w:rPr>
                                  <w:rFonts w:hint="eastAsia" w:ascii="Times New Roman" w:hAnsi="Times New Roman" w:cs="Times New Roman"/>
                                  <w:szCs w:val="28"/>
                                  <w:lang w:val="en-US" w:eastAsia="zh-CN"/>
                                </w:rPr>
                                <w:t>30</w:t>
                              </w:r>
                              <w:r>
                                <w:rPr>
                                  <w:rFonts w:ascii="Times New Roman" w:hAnsi="Times New Roman" w:cs="Times New Roman"/>
                                  <w:szCs w:val="28"/>
                                </w:rPr>
                                <w:t xml:space="preserve">  </w:t>
                              </w:r>
                              <w:r>
                                <w:rPr>
                                  <w:rFonts w:ascii="Times New Roman" w:cs="Times New Roman"/>
                                  <w:szCs w:val="28"/>
                                </w:rPr>
                                <w:t>脚本</w:t>
                              </w:r>
                              <w:r>
                                <w:rPr>
                                  <w:rFonts w:hint="eastAsia" w:ascii="Times New Roman" w:cs="Times New Roman"/>
                                  <w:szCs w:val="28"/>
                                </w:rPr>
                                <w:t>关联执行</w:t>
                              </w:r>
                            </w:p>
                          </w:txbxContent>
                        </wps:txbx>
                        <wps:bodyPr wrap="square" lIns="18000" tIns="10800" rIns="18000" bIns="10800" upright="1">
                          <a:noAutofit/>
                        </wps:bodyPr>
                      </wps:wsp>
                      <pic:pic xmlns:pic="http://schemas.openxmlformats.org/drawingml/2006/picture">
                        <pic:nvPicPr>
                          <pic:cNvPr id="250" name="图片 33"/>
                          <pic:cNvPicPr>
                            <a:picLocks noChangeAspect="1"/>
                          </pic:cNvPicPr>
                        </pic:nvPicPr>
                        <pic:blipFill>
                          <a:blip r:embed="rId42"/>
                          <a:stretch>
                            <a:fillRect/>
                          </a:stretch>
                        </pic:blipFill>
                        <pic:spPr>
                          <a:xfrm>
                            <a:off x="4065" y="8153"/>
                            <a:ext cx="3286" cy="1846"/>
                          </a:xfrm>
                          <a:prstGeom prst="rect">
                            <a:avLst/>
                          </a:prstGeom>
                          <a:noFill/>
                          <a:ln>
                            <a:noFill/>
                          </a:ln>
                        </pic:spPr>
                      </pic:pic>
                    </wpg:wgp>
                  </a:graphicData>
                </a:graphic>
              </wp:inline>
            </w:drawing>
          </mc:Choice>
          <mc:Fallback>
            <w:pict>
              <v:group id="_x0000_s1026" o:spid="_x0000_s1026" o:spt="203" style="height:82.45pt;width:119pt;" coordorigin="4065,8153" coordsize="3286,2281" o:gfxdata="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">
                <o:lock v:ext="edit" rotation="t" aspectratio="t"/>
                <v:shape id="文本框 36" o:spid="_x0000_s1026" o:spt="202" type="#_x0000_t202" style="position:absolute;left:4224;top:10084;height:350;width:3065;" fillcolor="#FFFFFF" filled="t" stroked="f" coordsize="21600,21600" o:gfxdata="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ZcI1bsAAADc&#10;AAAADwAAAAAAAAABACAAAAAiAAAAZHJzL2Rvd25yZXYueG1sUEsBAhQAFAAAAAgAh07iQDMvBZ47&#10;AAAAOQAAABAAAAAAAAAAAQAgAAAACgEAAGRycy9zaGFwZXhtbC54bWxQSwUGAAAAAAYABgBbAQAA&#10;tAMAAAAA&#10;">
                  <v:fill on="t" focussize="0,0"/>
                  <v:stroke on="f"/>
                  <v:imagedata o:title=""/>
                  <o:lock v:ext="edit" aspectratio="f"/>
                  <v:textbox inset="0.5mm,0.3mm,0.5mm,0.3mm">
                    <w:txbxContent>
                      <w:p>
                        <w:pPr>
                          <w:spacing w:line="0" w:lineRule="atLeast"/>
                          <w:jc w:val="center"/>
                        </w:pPr>
                        <w:r>
                          <w:rPr>
                            <w:rFonts w:ascii="Times New Roman" w:cs="Times New Roman"/>
                            <w:szCs w:val="28"/>
                          </w:rPr>
                          <w:t>图</w:t>
                        </w:r>
                        <w:r>
                          <w:rPr>
                            <w:rFonts w:hint="eastAsia" w:ascii="Times New Roman" w:hAnsi="Times New Roman" w:cs="Times New Roman"/>
                            <w:szCs w:val="28"/>
                            <w:lang w:val="en-US" w:eastAsia="zh-CN"/>
                          </w:rPr>
                          <w:t>30</w:t>
                        </w:r>
                        <w:r>
                          <w:rPr>
                            <w:rFonts w:ascii="Times New Roman" w:hAnsi="Times New Roman" w:cs="Times New Roman"/>
                            <w:szCs w:val="28"/>
                          </w:rPr>
                          <w:t xml:space="preserve">  </w:t>
                        </w:r>
                        <w:r>
                          <w:rPr>
                            <w:rFonts w:ascii="Times New Roman" w:cs="Times New Roman"/>
                            <w:szCs w:val="28"/>
                          </w:rPr>
                          <w:t>脚本</w:t>
                        </w:r>
                        <w:r>
                          <w:rPr>
                            <w:rFonts w:hint="eastAsia" w:ascii="Times New Roman" w:cs="Times New Roman"/>
                            <w:szCs w:val="28"/>
                          </w:rPr>
                          <w:t>关联执行</w:t>
                        </w:r>
                      </w:p>
                    </w:txbxContent>
                  </v:textbox>
                </v:shape>
                <v:shape id="图片 33" o:spid="_x0000_s1026" o:spt="75" type="#_x0000_t75" style="position:absolute;left:4065;top:8153;height:1846;width:3286;" filled="f" o:preferrelative="t" stroked="f" coordsize="21600,21600" o:gfxdata="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X0/qG5AAAA3AAA&#10;AA8AAAAAAAAAAQAgAAAAIgAAAGRycy9kb3ducmV2LnhtbFBLAQIUABQAAAAIAIdO4kAzLwWeOwAA&#10;ADkAAAAQAAAAAAAAAAEAIAAAAAgBAABkcnMvc2hhcGV4bWwueG1sUEsFBgAAAAAGAAYAWwEAALID&#10;AAAAAA==&#10;">
                  <v:fill on="f" focussize="0,0"/>
                  <v:stroke on="f"/>
                  <v:imagedata r:id="rId42" o:title=""/>
                  <o:lock v:ext="edit" aspectratio="t"/>
                </v:shape>
                <w10:wrap type="none"/>
                <w10:anchorlock/>
              </v:group>
            </w:pict>
          </mc:Fallback>
        </mc:AlternateConten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81" w:name="_Toc24508"/>
      <w:bookmarkStart w:id="382" w:name="_Toc21565"/>
      <w:bookmarkStart w:id="383" w:name="_Toc16885"/>
      <w:bookmarkStart w:id="384" w:name="_Toc10965"/>
      <w:bookmarkStart w:id="385" w:name="_Toc3259"/>
      <w:bookmarkStart w:id="386" w:name="_Toc143069065"/>
      <w:bookmarkStart w:id="387" w:name="_Toc16036"/>
      <w:bookmarkStart w:id="388" w:name="_Toc36537339"/>
      <w:r>
        <w:rPr>
          <w:rFonts w:hint="eastAsia" w:ascii="黑体" w:hAnsi="黑体" w:eastAsia="黑体" w:cs="黑体"/>
          <w:color w:val="auto"/>
          <w:sz w:val="24"/>
          <w:szCs w:val="24"/>
          <w:lang w:val="en-US" w:eastAsia="zh-CN"/>
        </w:rPr>
        <w:t>9.4.2. 系统自检模块</w:t>
      </w:r>
      <w:bookmarkEnd w:id="381"/>
      <w:bookmarkEnd w:id="382"/>
      <w:bookmarkEnd w:id="383"/>
      <w:bookmarkEnd w:id="384"/>
      <w:bookmarkEnd w:id="385"/>
      <w:bookmarkEnd w:id="386"/>
      <w:bookmarkEnd w:id="387"/>
      <w:bookmarkEnd w:id="388"/>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系统自检模块主要包括软件自检和硬件自检功能。</w:t>
      </w:r>
    </w:p>
    <w:p>
      <w:pPr>
        <w:spacing w:line="360" w:lineRule="auto"/>
        <w:ind w:firstLine="482" w:firstLineChars="200"/>
        <w:jc w:val="both"/>
        <w:rPr>
          <w:rFonts w:ascii="Times New Roman" w:hAnsi="Times New Roman" w:cs="Times New Roman"/>
          <w:b/>
          <w:bCs/>
          <w:color w:val="auto"/>
          <w:sz w:val="24"/>
          <w:szCs w:val="24"/>
        </w:rPr>
      </w:pPr>
      <w:r>
        <w:rPr>
          <w:rFonts w:hint="eastAsia" w:ascii="Times New Roman" w:hAnsi="Times New Roman" w:cs="Times New Roman"/>
          <w:b/>
          <w:bCs/>
          <w:color w:val="auto"/>
          <w:sz w:val="24"/>
          <w:szCs w:val="24"/>
        </w:rPr>
        <w:t>软件自检</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软件自检，主要是校验测试脚本文件、检查板卡挂载是否与配置一致等。</w:t>
      </w:r>
    </w:p>
    <w:p>
      <w:pPr>
        <w:spacing w:line="360" w:lineRule="auto"/>
        <w:ind w:firstLine="482" w:firstLineChars="200"/>
        <w:jc w:val="both"/>
        <w:rPr>
          <w:rFonts w:hint="eastAsia" w:ascii="Times New Roman" w:hAnsi="Times New Roman" w:cs="Times New Roman"/>
          <w:b/>
          <w:bCs/>
          <w:color w:val="auto"/>
          <w:sz w:val="24"/>
          <w:szCs w:val="24"/>
        </w:rPr>
      </w:pPr>
      <w:r>
        <w:rPr>
          <w:rFonts w:hint="eastAsia" w:ascii="Times New Roman" w:hAnsi="Times New Roman" w:cs="Times New Roman"/>
          <w:b/>
          <w:bCs/>
          <w:color w:val="auto"/>
          <w:sz w:val="24"/>
          <w:szCs w:val="24"/>
        </w:rPr>
        <w:t>硬件自检</w:t>
      </w:r>
    </w:p>
    <w:p>
      <w:pPr>
        <w:spacing w:line="360" w:lineRule="auto"/>
        <w:ind w:firstLine="480" w:firstLineChars="200"/>
        <w:jc w:val="both"/>
        <w:rPr>
          <w:color w:val="auto"/>
        </w:rPr>
      </w:pPr>
      <w:r>
        <w:rPr>
          <w:rFonts w:hint="eastAsia" w:ascii="Times New Roman" w:hAnsi="Times New Roman" w:cs="Times New Roman"/>
          <w:color w:val="auto"/>
          <w:sz w:val="24"/>
          <w:szCs w:val="24"/>
        </w:rPr>
        <w:t>硬件自检，主要是检查测试板卡的通道是否存在故障，通过调用板卡驱动程序中间的通道校验码来实现。</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389" w:name="_软件需求分析"/>
      <w:bookmarkEnd w:id="389"/>
      <w:bookmarkStart w:id="390" w:name="_测试系统软件组成"/>
      <w:bookmarkEnd w:id="390"/>
      <w:bookmarkStart w:id="391" w:name="_Toc14776184"/>
      <w:bookmarkStart w:id="392" w:name="_Toc520644531"/>
      <w:bookmarkStart w:id="393" w:name="_Toc520656019"/>
      <w:bookmarkStart w:id="394" w:name="_Toc521733170"/>
      <w:bookmarkStart w:id="395" w:name="_Toc521731257"/>
      <w:bookmarkStart w:id="396" w:name="_Toc520627260"/>
      <w:bookmarkStart w:id="397" w:name="_Toc14723"/>
      <w:bookmarkStart w:id="398" w:name="_Toc20673"/>
      <w:bookmarkStart w:id="399" w:name="_Toc15142"/>
      <w:bookmarkStart w:id="400" w:name="_Toc143069066"/>
      <w:bookmarkStart w:id="401" w:name="_Toc4161"/>
      <w:r>
        <w:rPr>
          <w:rFonts w:hint="eastAsia" w:ascii="黑体" w:hAnsi="黑体" w:eastAsia="黑体" w:cs="黑体"/>
          <w:color w:val="auto"/>
          <w:sz w:val="24"/>
          <w:szCs w:val="24"/>
          <w:lang w:val="en-US" w:eastAsia="zh-CN"/>
        </w:rPr>
        <w:t>9.5. 测试系统软件</w:t>
      </w:r>
      <w:bookmarkEnd w:id="391"/>
      <w:bookmarkEnd w:id="392"/>
      <w:bookmarkEnd w:id="393"/>
      <w:bookmarkEnd w:id="394"/>
      <w:bookmarkEnd w:id="395"/>
      <w:bookmarkEnd w:id="396"/>
      <w:r>
        <w:rPr>
          <w:rFonts w:hint="eastAsia" w:ascii="黑体" w:hAnsi="黑体" w:eastAsia="黑体" w:cs="黑体"/>
          <w:color w:val="auto"/>
          <w:sz w:val="24"/>
          <w:szCs w:val="24"/>
          <w:lang w:val="en-US" w:eastAsia="zh-CN"/>
        </w:rPr>
        <w:t>组成</w:t>
      </w:r>
      <w:bookmarkEnd w:id="397"/>
      <w:bookmarkEnd w:id="398"/>
      <w:bookmarkEnd w:id="399"/>
      <w:bookmarkEnd w:id="400"/>
      <w:bookmarkEnd w:id="401"/>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02" w:name="_Toc143069067"/>
      <w:bookmarkStart w:id="403" w:name="_Toc4510"/>
      <w:bookmarkStart w:id="404" w:name="_Toc5395"/>
      <w:bookmarkStart w:id="405" w:name="_Toc694"/>
      <w:bookmarkStart w:id="406" w:name="_Toc3432"/>
      <w:bookmarkStart w:id="407" w:name="_Toc1382"/>
      <w:bookmarkStart w:id="408" w:name="_Toc19143"/>
      <w:r>
        <w:rPr>
          <w:rFonts w:hint="eastAsia" w:ascii="黑体" w:hAnsi="黑体" w:eastAsia="黑体" w:cs="黑体"/>
          <w:color w:val="auto"/>
          <w:sz w:val="24"/>
          <w:szCs w:val="24"/>
          <w:lang w:val="en-US" w:eastAsia="zh-CN"/>
        </w:rPr>
        <w:t>9.5.1. 系统软件基本组成</w:t>
      </w:r>
      <w:bookmarkEnd w:id="402"/>
      <w:bookmarkEnd w:id="403"/>
      <w:bookmarkEnd w:id="404"/>
      <w:bookmarkEnd w:id="405"/>
      <w:bookmarkEnd w:id="406"/>
      <w:bookmarkEnd w:id="407"/>
      <w:bookmarkEnd w:id="408"/>
    </w:p>
    <w:p>
      <w:pPr>
        <w:spacing w:line="360" w:lineRule="auto"/>
        <w:ind w:firstLine="480" w:firstLineChars="200"/>
        <w:jc w:val="both"/>
        <w:rPr>
          <w:color w:val="auto"/>
          <w:sz w:val="24"/>
          <w:szCs w:val="24"/>
        </w:rPr>
      </w:pPr>
      <w:r>
        <w:rPr>
          <w:rFonts w:hint="eastAsia"/>
          <w:color w:val="auto"/>
          <w:sz w:val="24"/>
          <w:szCs w:val="24"/>
        </w:rPr>
        <w:t>系统软件基本组成包括：</w:t>
      </w:r>
    </w:p>
    <w:p>
      <w:pPr>
        <w:pStyle w:val="12"/>
        <w:numPr>
          <w:ilvl w:val="0"/>
          <w:numId w:val="15"/>
        </w:numPr>
        <w:tabs>
          <w:tab w:val="right" w:pos="8640"/>
        </w:tabs>
        <w:spacing w:before="0"/>
        <w:jc w:val="both"/>
        <w:rPr>
          <w:color w:val="auto"/>
        </w:rPr>
      </w:pPr>
      <w:r>
        <w:rPr>
          <w:color w:val="auto"/>
        </w:rPr>
        <w:t>虚拟测试面板</w:t>
      </w:r>
    </w:p>
    <w:p>
      <w:pPr>
        <w:pStyle w:val="12"/>
        <w:numPr>
          <w:ilvl w:val="0"/>
          <w:numId w:val="15"/>
        </w:numPr>
        <w:tabs>
          <w:tab w:val="right" w:pos="8640"/>
        </w:tabs>
        <w:spacing w:before="0"/>
        <w:jc w:val="both"/>
        <w:rPr>
          <w:color w:val="auto"/>
        </w:rPr>
      </w:pPr>
      <w:r>
        <w:rPr>
          <w:color w:val="auto"/>
        </w:rPr>
        <w:t>硬件底层驱动程序</w:t>
      </w:r>
    </w:p>
    <w:p>
      <w:pPr>
        <w:pStyle w:val="12"/>
        <w:numPr>
          <w:ilvl w:val="0"/>
          <w:numId w:val="15"/>
        </w:numPr>
        <w:tabs>
          <w:tab w:val="right" w:pos="8640"/>
        </w:tabs>
        <w:spacing w:before="0"/>
        <w:jc w:val="both"/>
        <w:rPr>
          <w:color w:val="auto"/>
        </w:rPr>
      </w:pPr>
      <w:r>
        <w:rPr>
          <w:color w:val="auto"/>
        </w:rPr>
        <w:t>系统控制功能包程序块</w:t>
      </w:r>
    </w:p>
    <w:p>
      <w:pPr>
        <w:pStyle w:val="12"/>
        <w:numPr>
          <w:ilvl w:val="0"/>
          <w:numId w:val="15"/>
        </w:numPr>
        <w:tabs>
          <w:tab w:val="right" w:pos="8640"/>
        </w:tabs>
        <w:spacing w:before="0"/>
        <w:jc w:val="both"/>
        <w:rPr>
          <w:color w:val="auto"/>
        </w:rPr>
      </w:pPr>
      <w:r>
        <w:rPr>
          <w:rFonts w:hint="eastAsia"/>
          <w:color w:val="auto"/>
          <w:lang w:val="en-US" w:eastAsia="zh-CN"/>
        </w:rPr>
        <w:t>参数配置模块</w:t>
      </w:r>
    </w:p>
    <w:p>
      <w:pPr>
        <w:pStyle w:val="12"/>
        <w:numPr>
          <w:ilvl w:val="0"/>
          <w:numId w:val="15"/>
        </w:numPr>
        <w:tabs>
          <w:tab w:val="right" w:pos="8640"/>
        </w:tabs>
        <w:spacing w:before="0"/>
        <w:jc w:val="both"/>
        <w:rPr>
          <w:color w:val="auto"/>
        </w:rPr>
      </w:pPr>
      <w:r>
        <w:rPr>
          <w:rFonts w:hint="eastAsia"/>
          <w:color w:val="auto"/>
          <w:lang w:val="en-US" w:eastAsia="zh-CN"/>
        </w:rPr>
        <w:t>接触器</w:t>
      </w:r>
      <w:r>
        <w:rPr>
          <w:rFonts w:hint="eastAsia"/>
          <w:color w:val="auto"/>
        </w:rPr>
        <w:t>测试模块</w:t>
      </w:r>
    </w:p>
    <w:p>
      <w:pPr>
        <w:pStyle w:val="12"/>
        <w:numPr>
          <w:ilvl w:val="0"/>
          <w:numId w:val="15"/>
        </w:numPr>
        <w:tabs>
          <w:tab w:val="right" w:pos="8640"/>
        </w:tabs>
        <w:spacing w:before="0"/>
        <w:jc w:val="both"/>
        <w:rPr>
          <w:color w:val="auto"/>
        </w:rPr>
      </w:pPr>
      <w:r>
        <w:rPr>
          <w:rFonts w:hint="eastAsia"/>
          <w:color w:val="auto"/>
          <w:lang w:val="en-US" w:eastAsia="zh-CN"/>
        </w:rPr>
        <w:t>状态监控模块</w:t>
      </w:r>
    </w:p>
    <w:p>
      <w:pPr>
        <w:pStyle w:val="12"/>
        <w:numPr>
          <w:ilvl w:val="0"/>
          <w:numId w:val="15"/>
        </w:numPr>
        <w:tabs>
          <w:tab w:val="right" w:pos="8640"/>
        </w:tabs>
        <w:spacing w:before="0"/>
        <w:jc w:val="both"/>
        <w:rPr>
          <w:color w:val="auto"/>
        </w:rPr>
      </w:pPr>
      <w:r>
        <w:rPr>
          <w:rFonts w:hint="eastAsia"/>
          <w:color w:val="auto"/>
          <w:lang w:val="en-US" w:eastAsia="zh-CN"/>
        </w:rPr>
        <w:t>现场保护模块</w:t>
      </w:r>
    </w:p>
    <w:p>
      <w:pPr>
        <w:pStyle w:val="12"/>
        <w:numPr>
          <w:ilvl w:val="0"/>
          <w:numId w:val="15"/>
        </w:numPr>
        <w:tabs>
          <w:tab w:val="right" w:pos="8640"/>
        </w:tabs>
        <w:spacing w:before="0"/>
        <w:jc w:val="both"/>
        <w:rPr>
          <w:color w:val="auto"/>
        </w:rPr>
      </w:pPr>
      <w:r>
        <w:rPr>
          <w:rFonts w:hint="eastAsia"/>
          <w:color w:val="auto"/>
        </w:rPr>
        <w:t>数据分析解算模块</w:t>
      </w:r>
    </w:p>
    <w:p>
      <w:pPr>
        <w:pStyle w:val="12"/>
        <w:numPr>
          <w:ilvl w:val="0"/>
          <w:numId w:val="15"/>
        </w:numPr>
        <w:tabs>
          <w:tab w:val="right" w:pos="8640"/>
        </w:tabs>
        <w:spacing w:before="0"/>
        <w:jc w:val="both"/>
        <w:rPr>
          <w:color w:val="auto"/>
        </w:rPr>
      </w:pPr>
      <w:r>
        <w:rPr>
          <w:rFonts w:hint="eastAsia"/>
          <w:color w:val="auto"/>
        </w:rPr>
        <w:t>系统自监测保护、防插错控制模块</w:t>
      </w:r>
    </w:p>
    <w:p>
      <w:pPr>
        <w:pStyle w:val="12"/>
        <w:numPr>
          <w:ilvl w:val="0"/>
          <w:numId w:val="15"/>
        </w:numPr>
        <w:tabs>
          <w:tab w:val="right" w:pos="8640"/>
        </w:tabs>
        <w:spacing w:before="0"/>
        <w:jc w:val="both"/>
        <w:rPr>
          <w:color w:val="auto"/>
        </w:rPr>
      </w:pPr>
      <w:r>
        <w:rPr>
          <w:rFonts w:hint="eastAsia"/>
          <w:color w:val="auto"/>
        </w:rPr>
        <w:t>测试数据输出处理</w:t>
      </w:r>
    </w:p>
    <w:p>
      <w:pPr>
        <w:pStyle w:val="12"/>
        <w:numPr>
          <w:ilvl w:val="0"/>
          <w:numId w:val="15"/>
        </w:numPr>
        <w:tabs>
          <w:tab w:val="right" w:pos="8640"/>
        </w:tabs>
        <w:spacing w:before="0"/>
        <w:jc w:val="both"/>
        <w:rPr>
          <w:color w:val="auto"/>
        </w:rPr>
      </w:pPr>
      <w:r>
        <w:rPr>
          <w:rFonts w:hint="eastAsia"/>
          <w:color w:val="auto"/>
        </w:rPr>
        <w:t>系统测试结果报表生成模块</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Style w:val="28"/>
          <w:rFonts w:hint="eastAsia"/>
          <w:lang w:val="en-US" w:eastAsia="zh-CN"/>
        </w:rPr>
      </w:pPr>
      <w:bookmarkStart w:id="409" w:name="_Toc29433"/>
      <w:bookmarkStart w:id="410" w:name="_Toc26344"/>
      <w:bookmarkStart w:id="411" w:name="_Toc143069068"/>
      <w:bookmarkStart w:id="412" w:name="_Toc6281"/>
      <w:bookmarkStart w:id="413" w:name="_Toc31652"/>
      <w:bookmarkStart w:id="414" w:name="_Toc14490"/>
      <w:bookmarkStart w:id="415" w:name="_Toc6237"/>
      <w:r>
        <w:rPr>
          <w:rFonts w:hint="eastAsia" w:ascii="黑体" w:hAnsi="黑体" w:eastAsia="黑体" w:cs="黑体"/>
          <w:color w:val="auto"/>
          <w:sz w:val="24"/>
          <w:szCs w:val="24"/>
          <w:lang w:val="en-US" w:eastAsia="zh-CN"/>
        </w:rPr>
        <w:t>9.5.2. 辅助程序</w:t>
      </w:r>
      <w:bookmarkEnd w:id="409"/>
      <w:bookmarkEnd w:id="410"/>
      <w:bookmarkEnd w:id="411"/>
      <w:bookmarkEnd w:id="412"/>
      <w:bookmarkEnd w:id="413"/>
      <w:bookmarkEnd w:id="414"/>
      <w:bookmarkEnd w:id="415"/>
    </w:p>
    <w:p>
      <w:pPr>
        <w:pStyle w:val="12"/>
        <w:numPr>
          <w:ilvl w:val="0"/>
          <w:numId w:val="15"/>
        </w:numPr>
        <w:tabs>
          <w:tab w:val="right" w:pos="8640"/>
        </w:tabs>
        <w:spacing w:before="0"/>
        <w:jc w:val="both"/>
        <w:rPr>
          <w:color w:val="auto"/>
        </w:rPr>
      </w:pPr>
      <w:r>
        <w:rPr>
          <w:rFonts w:hint="eastAsia"/>
          <w:color w:val="auto"/>
        </w:rPr>
        <w:t>安装与卸载程序</w:t>
      </w:r>
    </w:p>
    <w:p>
      <w:pPr>
        <w:pStyle w:val="12"/>
        <w:numPr>
          <w:ilvl w:val="0"/>
          <w:numId w:val="15"/>
        </w:numPr>
        <w:tabs>
          <w:tab w:val="right" w:pos="8640"/>
        </w:tabs>
        <w:spacing w:before="0"/>
        <w:jc w:val="both"/>
        <w:rPr>
          <w:color w:val="auto"/>
        </w:rPr>
      </w:pPr>
      <w:r>
        <w:rPr>
          <w:rFonts w:hint="eastAsia"/>
          <w:color w:val="auto"/>
        </w:rPr>
        <w:t>系统自检查程序</w:t>
      </w:r>
    </w:p>
    <w:p>
      <w:pPr>
        <w:pStyle w:val="12"/>
        <w:numPr>
          <w:ilvl w:val="0"/>
          <w:numId w:val="15"/>
        </w:numPr>
        <w:tabs>
          <w:tab w:val="right" w:pos="8640"/>
        </w:tabs>
        <w:spacing w:before="0"/>
        <w:jc w:val="both"/>
        <w:rPr>
          <w:color w:val="auto"/>
        </w:rPr>
      </w:pPr>
      <w:r>
        <w:rPr>
          <w:rFonts w:hint="eastAsia"/>
          <w:color w:val="auto"/>
        </w:rPr>
        <w:t>系统帮助文档</w:t>
      </w:r>
      <w:r>
        <w:rPr>
          <w:rFonts w:hint="eastAsia"/>
          <w:color w:val="auto"/>
          <w:lang w:eastAsia="zh-CN"/>
        </w:rPr>
        <w:t>，</w:t>
      </w:r>
      <w:r>
        <w:rPr>
          <w:rFonts w:hint="eastAsia"/>
          <w:color w:val="auto"/>
        </w:rPr>
        <w:t>便于操作及维护使用</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16" w:name="_测试软件流程图"/>
      <w:bookmarkEnd w:id="416"/>
      <w:bookmarkStart w:id="417" w:name="_Toc4162"/>
      <w:bookmarkStart w:id="418" w:name="_Toc13144"/>
      <w:bookmarkStart w:id="419" w:name="_Toc17103"/>
      <w:bookmarkStart w:id="420" w:name="_Toc143069069"/>
      <w:bookmarkStart w:id="421" w:name="_Toc19814"/>
      <w:r>
        <w:rPr>
          <w:rFonts w:hint="eastAsia" w:ascii="黑体" w:hAnsi="黑体" w:eastAsia="黑体" w:cs="黑体"/>
          <w:color w:val="auto"/>
          <w:sz w:val="24"/>
          <w:szCs w:val="24"/>
          <w:lang w:val="en-US" w:eastAsia="zh-CN"/>
        </w:rPr>
        <w:t>9.6. 测试软件流程</w:t>
      </w:r>
      <w:bookmarkEnd w:id="417"/>
      <w:bookmarkEnd w:id="418"/>
      <w:bookmarkEnd w:id="419"/>
      <w:bookmarkEnd w:id="420"/>
      <w:bookmarkEnd w:id="421"/>
    </w:p>
    <w:p>
      <w:pPr>
        <w:spacing w:line="360" w:lineRule="auto"/>
        <w:ind w:firstLine="480" w:firstLineChars="200"/>
        <w:jc w:val="both"/>
        <w:rPr>
          <w:rFonts w:ascii="Times New Roman" w:cs="Times New Roman"/>
          <w:color w:val="auto"/>
          <w:sz w:val="24"/>
          <w:szCs w:val="24"/>
        </w:rPr>
      </w:pPr>
      <w:r>
        <w:rPr>
          <w:rFonts w:ascii="Times New Roman" w:cs="Times New Roman"/>
          <w:color w:val="auto"/>
          <w:sz w:val="24"/>
          <w:szCs w:val="24"/>
        </w:rPr>
        <w:t>“</w:t>
      </w:r>
      <w:r>
        <w:rPr>
          <w:rFonts w:hint="eastAsia" w:ascii="Times New Roman" w:hAnsi="Times New Roman" w:cs="Times New Roman"/>
          <w:color w:val="auto"/>
          <w:sz w:val="24"/>
          <w:szCs w:val="24"/>
        </w:rPr>
        <w:t>交流115V接触器寿命</w:t>
      </w:r>
      <w:r>
        <w:rPr>
          <w:rFonts w:hint="eastAsia" w:ascii="Times New Roman" w:hAnsi="Times New Roman" w:cs="Times New Roman"/>
          <w:color w:val="auto"/>
          <w:sz w:val="24"/>
          <w:szCs w:val="24"/>
          <w:lang w:val="en-US" w:eastAsia="zh-CN"/>
        </w:rPr>
        <w:t>测试</w:t>
      </w:r>
      <w:r>
        <w:rPr>
          <w:rFonts w:ascii="Times New Roman" w:cs="Times New Roman"/>
          <w:color w:val="auto"/>
          <w:sz w:val="24"/>
          <w:szCs w:val="24"/>
        </w:rPr>
        <w:t>”</w:t>
      </w:r>
      <w:r>
        <w:rPr>
          <w:rFonts w:hint="eastAsia" w:ascii="Times New Roman" w:cs="Times New Roman"/>
          <w:color w:val="auto"/>
          <w:sz w:val="24"/>
          <w:szCs w:val="24"/>
          <w:lang w:val="en-US" w:eastAsia="zh-CN"/>
        </w:rPr>
        <w:t>软件</w:t>
      </w:r>
      <w:r>
        <w:rPr>
          <w:rFonts w:ascii="Times New Roman" w:cs="Times New Roman"/>
          <w:color w:val="auto"/>
          <w:sz w:val="24"/>
          <w:szCs w:val="24"/>
        </w:rPr>
        <w:t>的操作系统选用Windows 7，测控软件用LabWindows／CVI编制，采用“虚拟面板”来显示测试结果。在软件的开发研制过程中，</w:t>
      </w:r>
      <w:r>
        <w:rPr>
          <w:rFonts w:hint="eastAsia" w:ascii="Times New Roman" w:cs="Times New Roman"/>
          <w:color w:val="auto"/>
          <w:sz w:val="24"/>
          <w:szCs w:val="24"/>
        </w:rPr>
        <w:t>要</w:t>
      </w:r>
      <w:r>
        <w:rPr>
          <w:rFonts w:ascii="Times New Roman" w:cs="Times New Roman"/>
          <w:color w:val="auto"/>
          <w:sz w:val="24"/>
          <w:szCs w:val="24"/>
        </w:rPr>
        <w:t>严格遵循国、军标的有关原则，充分考虑测试系统的特点，使该测试系统的软件具有较强的科学性；将系统功能模块化，程序模块化结构，操作简单，便于各类维护人员使用。软件结构如图</w:t>
      </w:r>
      <w:r>
        <w:rPr>
          <w:rFonts w:hint="eastAsia" w:ascii="Times New Roman" w:cs="Times New Roman"/>
          <w:color w:val="auto"/>
          <w:sz w:val="24"/>
          <w:szCs w:val="24"/>
          <w:lang w:val="en-US" w:eastAsia="zh-CN"/>
        </w:rPr>
        <w:t>31</w:t>
      </w:r>
      <w:r>
        <w:rPr>
          <w:rFonts w:ascii="Times New Roman" w:cs="Times New Roman"/>
          <w:color w:val="auto"/>
          <w:sz w:val="24"/>
          <w:szCs w:val="24"/>
        </w:rPr>
        <w:t>所示。</w:t>
      </w:r>
    </w:p>
    <w:p>
      <w:pPr>
        <w:spacing w:line="0" w:lineRule="atLeast"/>
        <w:jc w:val="center"/>
        <w:rPr>
          <w:rFonts w:ascii="Times New Roman" w:cs="Times New Roman"/>
          <w:color w:val="auto"/>
          <w:sz w:val="18"/>
          <w:szCs w:val="18"/>
        </w:rPr>
      </w:pPr>
      <w:r>
        <w:rPr>
          <w:color w:val="auto"/>
          <w:sz w:val="18"/>
          <w:szCs w:val="18"/>
          <w:lang w:val="en-US" w:bidi="ar-SA"/>
        </w:rPr>
        <mc:AlternateContent>
          <mc:Choice Requires="wpg">
            <w:drawing>
              <wp:inline distT="0" distB="0" distL="114300" distR="114300">
                <wp:extent cx="2699385" cy="2193925"/>
                <wp:effectExtent l="4445" t="5080" r="8890" b="0"/>
                <wp:docPr id="251" name="组合 251"/>
                <wp:cNvGraphicFramePr/>
                <a:graphic xmlns:a="http://schemas.openxmlformats.org/drawingml/2006/main">
                  <a:graphicData uri="http://schemas.microsoft.com/office/word/2010/wordprocessingGroup">
                    <wpg:wgp>
                      <wpg:cNvGrpSpPr>
                        <a:grpSpLocks noRot="1"/>
                      </wpg:cNvGrpSpPr>
                      <wpg:grpSpPr>
                        <a:xfrm>
                          <a:off x="0" y="0"/>
                          <a:ext cx="2699385" cy="2193710"/>
                          <a:chOff x="3347" y="4194"/>
                          <a:chExt cx="6013" cy="5163"/>
                        </a:xfrm>
                      </wpg:grpSpPr>
                      <wps:wsp>
                        <wps:cNvPr id="252" name="文本框 39"/>
                        <wps:cNvSpPr txBox="1"/>
                        <wps:spPr>
                          <a:xfrm>
                            <a:off x="3453" y="8971"/>
                            <a:ext cx="5846" cy="386"/>
                          </a:xfrm>
                          <a:prstGeom prst="rect">
                            <a:avLst/>
                          </a:prstGeom>
                          <a:noFill/>
                          <a:ln>
                            <a:noFill/>
                          </a:ln>
                        </wps:spPr>
                        <wps:txbx>
                          <w:txbxContent>
                            <w:p>
                              <w:pPr>
                                <w:spacing w:line="0" w:lineRule="atLeast"/>
                                <w:jc w:val="center"/>
                                <w:rPr>
                                  <w:rFonts w:ascii="Times New Roman" w:hAnsi="Times New Roman" w:cs="Times New Roman"/>
                                  <w:szCs w:val="21"/>
                                </w:rPr>
                              </w:pPr>
                              <w:r>
                                <w:rPr>
                                  <w:rFonts w:ascii="Times New Roman" w:cs="Times New Roman"/>
                                  <w:szCs w:val="21"/>
                                </w:rPr>
                                <w:t>图</w:t>
                              </w:r>
                              <w:r>
                                <w:rPr>
                                  <w:rFonts w:hint="eastAsia" w:ascii="Times New Roman" w:hAnsi="Times New Roman" w:cs="Times New Roman"/>
                                  <w:b w:val="0"/>
                                  <w:bCs w:val="0"/>
                                  <w:sz w:val="21"/>
                                  <w:szCs w:val="21"/>
                                  <w:lang w:val="en-US" w:eastAsia="zh-CN"/>
                                </w:rPr>
                                <w:t>31</w:t>
                              </w:r>
                              <w:r>
                                <w:rPr>
                                  <w:rFonts w:ascii="Times New Roman" w:hAnsi="Times New Roman" w:cs="Times New Roman"/>
                                  <w:szCs w:val="21"/>
                                </w:rPr>
                                <w:t xml:space="preserve"> </w:t>
                              </w:r>
                              <w:r>
                                <w:rPr>
                                  <w:rFonts w:hint="eastAsia" w:ascii="Times New Roman" w:cs="Times New Roman"/>
                                  <w:szCs w:val="21"/>
                                </w:rPr>
                                <w:t>交流115V接触器寿命</w:t>
                              </w:r>
                              <w:r>
                                <w:rPr>
                                  <w:rFonts w:hint="eastAsia" w:ascii="Times New Roman" w:cs="Times New Roman"/>
                                  <w:szCs w:val="21"/>
                                  <w:lang w:val="en-US" w:eastAsia="zh-CN"/>
                                </w:rPr>
                                <w:t>测试</w:t>
                              </w:r>
                              <w:r>
                                <w:rPr>
                                  <w:rFonts w:ascii="Times New Roman" w:cs="Times New Roman"/>
                                  <w:szCs w:val="21"/>
                                </w:rPr>
                                <w:t>软件框图</w:t>
                              </w:r>
                            </w:p>
                          </w:txbxContent>
                        </wps:txbx>
                        <wps:bodyPr lIns="0" tIns="0" rIns="0" bIns="0" upright="1"/>
                      </wps:wsp>
                      <wpg:grpSp>
                        <wpg:cNvPr id="253" name="组合 63"/>
                        <wpg:cNvGrpSpPr/>
                        <wpg:grpSpPr>
                          <a:xfrm>
                            <a:off x="3347" y="4194"/>
                            <a:ext cx="6013" cy="4651"/>
                            <a:chOff x="2641" y="5651"/>
                            <a:chExt cx="6013" cy="4651"/>
                          </a:xfrm>
                        </wpg:grpSpPr>
                        <wps:wsp>
                          <wps:cNvPr id="254" name="文本框 40"/>
                          <wps:cNvSpPr txBox="1"/>
                          <wps:spPr>
                            <a:xfrm>
                              <a:off x="3697" y="5651"/>
                              <a:ext cx="3750" cy="4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交流115V接触器寿命测试主界面</w:t>
                                </w:r>
                              </w:p>
                            </w:txbxContent>
                          </wps:txbx>
                          <wps:bodyPr lIns="0" tIns="0" rIns="0" bIns="0" upright="1"/>
                        </wps:wsp>
                        <wps:wsp>
                          <wps:cNvPr id="255" name="文本框 41"/>
                          <wps:cNvSpPr txBox="1"/>
                          <wps:spPr>
                            <a:xfrm>
                              <a:off x="2641" y="6654"/>
                              <a:ext cx="827" cy="20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参</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数</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设</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置</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模</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块</w:t>
                                </w:r>
                              </w:p>
                            </w:txbxContent>
                          </wps:txbx>
                          <wps:bodyPr lIns="0" tIns="36000" rIns="0" bIns="0" upright="1"/>
                        </wps:wsp>
                        <wps:wsp>
                          <wps:cNvPr id="261" name="文本框 42"/>
                          <wps:cNvSpPr txBox="1"/>
                          <wps:spPr>
                            <a:xfrm>
                              <a:off x="6524" y="6688"/>
                              <a:ext cx="890" cy="19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状</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态</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监</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控</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模</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块</w:t>
                                </w:r>
                              </w:p>
                            </w:txbxContent>
                          </wps:txbx>
                          <wps:bodyPr lIns="0" tIns="36000" rIns="0" bIns="0" upright="1"/>
                        </wps:wsp>
                        <wps:wsp>
                          <wps:cNvPr id="262" name="文本框 43"/>
                          <wps:cNvSpPr txBox="1"/>
                          <wps:spPr>
                            <a:xfrm>
                              <a:off x="7684" y="6694"/>
                              <a:ext cx="970" cy="19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现</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场</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保</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护</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模</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块</w:t>
                                </w:r>
                              </w:p>
                            </w:txbxContent>
                          </wps:txbx>
                          <wps:bodyPr lIns="0" tIns="36000" rIns="0" bIns="0" upright="1"/>
                        </wps:wsp>
                        <wps:wsp>
                          <wps:cNvPr id="263" name="直接连接符 44"/>
                          <wps:cNvCnPr/>
                          <wps:spPr>
                            <a:xfrm>
                              <a:off x="5569" y="6064"/>
                              <a:ext cx="0" cy="321"/>
                            </a:xfrm>
                            <a:prstGeom prst="line">
                              <a:avLst/>
                            </a:prstGeom>
                            <a:ln w="9525" cap="flat" cmpd="sng">
                              <a:solidFill>
                                <a:srgbClr val="000000"/>
                              </a:solidFill>
                              <a:prstDash val="solid"/>
                              <a:headEnd type="none" w="med" len="med"/>
                              <a:tailEnd type="triangle" w="sm" len="med"/>
                            </a:ln>
                          </wps:spPr>
                          <wps:bodyPr/>
                        </wps:wsp>
                        <wps:wsp>
                          <wps:cNvPr id="264" name="直接连接符 45"/>
                          <wps:cNvCnPr/>
                          <wps:spPr>
                            <a:xfrm>
                              <a:off x="3067" y="6362"/>
                              <a:ext cx="5102" cy="0"/>
                            </a:xfrm>
                            <a:prstGeom prst="line">
                              <a:avLst/>
                            </a:prstGeom>
                            <a:ln w="9525" cap="flat" cmpd="sng">
                              <a:solidFill>
                                <a:srgbClr val="000000"/>
                              </a:solidFill>
                              <a:prstDash val="solid"/>
                              <a:headEnd type="none" w="med" len="med"/>
                              <a:tailEnd type="none" w="med" len="med"/>
                            </a:ln>
                          </wps:spPr>
                          <wps:bodyPr/>
                        </wps:wsp>
                        <wps:wsp>
                          <wps:cNvPr id="265" name="直接连接符 46"/>
                          <wps:cNvCnPr/>
                          <wps:spPr>
                            <a:xfrm>
                              <a:off x="3061" y="6348"/>
                              <a:ext cx="0" cy="314"/>
                            </a:xfrm>
                            <a:prstGeom prst="line">
                              <a:avLst/>
                            </a:prstGeom>
                            <a:ln w="9525" cap="flat" cmpd="sng">
                              <a:solidFill>
                                <a:srgbClr val="000000"/>
                              </a:solidFill>
                              <a:prstDash val="solid"/>
                              <a:headEnd type="none" w="med" len="med"/>
                              <a:tailEnd type="triangle" w="sm" len="med"/>
                            </a:ln>
                          </wps:spPr>
                          <wps:bodyPr/>
                        </wps:wsp>
                        <wps:wsp>
                          <wps:cNvPr id="266" name="直接连接符 47"/>
                          <wps:cNvCnPr/>
                          <wps:spPr>
                            <a:xfrm>
                              <a:off x="4202" y="6361"/>
                              <a:ext cx="0" cy="315"/>
                            </a:xfrm>
                            <a:prstGeom prst="line">
                              <a:avLst/>
                            </a:prstGeom>
                            <a:ln w="9525" cap="flat" cmpd="sng">
                              <a:solidFill>
                                <a:srgbClr val="000000"/>
                              </a:solidFill>
                              <a:prstDash val="solid"/>
                              <a:headEnd type="none" w="med" len="med"/>
                              <a:tailEnd type="triangle" w="sm" len="med"/>
                            </a:ln>
                          </wps:spPr>
                          <wps:bodyPr/>
                        </wps:wsp>
                        <wps:wsp>
                          <wps:cNvPr id="267" name="直接连接符 48"/>
                          <wps:cNvCnPr/>
                          <wps:spPr>
                            <a:xfrm>
                              <a:off x="6949" y="6371"/>
                              <a:ext cx="2" cy="323"/>
                            </a:xfrm>
                            <a:prstGeom prst="line">
                              <a:avLst/>
                            </a:prstGeom>
                            <a:ln w="9525" cap="flat" cmpd="sng">
                              <a:solidFill>
                                <a:srgbClr val="000000"/>
                              </a:solidFill>
                              <a:prstDash val="solid"/>
                              <a:headEnd type="none" w="med" len="med"/>
                              <a:tailEnd type="triangle" w="sm" len="med"/>
                            </a:ln>
                          </wps:spPr>
                          <wps:bodyPr/>
                        </wps:wsp>
                        <wps:wsp>
                          <wps:cNvPr id="268" name="直接连接符 49"/>
                          <wps:cNvCnPr/>
                          <wps:spPr>
                            <a:xfrm flipH="1">
                              <a:off x="8159" y="6358"/>
                              <a:ext cx="0" cy="325"/>
                            </a:xfrm>
                            <a:prstGeom prst="line">
                              <a:avLst/>
                            </a:prstGeom>
                            <a:ln w="9525" cap="flat" cmpd="sng">
                              <a:solidFill>
                                <a:srgbClr val="000000"/>
                              </a:solidFill>
                              <a:prstDash val="solid"/>
                              <a:headEnd type="none" w="med" len="med"/>
                              <a:tailEnd type="triangle" w="sm" len="med"/>
                            </a:ln>
                          </wps:spPr>
                          <wps:bodyPr/>
                        </wps:wsp>
                        <wps:wsp>
                          <wps:cNvPr id="269" name="直接连接符 50"/>
                          <wps:cNvCnPr/>
                          <wps:spPr>
                            <a:xfrm>
                              <a:off x="4195" y="8667"/>
                              <a:ext cx="0" cy="510"/>
                            </a:xfrm>
                            <a:prstGeom prst="line">
                              <a:avLst/>
                            </a:prstGeom>
                            <a:ln w="9525" cap="flat" cmpd="sng">
                              <a:solidFill>
                                <a:srgbClr val="000000"/>
                              </a:solidFill>
                              <a:prstDash val="solid"/>
                              <a:headEnd type="none" w="med" len="med"/>
                              <a:tailEnd type="triangle" w="sm" len="med"/>
                            </a:ln>
                          </wps:spPr>
                          <wps:bodyPr/>
                        </wps:wsp>
                        <wps:wsp>
                          <wps:cNvPr id="282" name="直接连接符 51"/>
                          <wps:cNvCnPr/>
                          <wps:spPr>
                            <a:xfrm>
                              <a:off x="6972" y="8659"/>
                              <a:ext cx="0" cy="510"/>
                            </a:xfrm>
                            <a:prstGeom prst="line">
                              <a:avLst/>
                            </a:prstGeom>
                            <a:ln w="9525" cap="flat" cmpd="sng">
                              <a:solidFill>
                                <a:srgbClr val="000000"/>
                              </a:solidFill>
                              <a:prstDash val="solid"/>
                              <a:headEnd type="none" w="med" len="med"/>
                              <a:tailEnd type="triangle" w="sm" len="med"/>
                            </a:ln>
                          </wps:spPr>
                          <wps:bodyPr/>
                        </wps:wsp>
                        <wps:wsp>
                          <wps:cNvPr id="418" name="直接连接符 52"/>
                          <wps:cNvCnPr/>
                          <wps:spPr>
                            <a:xfrm>
                              <a:off x="8166" y="8673"/>
                              <a:ext cx="0" cy="510"/>
                            </a:xfrm>
                            <a:prstGeom prst="line">
                              <a:avLst/>
                            </a:prstGeom>
                            <a:ln w="9525" cap="flat" cmpd="sng">
                              <a:solidFill>
                                <a:srgbClr val="000000"/>
                              </a:solidFill>
                              <a:prstDash val="solid"/>
                              <a:headEnd type="none" w="med" len="med"/>
                              <a:tailEnd type="triangle" w="sm" len="med"/>
                            </a:ln>
                          </wps:spPr>
                          <wps:bodyPr/>
                        </wps:wsp>
                        <wps:wsp>
                          <wps:cNvPr id="419" name="文本框 53"/>
                          <wps:cNvSpPr txBox="1"/>
                          <wps:spPr>
                            <a:xfrm>
                              <a:off x="3766" y="6665"/>
                              <a:ext cx="894" cy="20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自</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动</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测</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试</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模</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块</w:t>
                                </w:r>
                              </w:p>
                            </w:txbxContent>
                          </wps:txbx>
                          <wps:bodyPr lIns="0" tIns="36000" rIns="0" bIns="0" upright="1"/>
                        </wps:wsp>
                        <wps:wsp>
                          <wps:cNvPr id="420" name="文本框 54"/>
                          <wps:cNvSpPr txBox="1"/>
                          <wps:spPr>
                            <a:xfrm>
                              <a:off x="5271" y="6608"/>
                              <a:ext cx="644" cy="2032"/>
                            </a:xfrm>
                            <a:prstGeom prst="rect">
                              <a:avLst/>
                            </a:prstGeom>
                            <a:noFill/>
                            <a:ln w="9525" cap="flat" cmpd="sng">
                              <a:solidFill>
                                <a:srgbClr val="000000"/>
                              </a:solidFill>
                              <a:prstDash val="solid"/>
                              <a:miter/>
                              <a:headEnd type="none" w="med" len="med"/>
                              <a:tailEnd type="none" w="med" len="med"/>
                            </a:ln>
                          </wps:spPr>
                          <wps:txb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数据查询模块</w:t>
                                </w:r>
                              </w:p>
                            </w:txbxContent>
                          </wps:txbx>
                          <wps:bodyPr upright="1"/>
                        </wps:wsp>
                        <wps:wsp>
                          <wps:cNvPr id="462" name="直接连接符 55"/>
                          <wps:cNvCnPr/>
                          <wps:spPr>
                            <a:xfrm>
                              <a:off x="5563" y="6372"/>
                              <a:ext cx="0" cy="240"/>
                            </a:xfrm>
                            <a:prstGeom prst="line">
                              <a:avLst/>
                            </a:prstGeom>
                            <a:ln w="9525" cap="flat" cmpd="sng">
                              <a:solidFill>
                                <a:srgbClr val="000000"/>
                              </a:solidFill>
                              <a:prstDash val="solid"/>
                              <a:headEnd type="none" w="med" len="med"/>
                              <a:tailEnd type="triangle" w="sm" len="med"/>
                            </a:ln>
                          </wps:spPr>
                          <wps:bodyPr/>
                        </wps:wsp>
                        <wps:wsp>
                          <wps:cNvPr id="474" name="文本框 56"/>
                          <wps:cNvSpPr txBox="1"/>
                          <wps:spPr>
                            <a:xfrm>
                              <a:off x="4579" y="8928"/>
                              <a:ext cx="2086" cy="51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测试数据管理</w:t>
                                </w:r>
                              </w:p>
                            </w:txbxContent>
                          </wps:txbx>
                          <wps:bodyPr upright="1"/>
                        </wps:wsp>
                        <wps:wsp>
                          <wps:cNvPr id="475" name="直接连接符 57"/>
                          <wps:cNvCnPr/>
                          <wps:spPr>
                            <a:xfrm>
                              <a:off x="3034" y="9164"/>
                              <a:ext cx="1655" cy="0"/>
                            </a:xfrm>
                            <a:prstGeom prst="line">
                              <a:avLst/>
                            </a:prstGeom>
                            <a:ln w="9525" cap="flat" cmpd="sng">
                              <a:solidFill>
                                <a:srgbClr val="000000"/>
                              </a:solidFill>
                              <a:prstDash val="solid"/>
                              <a:headEnd type="none" w="med" len="med"/>
                              <a:tailEnd type="triangle" w="sm" len="med"/>
                            </a:ln>
                          </wps:spPr>
                          <wps:bodyPr/>
                        </wps:wsp>
                        <wps:wsp>
                          <wps:cNvPr id="476" name="直接连接符 58"/>
                          <wps:cNvCnPr/>
                          <wps:spPr>
                            <a:xfrm flipH="1" flipV="1">
                              <a:off x="6520" y="9175"/>
                              <a:ext cx="1655" cy="0"/>
                            </a:xfrm>
                            <a:prstGeom prst="line">
                              <a:avLst/>
                            </a:prstGeom>
                            <a:ln w="9525" cap="flat" cmpd="sng">
                              <a:solidFill>
                                <a:srgbClr val="000000"/>
                              </a:solidFill>
                              <a:prstDash val="solid"/>
                              <a:headEnd type="none" w="med" len="med"/>
                              <a:tailEnd type="triangle" w="sm" len="med"/>
                            </a:ln>
                          </wps:spPr>
                          <wps:bodyPr/>
                        </wps:wsp>
                        <wps:wsp>
                          <wps:cNvPr id="477" name="直接连接符 59"/>
                          <wps:cNvCnPr/>
                          <wps:spPr>
                            <a:xfrm flipH="1" flipV="1">
                              <a:off x="5593" y="8640"/>
                              <a:ext cx="0" cy="283"/>
                            </a:xfrm>
                            <a:prstGeom prst="line">
                              <a:avLst/>
                            </a:prstGeom>
                            <a:ln w="9525" cap="flat" cmpd="sng">
                              <a:solidFill>
                                <a:srgbClr val="000000"/>
                              </a:solidFill>
                              <a:prstDash val="solid"/>
                              <a:headEnd type="none" w="med" len="med"/>
                              <a:tailEnd type="triangle" w="sm" len="med"/>
                            </a:ln>
                          </wps:spPr>
                          <wps:bodyPr/>
                        </wps:wsp>
                        <wps:wsp>
                          <wps:cNvPr id="478" name="矩形 60"/>
                          <wps:cNvSpPr/>
                          <wps:spPr>
                            <a:xfrm>
                              <a:off x="4610" y="9736"/>
                              <a:ext cx="2043" cy="56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数据维护模块</w:t>
                                </w:r>
                              </w:p>
                            </w:txbxContent>
                          </wps:txbx>
                          <wps:bodyPr upright="1"/>
                        </wps:wsp>
                        <wps:wsp>
                          <wps:cNvPr id="479" name="直接连接符 61"/>
                          <wps:cNvCnPr/>
                          <wps:spPr>
                            <a:xfrm flipV="1">
                              <a:off x="5592" y="9439"/>
                              <a:ext cx="0" cy="283"/>
                            </a:xfrm>
                            <a:prstGeom prst="line">
                              <a:avLst/>
                            </a:prstGeom>
                            <a:ln w="9525" cap="flat" cmpd="sng">
                              <a:solidFill>
                                <a:srgbClr val="000000"/>
                              </a:solidFill>
                              <a:prstDash val="solid"/>
                              <a:headEnd type="none" w="med" len="med"/>
                              <a:tailEnd type="triangle" w="sm" len="med"/>
                            </a:ln>
                          </wps:spPr>
                          <wps:bodyPr/>
                        </wps:wsp>
                        <wps:wsp>
                          <wps:cNvPr id="489" name="直接连接符 62"/>
                          <wps:cNvCnPr/>
                          <wps:spPr>
                            <a:xfrm>
                              <a:off x="3030" y="8653"/>
                              <a:ext cx="0" cy="510"/>
                            </a:xfrm>
                            <a:prstGeom prst="line">
                              <a:avLst/>
                            </a:prstGeom>
                            <a:ln w="9525" cap="flat" cmpd="sng">
                              <a:solidFill>
                                <a:srgbClr val="000000"/>
                              </a:solidFill>
                              <a:prstDash val="solid"/>
                              <a:headEnd type="none" w="med" len="med"/>
                              <a:tailEnd type="triangle" w="sm" len="med"/>
                            </a:ln>
                          </wps:spPr>
                          <wps:bodyPr/>
                        </wps:wsp>
                      </wpg:grpSp>
                    </wpg:wgp>
                  </a:graphicData>
                </a:graphic>
              </wp:inline>
            </w:drawing>
          </mc:Choice>
          <mc:Fallback>
            <w:pict>
              <v:group id="_x0000_s1026" o:spid="_x0000_s1026" o:spt="203" style="height:172.75pt;width:212.55pt;" coordorigin="3347,4194" coordsize="6013,5163" o:gfxdata="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">
                <o:lock v:ext="edit" rotation="t" aspectratio="f"/>
                <v:shape id="文本框 39" o:spid="_x0000_s1026" o:spt="202" type="#_x0000_t202" style="position:absolute;left:3453;top:8971;height:386;width:5846;" filled="f" stroked="f" coordsize="21600,21600" o:gfxdata="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CI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line="0" w:lineRule="atLeast"/>
                          <w:jc w:val="center"/>
                          <w:rPr>
                            <w:rFonts w:ascii="Times New Roman" w:hAnsi="Times New Roman" w:cs="Times New Roman"/>
                            <w:szCs w:val="21"/>
                          </w:rPr>
                        </w:pPr>
                        <w:r>
                          <w:rPr>
                            <w:rFonts w:ascii="Times New Roman" w:cs="Times New Roman"/>
                            <w:szCs w:val="21"/>
                          </w:rPr>
                          <w:t>图</w:t>
                        </w:r>
                        <w:r>
                          <w:rPr>
                            <w:rFonts w:hint="eastAsia" w:ascii="Times New Roman" w:hAnsi="Times New Roman" w:cs="Times New Roman"/>
                            <w:b w:val="0"/>
                            <w:bCs w:val="0"/>
                            <w:sz w:val="21"/>
                            <w:szCs w:val="21"/>
                            <w:lang w:val="en-US" w:eastAsia="zh-CN"/>
                          </w:rPr>
                          <w:t>31</w:t>
                        </w:r>
                        <w:r>
                          <w:rPr>
                            <w:rFonts w:ascii="Times New Roman" w:hAnsi="Times New Roman" w:cs="Times New Roman"/>
                            <w:szCs w:val="21"/>
                          </w:rPr>
                          <w:t xml:space="preserve"> </w:t>
                        </w:r>
                        <w:r>
                          <w:rPr>
                            <w:rFonts w:hint="eastAsia" w:ascii="Times New Roman" w:cs="Times New Roman"/>
                            <w:szCs w:val="21"/>
                          </w:rPr>
                          <w:t>交流115V接触器寿命</w:t>
                        </w:r>
                        <w:r>
                          <w:rPr>
                            <w:rFonts w:hint="eastAsia" w:ascii="Times New Roman" w:cs="Times New Roman"/>
                            <w:szCs w:val="21"/>
                            <w:lang w:val="en-US" w:eastAsia="zh-CN"/>
                          </w:rPr>
                          <w:t>测试</w:t>
                        </w:r>
                        <w:r>
                          <w:rPr>
                            <w:rFonts w:ascii="Times New Roman" w:cs="Times New Roman"/>
                            <w:szCs w:val="21"/>
                          </w:rPr>
                          <w:t>软件框图</w:t>
                        </w:r>
                      </w:p>
                    </w:txbxContent>
                  </v:textbox>
                </v:shape>
                <v:group id="组合 63" o:spid="_x0000_s1026" o:spt="203" style="position:absolute;left:3347;top:4194;height:4651;width:6013;" coordorigin="2641,5651" coordsize="6013,4651" o:gfxdata="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13k3HvwAAANwAAAAPAAAAAAAAAAEAIAAAACIAAABkcnMvZG93bnJldi54&#10;bWxQSwECFAAUAAAACACHTuJAMy8FnjsAAAA5AAAAFQAAAAAAAAABACAAAAAOAQAAZHJzL2dyb3Vw&#10;c2hhcGV4bWwueG1sUEsFBgAAAAAGAAYAYAEAAMsDAAAAAA==&#10;">
                  <o:lock v:ext="edit" aspectratio="f"/>
                  <v:shape id="文本框 40" o:spid="_x0000_s1026" o:spt="202" type="#_x0000_t202" style="position:absolute;left:3697;top:5651;height:403;width:3750;" fillcolor="#FFFFFF" filled="t" stroked="t" coordsize="21600,21600" o:gfxdata="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RXk4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inset="0mm,0mm,0mm,0mm">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交流115V接触器寿命测试主界面</w:t>
                          </w:r>
                        </w:p>
                      </w:txbxContent>
                    </v:textbox>
                  </v:shape>
                  <v:shape id="文本框 41" o:spid="_x0000_s1026" o:spt="202" type="#_x0000_t202" style="position:absolute;left:2641;top:6654;height:2005;width:827;" fillcolor="#FFFFFF" filled="t" stroked="t" coordsize="21600,21600" o:gfxdata="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EP8LV&#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inset="0mm,1mm,0mm,0mm">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参</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数</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设</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置</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模</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块</w:t>
                          </w:r>
                        </w:p>
                      </w:txbxContent>
                    </v:textbox>
                  </v:shape>
                  <v:shape id="文本框 42" o:spid="_x0000_s1026" o:spt="202" type="#_x0000_t202" style="position:absolute;left:6524;top:6688;height:1971;width:890;" fillcolor="#FFFFFF" filled="t" stroked="t" coordsize="21600,21600" o:gfxdata="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1aA5r&#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inset="0mm,1mm,0mm,0mm">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状</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态</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监</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控</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模</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块</w:t>
                          </w:r>
                        </w:p>
                      </w:txbxContent>
                    </v:textbox>
                  </v:shape>
                  <v:shape id="文本框 43" o:spid="_x0000_s1026" o:spt="202" type="#_x0000_t202" style="position:absolute;left:7684;top:6694;height:1965;width:970;" fillcolor="#FFFFFF" filled="t" stroked="t" coordsize="21600,21600" o:gfxdata="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W6kB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inset="0mm,1mm,0mm,0mm">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现</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场</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保</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护</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模</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块</w:t>
                          </w:r>
                        </w:p>
                      </w:txbxContent>
                    </v:textbox>
                  </v:shape>
                  <v:line id="直接连接符 44" o:spid="_x0000_s1026" o:spt="20" style="position:absolute;left:5569;top:6064;height:321;width:0;" filled="f" stroked="t" coordsize="21600,21600" o:gfxdata="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yTcg&#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接连接符 45" o:spid="_x0000_s1026" o:spt="20" style="position:absolute;left:3067;top:6362;height:0;width:5102;" filled="f" stroked="t" coordsize="21600,21600" o:gfxdata="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Twb+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46" o:spid="_x0000_s1026" o:spt="20" style="position:absolute;left:3061;top:6348;height:314;width:0;" filled="f" stroked="t" coordsize="21600,21600" o:gfxdata="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nbArP&#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接连接符 47" o:spid="_x0000_s1026" o:spt="20" style="position:absolute;left:4202;top:6361;height:315;width:0;" filled="f" stroked="t" coordsize="21600,21600" o:gfxdata="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vpS4&#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接连接符 48" o:spid="_x0000_s1026" o:spt="20" style="position:absolute;left:6949;top:6371;height:323;width:2;" filled="f" stroked="t" coordsize="21600,21600" o:gfxdata="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48jEj&#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接连接符 49" o:spid="_x0000_s1026" o:spt="20" style="position:absolute;left:8159;top:6358;flip:x;height:325;width:0;" filled="f" stroked="t" coordsize="21600,21600" o:gfxdata="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48igl7gAAADcAAAA&#10;DwAAAAAAAAABACAAAAAiAAAAZHJzL2Rvd25yZXYueG1sUEsBAhQAFAAAAAgAh07iQDMvBZ47AAAA&#10;OQAAABAAAAAAAAAAAQAgAAAABwEAAGRycy9zaGFwZXhtbC54bWxQSwUGAAAAAAYABgBbAQAAsQMA&#10;AAAA&#10;">
                    <v:fill on="f" focussize="0,0"/>
                    <v:stroke color="#000000" joinstyle="round" endarrow="block" endarrowwidth="narrow"/>
                    <v:imagedata o:title=""/>
                    <o:lock v:ext="edit" aspectratio="f"/>
                  </v:line>
                  <v:line id="直接连接符 50" o:spid="_x0000_s1026" o:spt="20" style="position:absolute;left:4195;top:8667;height:510;width:0;" filled="f" stroked="t" coordsize="21600,21600" o:gfxdata="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IQDK&#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接连接符 51" o:spid="_x0000_s1026" o:spt="20" style="position:absolute;left:6972;top:8659;height:510;width:0;" filled="f" stroked="t" coordsize="21600,21600" o:gfxdata="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iXRB&#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接连接符 52" o:spid="_x0000_s1026" o:spt="20" style="position:absolute;left:8166;top:8673;height:510;width:0;" filled="f" stroked="t" coordsize="21600,21600" o:gfxdata="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IBTU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shape id="文本框 53" o:spid="_x0000_s1026" o:spt="202" type="#_x0000_t202" style="position:absolute;left:3766;top:6665;height:2003;width:894;" fillcolor="#FFFFFF" filled="t" stroked="t" coordsize="21600,21600" o:gfxdata="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VOz&#10;6MEAAADcAAAADwAAAAAAAAABACAAAAAiAAAAZHJzL2Rvd25yZXYueG1sUEsBAhQAFAAAAAgAh07i&#10;QDMvBZ47AAAAOQAAABAAAAAAAAAAAQAgAAAAEAEAAGRycy9zaGFwZXhtbC54bWxQSwUGAAAAAAYA&#10;BgBbAQAAugMAAAAA&#10;">
                    <v:fill on="t" focussize="0,0"/>
                    <v:stroke color="#000000" joinstyle="miter"/>
                    <v:imagedata o:title=""/>
                    <o:lock v:ext="edit" aspectratio="f"/>
                    <v:textbox inset="0mm,1mm,0mm,0mm">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自</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动</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测</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试</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模</w:t>
                          </w:r>
                        </w:p>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default"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块</w:t>
                          </w:r>
                        </w:p>
                      </w:txbxContent>
                    </v:textbox>
                  </v:shape>
                  <v:shape id="文本框 54" o:spid="_x0000_s1026" o:spt="202" type="#_x0000_t202" style="position:absolute;left:5271;top:6608;height:2032;width:644;" filled="f" stroked="t" coordsize="21600,21600" o:gfxdata="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sWeTL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数据查询模块</w:t>
                          </w:r>
                        </w:p>
                      </w:txbxContent>
                    </v:textbox>
                  </v:shape>
                  <v:line id="直接连接符 55" o:spid="_x0000_s1026" o:spt="20" style="position:absolute;left:5563;top:6372;height:240;width:0;" filled="f" stroked="t" coordsize="21600,21600" o:gfxdata="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ezlBD&#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shape id="文本框 56" o:spid="_x0000_s1026" o:spt="202" type="#_x0000_t202" style="position:absolute;left:4579;top:8928;height:512;width:2086;" fillcolor="#FFFFFF" filled="t" stroked="t" coordsize="21600,21600" o:gfxdata="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d7V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测试数据管理</w:t>
                          </w:r>
                        </w:p>
                      </w:txbxContent>
                    </v:textbox>
                  </v:shape>
                  <v:line id="直接连接符 57" o:spid="_x0000_s1026" o:spt="20" style="position:absolute;left:3034;top:9164;height:0;width:1655;" filled="f" stroked="t" coordsize="21600,21600" o:gfxdata="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l7q&#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接连接符 58" o:spid="_x0000_s1026" o:spt="20" style="position:absolute;left:6520;top:9175;flip:x y;height:0;width:1655;" filled="f" stroked="t" coordsize="21600,21600" o:gfxdata="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2Wuv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line id="直接连接符 59" o:spid="_x0000_s1026" o:spt="20" style="position:absolute;left:5593;top:8640;flip:x y;height:283;width:0;" filled="f" stroked="t" coordsize="21600,21600" o:gfxdata="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lc40vQAA&#10;ANw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rect id="矩形 60" o:spid="_x0000_s1026" o:spt="1" style="position:absolute;left:4610;top:9736;height:566;width:2043;" fillcolor="#FFFFFF" filled="t" stroked="t" coordsize="21600,21600" o:gfxdata="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76Tg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pStyle w:val="10"/>
                            <w:keepNext w:val="0"/>
                            <w:keepLines w:val="0"/>
                            <w:pageBreakBefore w:val="0"/>
                            <w:widowControl w:val="0"/>
                            <w:kinsoku/>
                            <w:wordWrap/>
                            <w:overflowPunct/>
                            <w:topLinePunct w:val="0"/>
                            <w:autoSpaceDE/>
                            <w:autoSpaceDN/>
                            <w:bidi w:val="0"/>
                            <w:adjustRightInd w:val="0"/>
                            <w:snapToGrid w:val="0"/>
                            <w:spacing w:after="0" w:line="240" w:lineRule="atLeast"/>
                            <w:jc w:val="center"/>
                            <w:textAlignment w:val="auto"/>
                            <w:rPr>
                              <w:rFonts w:hint="eastAsia" w:ascii="Times New Roman" w:hAnsi="Times New Roman" w:eastAsia="宋体"/>
                              <w:bCs/>
                              <w:sz w:val="18"/>
                              <w:szCs w:val="18"/>
                              <w:lang w:val="en-US" w:eastAsia="zh-CN"/>
                            </w:rPr>
                          </w:pPr>
                          <w:r>
                            <w:rPr>
                              <w:rFonts w:hint="eastAsia" w:ascii="Times New Roman" w:hAnsi="Times New Roman" w:eastAsia="宋体"/>
                              <w:bCs/>
                              <w:sz w:val="18"/>
                              <w:szCs w:val="18"/>
                              <w:lang w:val="en-US" w:eastAsia="zh-CN"/>
                            </w:rPr>
                            <w:t>数据维护模块</w:t>
                          </w:r>
                        </w:p>
                      </w:txbxContent>
                    </v:textbox>
                  </v:rect>
                  <v:line id="直接连接符 61" o:spid="_x0000_s1026" o:spt="20" style="position:absolute;left:5592;top:9439;flip:y;height:283;width:0;" filled="f" stroked="t" coordsize="21600,21600" o:gfxdata="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8WUSm8AAAA&#10;3A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line id="直接连接符 62" o:spid="_x0000_s1026" o:spt="20" style="position:absolute;left:3030;top:8653;height:510;width:0;" filled="f" stroked="t" coordsize="21600,21600" o:gfxdata="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ZiTI&#10;wAAAANw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group>
                <w10:wrap type="none"/>
                <w10:anchorlock/>
              </v:group>
            </w:pict>
          </mc:Fallback>
        </mc:AlternateContent>
      </w:r>
    </w:p>
    <w:p>
      <w:pPr>
        <w:keepNext w:val="0"/>
        <w:keepLines w:val="0"/>
        <w:pageBreakBefore w:val="0"/>
        <w:widowControl w:val="0"/>
        <w:kinsoku/>
        <w:wordWrap/>
        <w:overflowPunct/>
        <w:topLinePunct w:val="0"/>
        <w:autoSpaceDE/>
        <w:autoSpaceDN/>
        <w:bidi w:val="0"/>
        <w:adjustRightInd/>
        <w:snapToGrid/>
        <w:spacing w:before="0" w:beforeLines="50" w:line="360" w:lineRule="auto"/>
        <w:ind w:firstLine="480" w:firstLineChars="200"/>
        <w:jc w:val="both"/>
        <w:textAlignment w:val="auto"/>
        <w:rPr>
          <w:rFonts w:ascii="Times New Roman" w:cs="Times New Roman"/>
          <w:color w:val="auto"/>
          <w:sz w:val="24"/>
          <w:szCs w:val="24"/>
        </w:rPr>
      </w:pPr>
      <w:r>
        <w:rPr>
          <w:rFonts w:hint="eastAsia" w:ascii="Times New Roman" w:cs="Times New Roman"/>
          <w:color w:val="auto"/>
          <w:sz w:val="24"/>
          <w:szCs w:val="24"/>
        </w:rPr>
        <w:t>软件由七个模块组成，分别为</w:t>
      </w:r>
      <w:r>
        <w:rPr>
          <w:rFonts w:hint="eastAsia" w:ascii="Times New Roman" w:cs="Times New Roman"/>
          <w:color w:val="auto"/>
          <w:sz w:val="24"/>
          <w:szCs w:val="24"/>
          <w:lang w:val="en-US" w:eastAsia="zh-CN"/>
        </w:rPr>
        <w:t>参数配置模块</w:t>
      </w:r>
      <w:r>
        <w:rPr>
          <w:rFonts w:ascii="Times New Roman" w:cs="Times New Roman"/>
          <w:color w:val="auto"/>
          <w:sz w:val="24"/>
          <w:szCs w:val="24"/>
        </w:rPr>
        <w:t>、</w:t>
      </w:r>
      <w:r>
        <w:rPr>
          <w:rFonts w:hint="eastAsia" w:ascii="Times New Roman" w:cs="Times New Roman"/>
          <w:color w:val="auto"/>
          <w:sz w:val="24"/>
          <w:szCs w:val="24"/>
          <w:lang w:val="en-US" w:eastAsia="zh-CN"/>
        </w:rPr>
        <w:t>交流接触器测试模块、状态监控模块、现场保护模块、</w:t>
      </w:r>
      <w:r>
        <w:rPr>
          <w:rFonts w:hint="eastAsia" w:ascii="Times New Roman" w:cs="Times New Roman"/>
          <w:color w:val="auto"/>
          <w:sz w:val="24"/>
          <w:szCs w:val="24"/>
        </w:rPr>
        <w:t>数据查询模块、测试数据管理模块、数据维护模块等。程序执行后先进入</w:t>
      </w:r>
      <w:r>
        <w:rPr>
          <w:rFonts w:hint="eastAsia" w:ascii="Times New Roman" w:hAnsi="Times New Roman" w:cs="Times New Roman"/>
          <w:color w:val="auto"/>
          <w:sz w:val="24"/>
          <w:szCs w:val="24"/>
        </w:rPr>
        <w:t>交流115V接触器寿命</w:t>
      </w:r>
      <w:r>
        <w:rPr>
          <w:rFonts w:hint="eastAsia" w:ascii="Times New Roman" w:hAnsi="Times New Roman" w:cs="Times New Roman"/>
          <w:color w:val="auto"/>
          <w:sz w:val="24"/>
          <w:szCs w:val="24"/>
          <w:lang w:val="en-US" w:eastAsia="zh-CN"/>
        </w:rPr>
        <w:t>测试</w:t>
      </w:r>
      <w:r>
        <w:rPr>
          <w:rFonts w:hint="eastAsia" w:ascii="Times New Roman" w:cs="Times New Roman"/>
          <w:color w:val="auto"/>
          <w:sz w:val="24"/>
          <w:szCs w:val="24"/>
        </w:rPr>
        <w:t>的主界面，</w:t>
      </w:r>
      <w:r>
        <w:rPr>
          <w:rFonts w:hint="eastAsia" w:ascii="Times New Roman" w:hAnsi="Times New Roman" w:cs="Times New Roman"/>
          <w:color w:val="auto"/>
          <w:sz w:val="24"/>
          <w:szCs w:val="24"/>
        </w:rPr>
        <w:t>点击</w:t>
      </w:r>
      <w:r>
        <w:rPr>
          <w:rFonts w:hint="eastAsia" w:ascii="Times New Roman" w:hAnsi="Times New Roman" w:cs="Times New Roman"/>
          <w:color w:val="auto"/>
          <w:sz w:val="24"/>
          <w:szCs w:val="24"/>
          <w:lang w:val="en-US" w:eastAsia="zh-CN"/>
        </w:rPr>
        <w:t>自动</w:t>
      </w:r>
      <w:r>
        <w:rPr>
          <w:rFonts w:hint="eastAsia" w:ascii="Times New Roman" w:hAnsi="Times New Roman" w:cs="Times New Roman"/>
          <w:color w:val="auto"/>
          <w:sz w:val="24"/>
          <w:szCs w:val="24"/>
        </w:rPr>
        <w:t>测试模块按钮即进入被测</w:t>
      </w:r>
      <w:r>
        <w:rPr>
          <w:rFonts w:hint="eastAsia" w:ascii="Times New Roman" w:hAnsi="Times New Roman" w:cs="Times New Roman"/>
          <w:color w:val="auto"/>
          <w:sz w:val="24"/>
          <w:szCs w:val="24"/>
          <w:lang w:val="en-US" w:eastAsia="zh-CN"/>
        </w:rPr>
        <w:t>接触器</w:t>
      </w:r>
      <w:r>
        <w:rPr>
          <w:rFonts w:hint="eastAsia" w:ascii="Times New Roman" w:hAnsi="Times New Roman" w:cs="Times New Roman"/>
          <w:color w:val="auto"/>
          <w:sz w:val="24"/>
          <w:szCs w:val="24"/>
        </w:rPr>
        <w:t>的测试程序模块。</w:t>
      </w:r>
      <w:r>
        <w:rPr>
          <w:rFonts w:hint="eastAsia" w:ascii="Times New Roman" w:cs="Times New Roman"/>
          <w:color w:val="auto"/>
          <w:sz w:val="24"/>
          <w:szCs w:val="24"/>
        </w:rPr>
        <w:t>测试结束后，可根据需要将测试结果存入数据库中，以备查询。进入相应的测试界面后，程序可提示相应的操作步骤，操作人员可按照程序提示的步骤进行操作。</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22" w:name="_Toc23089"/>
      <w:bookmarkStart w:id="423" w:name="_Toc20743"/>
      <w:bookmarkStart w:id="424" w:name="_Toc143069070"/>
      <w:bookmarkStart w:id="425" w:name="_Toc6194"/>
      <w:bookmarkStart w:id="426" w:name="_Toc28662"/>
      <w:r>
        <w:rPr>
          <w:rFonts w:hint="eastAsia" w:ascii="黑体" w:hAnsi="黑体" w:eastAsia="黑体" w:cs="黑体"/>
          <w:color w:val="auto"/>
          <w:sz w:val="24"/>
          <w:szCs w:val="24"/>
          <w:lang w:val="en-US" w:eastAsia="zh-CN"/>
        </w:rPr>
        <w:t>9.7. 测试系统软件界面设计</w:t>
      </w:r>
      <w:bookmarkEnd w:id="422"/>
      <w:bookmarkEnd w:id="423"/>
      <w:bookmarkEnd w:id="424"/>
      <w:bookmarkEnd w:id="425"/>
      <w:bookmarkEnd w:id="426"/>
    </w:p>
    <w:p>
      <w:pPr>
        <w:spacing w:line="324" w:lineRule="auto"/>
        <w:ind w:right="220" w:firstLine="480"/>
        <w:rPr>
          <w:rFonts w:ascii="Times New Roman" w:cs="Times New Roman"/>
          <w:color w:val="auto"/>
          <w:sz w:val="24"/>
          <w:szCs w:val="24"/>
        </w:rPr>
      </w:pPr>
      <w:r>
        <w:drawing>
          <wp:anchor distT="0" distB="0" distL="114300" distR="114300" simplePos="0" relativeHeight="251682816" behindDoc="0" locked="0" layoutInCell="1" allowOverlap="1">
            <wp:simplePos x="0" y="0"/>
            <wp:positionH relativeFrom="column">
              <wp:posOffset>1419860</wp:posOffset>
            </wp:positionH>
            <wp:positionV relativeFrom="paragraph">
              <wp:posOffset>412750</wp:posOffset>
            </wp:positionV>
            <wp:extent cx="3657600" cy="2059305"/>
            <wp:effectExtent l="0" t="0" r="0" b="13335"/>
            <wp:wrapTopAndBottom/>
            <wp:docPr id="27" name="图片 6" descr="a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6" descr="ac1"/>
                    <pic:cNvPicPr>
                      <a:picLocks noChangeAspect="1"/>
                    </pic:cNvPicPr>
                  </pic:nvPicPr>
                  <pic:blipFill>
                    <a:blip r:embed="rId43"/>
                    <a:stretch>
                      <a:fillRect/>
                    </a:stretch>
                  </pic:blipFill>
                  <pic:spPr>
                    <a:xfrm>
                      <a:off x="0" y="0"/>
                      <a:ext cx="3657600" cy="2059305"/>
                    </a:xfrm>
                    <a:prstGeom prst="rect">
                      <a:avLst/>
                    </a:prstGeom>
                    <a:noFill/>
                    <a:ln>
                      <a:noFill/>
                    </a:ln>
                  </pic:spPr>
                </pic:pic>
              </a:graphicData>
            </a:graphic>
          </wp:anchor>
        </w:drawing>
      </w:r>
      <w:r>
        <w:rPr>
          <w:rFonts w:hint="eastAsia" w:ascii="Times New Roman" w:hAnsi="Times New Roman" w:cs="Times New Roman"/>
          <w:color w:val="auto"/>
          <w:sz w:val="24"/>
          <w:szCs w:val="24"/>
        </w:rPr>
        <w:t>交流115V接触器寿命</w:t>
      </w:r>
      <w:r>
        <w:rPr>
          <w:rFonts w:hint="eastAsia" w:ascii="Times New Roman" w:hAnsi="Times New Roman" w:cs="Times New Roman"/>
          <w:color w:val="auto"/>
          <w:sz w:val="24"/>
          <w:szCs w:val="24"/>
          <w:lang w:val="en-US" w:eastAsia="zh-CN"/>
        </w:rPr>
        <w:t>测试主</w:t>
      </w:r>
      <w:r>
        <w:rPr>
          <w:rFonts w:hint="eastAsia" w:ascii="Times New Roman" w:cs="Times New Roman"/>
          <w:color w:val="auto"/>
          <w:sz w:val="24"/>
          <w:szCs w:val="24"/>
        </w:rPr>
        <w:t>界面如图</w:t>
      </w:r>
      <w:r>
        <w:rPr>
          <w:rFonts w:hint="eastAsia" w:ascii="Times New Roman" w:cs="Times New Roman"/>
          <w:color w:val="auto"/>
          <w:sz w:val="24"/>
          <w:szCs w:val="24"/>
          <w:lang w:val="en-US" w:eastAsia="zh-CN"/>
        </w:rPr>
        <w:t>32</w:t>
      </w:r>
      <w:r>
        <w:rPr>
          <w:rFonts w:hint="eastAsia" w:ascii="Times New Roman" w:cs="Times New Roman"/>
          <w:color w:val="auto"/>
          <w:sz w:val="24"/>
          <w:szCs w:val="24"/>
        </w:rPr>
        <w:t>所示。</w:t>
      </w:r>
    </w:p>
    <w:p>
      <w:pPr>
        <w:spacing w:line="0" w:lineRule="atLeast"/>
        <w:jc w:val="center"/>
        <w:rPr>
          <w:rFonts w:hint="eastAsia"/>
          <w:b w:val="0"/>
          <w:bCs w:val="0"/>
          <w:color w:val="auto"/>
          <w:sz w:val="21"/>
          <w:szCs w:val="22"/>
          <w:lang w:val="en-US" w:eastAsia="zh-CN" w:bidi="ar-SA"/>
        </w:rPr>
      </w:pPr>
      <w:r>
        <w:rPr>
          <w:rFonts w:hint="eastAsia"/>
          <w:b w:val="0"/>
          <w:bCs w:val="0"/>
          <w:color w:val="auto"/>
          <w:sz w:val="21"/>
          <w:szCs w:val="22"/>
          <w:lang w:val="en-US" w:eastAsia="zh-CN" w:bidi="ar-SA"/>
        </w:rPr>
        <w:t>图</w:t>
      </w:r>
      <w:r>
        <w:rPr>
          <w:rFonts w:hint="eastAsia" w:ascii="Times New Roman" w:hAnsi="Times New Roman" w:cs="Times New Roman"/>
          <w:b w:val="0"/>
          <w:bCs w:val="0"/>
          <w:color w:val="auto"/>
          <w:sz w:val="21"/>
          <w:szCs w:val="21"/>
          <w:lang w:val="en-US" w:eastAsia="zh-CN"/>
        </w:rPr>
        <w:t>32</w:t>
      </w:r>
      <w:r>
        <w:rPr>
          <w:rFonts w:hint="eastAsia"/>
          <w:b w:val="0"/>
          <w:bCs w:val="0"/>
          <w:color w:val="auto"/>
          <w:sz w:val="21"/>
          <w:szCs w:val="22"/>
          <w:lang w:val="en-US" w:eastAsia="zh-CN" w:bidi="ar-SA"/>
        </w:rPr>
        <w:t xml:space="preserve"> 自动测试运行界面</w:t>
      </w:r>
    </w:p>
    <w:p>
      <w:pPr>
        <w:spacing w:line="324" w:lineRule="auto"/>
        <w:ind w:right="220" w:firstLine="48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rPr>
        <w:t>上部为数据显示区，中</w:t>
      </w:r>
      <w:r>
        <w:rPr>
          <w:rFonts w:hint="eastAsia" w:ascii="Times New Roman" w:hAnsi="Times New Roman" w:cs="Times New Roman"/>
          <w:color w:val="auto"/>
          <w:sz w:val="24"/>
          <w:szCs w:val="24"/>
          <w:lang w:val="en-US" w:eastAsia="zh-CN"/>
        </w:rPr>
        <w:t>下</w:t>
      </w:r>
      <w:r>
        <w:rPr>
          <w:rFonts w:hint="eastAsia" w:ascii="Times New Roman" w:hAnsi="Times New Roman" w:cs="Times New Roman"/>
          <w:color w:val="auto"/>
          <w:sz w:val="24"/>
          <w:szCs w:val="24"/>
        </w:rPr>
        <w:t>部为</w:t>
      </w:r>
      <w:r>
        <w:rPr>
          <w:rFonts w:hint="eastAsia" w:ascii="Times New Roman" w:hAnsi="Times New Roman" w:cs="Times New Roman"/>
          <w:color w:val="auto"/>
          <w:sz w:val="24"/>
          <w:szCs w:val="24"/>
          <w:lang w:val="en-US" w:eastAsia="zh-CN"/>
        </w:rPr>
        <w:t>信息提示</w:t>
      </w:r>
      <w:r>
        <w:rPr>
          <w:rFonts w:hint="eastAsia" w:ascii="Times New Roman" w:hAnsi="Times New Roman" w:cs="Times New Roman"/>
          <w:color w:val="auto"/>
          <w:sz w:val="24"/>
          <w:szCs w:val="24"/>
        </w:rPr>
        <w:t>区，</w:t>
      </w:r>
      <w:r>
        <w:rPr>
          <w:rFonts w:hint="eastAsia" w:ascii="Times New Roman" w:hAnsi="Times New Roman" w:cs="Times New Roman"/>
          <w:color w:val="auto"/>
          <w:sz w:val="24"/>
          <w:szCs w:val="24"/>
          <w:lang w:val="en-US" w:eastAsia="zh-CN"/>
        </w:rPr>
        <w:t>右</w:t>
      </w:r>
      <w:r>
        <w:rPr>
          <w:rFonts w:hint="eastAsia" w:ascii="Times New Roman" w:hAnsi="Times New Roman" w:cs="Times New Roman"/>
          <w:color w:val="auto"/>
          <w:sz w:val="24"/>
          <w:szCs w:val="24"/>
        </w:rPr>
        <w:t>下部为电源</w:t>
      </w:r>
      <w:r>
        <w:rPr>
          <w:rFonts w:hint="eastAsia" w:ascii="Times New Roman" w:hAnsi="Times New Roman" w:cs="Times New Roman"/>
          <w:color w:val="auto"/>
          <w:sz w:val="24"/>
          <w:szCs w:val="24"/>
          <w:lang w:val="en-US" w:eastAsia="zh-CN"/>
        </w:rPr>
        <w:t>及</w:t>
      </w:r>
      <w:r>
        <w:rPr>
          <w:rFonts w:hint="eastAsia" w:ascii="Times New Roman" w:hAnsi="Times New Roman" w:cs="Times New Roman"/>
          <w:color w:val="auto"/>
          <w:sz w:val="24"/>
          <w:szCs w:val="24"/>
        </w:rPr>
        <w:t>信号控制区。</w:t>
      </w:r>
      <w:r>
        <w:rPr>
          <w:rFonts w:hint="eastAsia" w:ascii="Times New Roman" w:hAnsi="Times New Roman" w:cs="Times New Roman"/>
          <w:color w:val="auto"/>
          <w:sz w:val="24"/>
          <w:szCs w:val="24"/>
          <w:lang w:val="en-US" w:eastAsia="zh-CN"/>
        </w:rPr>
        <w:t>数据显示说明如下表。</w:t>
      </w:r>
    </w:p>
    <w:p>
      <w:pPr>
        <w:jc w:val="center"/>
        <w:rPr>
          <w:rFonts w:hint="default" w:ascii="Times New Roman" w:hAnsi="Times New Roman"/>
          <w:sz w:val="21"/>
          <w:szCs w:val="18"/>
          <w:lang w:val="en-US" w:eastAsia="zh-CN"/>
        </w:rPr>
      </w:pPr>
      <w:r>
        <w:rPr>
          <w:rFonts w:hint="eastAsia" w:ascii="Times New Roman" w:hAnsi="Times New Roman"/>
          <w:sz w:val="21"/>
          <w:szCs w:val="18"/>
          <w:lang w:val="en-US" w:eastAsia="zh-CN"/>
        </w:rPr>
        <w:t>表2 数据显示部件说明</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2803"/>
        <w:gridCol w:w="2877"/>
        <w:gridCol w:w="2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序号</w:t>
            </w:r>
          </w:p>
        </w:tc>
        <w:tc>
          <w:tcPr>
            <w:tcW w:w="280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显示单元名称</w:t>
            </w:r>
          </w:p>
        </w:tc>
        <w:tc>
          <w:tcPr>
            <w:tcW w:w="2877"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显示参数</w:t>
            </w:r>
          </w:p>
        </w:tc>
        <w:tc>
          <w:tcPr>
            <w:tcW w:w="2142"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交流电源1电压表</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外部交流电源1电压</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2</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交流电源1频率表</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外部交流电源1频率</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3</w:t>
            </w:r>
          </w:p>
        </w:tc>
        <w:tc>
          <w:tcPr>
            <w:tcW w:w="2803" w:type="dxa"/>
            <w:noWrap w:val="0"/>
            <w:vAlign w:val="top"/>
          </w:tcPr>
          <w:p>
            <w:pPr>
              <w:pStyle w:val="7"/>
              <w:spacing w:line="240" w:lineRule="auto"/>
              <w:ind w:firstLine="0" w:firstLineChars="0"/>
              <w:rPr>
                <w:rFonts w:hint="default" w:ascii="Times New Roman" w:hAnsi="Times New Roman" w:cs="Times New Roman" w:eastAsiaTheme="minorEastAsia"/>
                <w:sz w:val="21"/>
                <w:szCs w:val="21"/>
                <w:lang w:val="en-US" w:eastAsia="zh-CN" w:bidi="zh-CN"/>
              </w:rPr>
            </w:pPr>
            <w:r>
              <w:rPr>
                <w:rFonts w:hint="eastAsia" w:ascii="Times New Roman" w:hAnsi="Times New Roman"/>
                <w:sz w:val="21"/>
                <w:szCs w:val="21"/>
                <w:lang w:val="en-US" w:eastAsia="zh-CN"/>
              </w:rPr>
              <w:t>负载1电流表</w:t>
            </w:r>
          </w:p>
        </w:tc>
        <w:tc>
          <w:tcPr>
            <w:tcW w:w="2877" w:type="dxa"/>
            <w:noWrap w:val="0"/>
            <w:vAlign w:val="top"/>
          </w:tcPr>
          <w:p>
            <w:pPr>
              <w:pStyle w:val="7"/>
              <w:spacing w:line="240" w:lineRule="auto"/>
              <w:ind w:firstLine="0" w:firstLineChars="0"/>
              <w:rPr>
                <w:rFonts w:hint="default" w:ascii="Times New Roman" w:hAnsi="Times New Roman" w:cs="Times New Roman" w:eastAsiaTheme="minorEastAsia"/>
                <w:sz w:val="21"/>
                <w:szCs w:val="21"/>
                <w:lang w:val="en-US" w:eastAsia="zh-CN" w:bidi="zh-CN"/>
              </w:rPr>
            </w:pPr>
            <w:r>
              <w:rPr>
                <w:rFonts w:hint="eastAsia" w:ascii="Times New Roman" w:hAnsi="Times New Roman"/>
                <w:sz w:val="21"/>
                <w:szCs w:val="21"/>
                <w:lang w:val="en-US" w:eastAsia="zh-CN"/>
              </w:rPr>
              <w:t>负载1电流</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4</w:t>
            </w:r>
          </w:p>
        </w:tc>
        <w:tc>
          <w:tcPr>
            <w:tcW w:w="2803" w:type="dxa"/>
            <w:noWrap w:val="0"/>
            <w:vAlign w:val="top"/>
          </w:tcPr>
          <w:p>
            <w:pPr>
              <w:pStyle w:val="7"/>
              <w:spacing w:line="240" w:lineRule="auto"/>
              <w:ind w:firstLine="0" w:firstLineChars="0"/>
              <w:rPr>
                <w:rFonts w:hint="default" w:ascii="Times New Roman" w:hAnsi="Times New Roman" w:cs="Times New Roman" w:eastAsiaTheme="minorEastAsia"/>
                <w:sz w:val="21"/>
                <w:szCs w:val="21"/>
                <w:lang w:val="en-US" w:eastAsia="zh-CN" w:bidi="zh-CN"/>
              </w:rPr>
            </w:pPr>
            <w:r>
              <w:rPr>
                <w:rFonts w:hint="eastAsia" w:ascii="Times New Roman" w:hAnsi="Times New Roman"/>
                <w:sz w:val="21"/>
                <w:szCs w:val="21"/>
                <w:lang w:val="en-US" w:eastAsia="zh-CN"/>
              </w:rPr>
              <w:t>负载2电流表</w:t>
            </w:r>
          </w:p>
        </w:tc>
        <w:tc>
          <w:tcPr>
            <w:tcW w:w="2877" w:type="dxa"/>
            <w:noWrap w:val="0"/>
            <w:vAlign w:val="top"/>
          </w:tcPr>
          <w:p>
            <w:pPr>
              <w:pStyle w:val="7"/>
              <w:spacing w:line="240" w:lineRule="auto"/>
              <w:ind w:firstLine="0" w:firstLineChars="0"/>
              <w:rPr>
                <w:rFonts w:hint="default" w:ascii="Times New Roman" w:hAnsi="Times New Roman" w:cs="Times New Roman" w:eastAsiaTheme="minorEastAsia"/>
                <w:sz w:val="21"/>
                <w:szCs w:val="21"/>
                <w:lang w:val="en-US" w:eastAsia="zh-CN" w:bidi="zh-CN"/>
              </w:rPr>
            </w:pPr>
            <w:r>
              <w:rPr>
                <w:rFonts w:hint="eastAsia" w:ascii="Times New Roman" w:hAnsi="Times New Roman"/>
                <w:sz w:val="21"/>
                <w:szCs w:val="21"/>
                <w:lang w:val="en-US" w:eastAsia="zh-CN"/>
              </w:rPr>
              <w:t>负载2电流</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5</w:t>
            </w:r>
          </w:p>
        </w:tc>
        <w:tc>
          <w:tcPr>
            <w:tcW w:w="2803" w:type="dxa"/>
            <w:noWrap w:val="0"/>
            <w:vAlign w:val="top"/>
          </w:tcPr>
          <w:p>
            <w:pPr>
              <w:pStyle w:val="7"/>
              <w:spacing w:line="240" w:lineRule="auto"/>
              <w:ind w:firstLine="0" w:firstLineChars="0"/>
              <w:rPr>
                <w:rFonts w:hint="default" w:ascii="Times New Roman" w:hAnsi="Times New Roman" w:cs="Times New Roman" w:eastAsiaTheme="minorEastAsia"/>
                <w:sz w:val="21"/>
                <w:szCs w:val="21"/>
                <w:lang w:val="en-US" w:eastAsia="zh-CN" w:bidi="zh-CN"/>
              </w:rPr>
            </w:pPr>
            <w:r>
              <w:rPr>
                <w:rFonts w:hint="eastAsia" w:ascii="Times New Roman" w:hAnsi="Times New Roman"/>
                <w:sz w:val="21"/>
                <w:szCs w:val="21"/>
                <w:lang w:val="en-US" w:eastAsia="zh-CN"/>
              </w:rPr>
              <w:t>负载3电流表</w:t>
            </w:r>
          </w:p>
        </w:tc>
        <w:tc>
          <w:tcPr>
            <w:tcW w:w="2877" w:type="dxa"/>
            <w:noWrap w:val="0"/>
            <w:vAlign w:val="top"/>
          </w:tcPr>
          <w:p>
            <w:pPr>
              <w:pStyle w:val="7"/>
              <w:spacing w:line="240" w:lineRule="auto"/>
              <w:ind w:firstLine="0" w:firstLineChars="0"/>
              <w:rPr>
                <w:rFonts w:hint="default" w:ascii="Times New Roman" w:hAnsi="Times New Roman" w:cs="Times New Roman" w:eastAsiaTheme="minorEastAsia"/>
                <w:sz w:val="21"/>
                <w:szCs w:val="21"/>
                <w:lang w:val="en-US" w:eastAsia="zh-CN" w:bidi="zh-CN"/>
              </w:rPr>
            </w:pPr>
            <w:r>
              <w:rPr>
                <w:rFonts w:hint="eastAsia" w:ascii="Times New Roman" w:hAnsi="Times New Roman"/>
                <w:sz w:val="21"/>
                <w:szCs w:val="21"/>
                <w:lang w:val="en-US" w:eastAsia="zh-CN"/>
              </w:rPr>
              <w:t>负载3电流</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6</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负载功率因数表</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负载功率因数</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7</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主触点状态指示灯</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主触点通断状态</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与面板灯一致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8</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主触点触点压降/开路电压表</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主触点触点压降/开路电压</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9</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辅助触点状态指示灯</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辅助触点通断状态</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与面板灯一致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10</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辅助触点压降/开路电压表</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辅助触点触点压降/开路电压</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11</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线圈电源电压表</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线圈电源电压</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12</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辅助负载电源电压表</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辅助负载电源电压</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13</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线圈电流表</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线圈电流</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多次连续故障时显示255时为前次故障标识，不代表真实电流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14</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辅助负载电流表</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辅助负载电流</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通过选择框选择通道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15</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线圈通断指示灯</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线圈通断状态</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与面板灯一致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18</w:t>
            </w:r>
          </w:p>
        </w:tc>
        <w:tc>
          <w:tcPr>
            <w:tcW w:w="280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电感短路指示灯</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指示感性负载短接状态</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19</w:t>
            </w:r>
          </w:p>
        </w:tc>
        <w:tc>
          <w:tcPr>
            <w:tcW w:w="2803"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sz w:val="21"/>
                <w:szCs w:val="21"/>
                <w:lang w:val="en-US" w:eastAsia="zh-CN"/>
              </w:rPr>
              <w:t>故障次数计数器</w:t>
            </w:r>
          </w:p>
        </w:tc>
        <w:tc>
          <w:tcPr>
            <w:tcW w:w="2877"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sz w:val="21"/>
                <w:szCs w:val="21"/>
                <w:lang w:val="en-US" w:eastAsia="zh-CN"/>
              </w:rPr>
              <w:t>单个产品故障次数</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20</w:t>
            </w:r>
          </w:p>
        </w:tc>
        <w:tc>
          <w:tcPr>
            <w:tcW w:w="2803"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sz w:val="21"/>
                <w:szCs w:val="21"/>
                <w:lang w:val="en-US" w:eastAsia="zh-CN"/>
              </w:rPr>
              <w:t>总试验次数计数器</w:t>
            </w:r>
          </w:p>
        </w:tc>
        <w:tc>
          <w:tcPr>
            <w:tcW w:w="2877"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sz w:val="21"/>
                <w:szCs w:val="21"/>
                <w:lang w:val="en-US" w:eastAsia="zh-CN"/>
              </w:rPr>
              <w:t>总试验次数</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21</w:t>
            </w:r>
          </w:p>
        </w:tc>
        <w:tc>
          <w:tcPr>
            <w:tcW w:w="2803"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sz w:val="21"/>
                <w:szCs w:val="21"/>
                <w:lang w:val="en-US" w:eastAsia="zh-CN"/>
              </w:rPr>
              <w:t>本次试验次数计数器</w:t>
            </w:r>
          </w:p>
        </w:tc>
        <w:tc>
          <w:tcPr>
            <w:tcW w:w="2877"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sz w:val="21"/>
                <w:szCs w:val="21"/>
                <w:lang w:val="en-US" w:eastAsia="zh-CN"/>
              </w:rPr>
              <w:t>本次试验次数</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bl>
    <w:p>
      <w:pPr>
        <w:jc w:val="center"/>
        <w:rPr>
          <w:rFonts w:hint="default" w:ascii="Times New Roman" w:hAnsi="Times New Roman"/>
          <w:sz w:val="21"/>
          <w:szCs w:val="18"/>
          <w:lang w:val="en-US" w:eastAsia="zh-CN"/>
        </w:rPr>
      </w:pPr>
      <w:r>
        <w:rPr>
          <w:rFonts w:hint="eastAsia" w:ascii="Times New Roman" w:hAnsi="Times New Roman"/>
          <w:sz w:val="21"/>
          <w:szCs w:val="18"/>
          <w:lang w:val="en-US" w:eastAsia="zh-CN"/>
        </w:rPr>
        <w:t>表3 按钮操作部件说明</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2803"/>
        <w:gridCol w:w="2877"/>
        <w:gridCol w:w="2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序号</w:t>
            </w:r>
          </w:p>
        </w:tc>
        <w:tc>
          <w:tcPr>
            <w:tcW w:w="280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按钮</w:t>
            </w:r>
            <w:r>
              <w:rPr>
                <w:rFonts w:hint="eastAsia" w:ascii="Times New Roman" w:hAnsi="Times New Roman"/>
                <w:sz w:val="21"/>
                <w:szCs w:val="21"/>
                <w:lang w:val="en-US" w:eastAsia="zh-CN"/>
              </w:rPr>
              <w:t>单元名称</w:t>
            </w:r>
          </w:p>
        </w:tc>
        <w:tc>
          <w:tcPr>
            <w:tcW w:w="2877"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功能</w:t>
            </w:r>
          </w:p>
        </w:tc>
        <w:tc>
          <w:tcPr>
            <w:tcW w:w="2142"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w:t>
            </w:r>
          </w:p>
        </w:tc>
        <w:tc>
          <w:tcPr>
            <w:tcW w:w="280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信息查看</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查看当前测试方案</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2</w:t>
            </w:r>
          </w:p>
        </w:tc>
        <w:tc>
          <w:tcPr>
            <w:tcW w:w="280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电源设置</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设置控制内部和外部电源</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3</w:t>
            </w:r>
          </w:p>
        </w:tc>
        <w:tc>
          <w:tcPr>
            <w:tcW w:w="280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解除报警</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停止声光报警提示</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4</w:t>
            </w:r>
          </w:p>
        </w:tc>
        <w:tc>
          <w:tcPr>
            <w:tcW w:w="280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开始测试</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开始执行当前测试方案</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电源接通后可用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5</w:t>
            </w:r>
          </w:p>
        </w:tc>
        <w:tc>
          <w:tcPr>
            <w:tcW w:w="280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停止测试</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停止执行当前测试方案</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电源接通后可用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6</w:t>
            </w:r>
          </w:p>
        </w:tc>
        <w:tc>
          <w:tcPr>
            <w:tcW w:w="280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暂停测试（继续测试）</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暂停执行当前测试方案</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电源接通后可用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noWrap w:val="0"/>
            <w:vAlign w:val="center"/>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7</w:t>
            </w:r>
          </w:p>
        </w:tc>
        <w:tc>
          <w:tcPr>
            <w:tcW w:w="280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退出测试</w:t>
            </w:r>
          </w:p>
        </w:tc>
        <w:tc>
          <w:tcPr>
            <w:tcW w:w="287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退出程序</w:t>
            </w:r>
          </w:p>
        </w:tc>
        <w:tc>
          <w:tcPr>
            <w:tcW w:w="2142"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bl>
    <w:p>
      <w:pPr>
        <w:pStyle w:val="7"/>
        <w:ind w:firstLine="480"/>
        <w:rPr>
          <w:rFonts w:hint="eastAsia"/>
          <w:lang w:val="en-US" w:eastAsia="zh-CN"/>
        </w:rPr>
      </w:pPr>
      <w:r>
        <w:rPr>
          <w:rFonts w:hint="eastAsia" w:ascii="Times New Roman" w:hAnsi="Times New Roman" w:cs="Times New Roman" w:eastAsiaTheme="minorEastAsia"/>
          <w:color w:val="auto"/>
          <w:sz w:val="24"/>
          <w:szCs w:val="24"/>
          <w:lang w:val="en-US" w:eastAsia="zh-CN" w:bidi="zh-CN"/>
        </w:rPr>
        <w:t>产品测试菜单下的“测试方案创建”可进入测试方案创建界面。测试方案为某一产品自动测试过程相关参数的设定。</w:t>
      </w:r>
    </w:p>
    <w:p>
      <w:pPr>
        <w:jc w:val="center"/>
        <w:rPr>
          <w:rFonts w:hint="eastAsia"/>
          <w:lang w:val="en-US" w:eastAsia="zh-CN"/>
        </w:rPr>
      </w:pPr>
      <w:r>
        <w:rPr>
          <w:rFonts w:hint="eastAsia" w:ascii="Times New Roman" w:hAnsi="Times New Roman"/>
          <w:sz w:val="21"/>
          <w:szCs w:val="18"/>
        </w:rPr>
        <w:t>图</w:t>
      </w:r>
      <w:r>
        <w:rPr>
          <w:rFonts w:hint="eastAsia" w:ascii="Times New Roman" w:hAnsi="Times New Roman"/>
          <w:sz w:val="21"/>
          <w:szCs w:val="18"/>
          <w:lang w:val="en-US" w:eastAsia="zh-CN"/>
        </w:rPr>
        <w:t>33 测试方案创建界面</w:t>
      </w:r>
      <w:r>
        <w:rPr>
          <w:rFonts w:hint="eastAsia" w:ascii="Times New Roman" w:hAnsi="Times New Roman"/>
          <w:sz w:val="21"/>
          <w:szCs w:val="18"/>
        </w:rPr>
        <w:t>图</w:t>
      </w:r>
      <w:r>
        <w:rPr>
          <w:rFonts w:hint="eastAsia"/>
          <w:lang w:val="en-US" w:eastAsia="zh-CN"/>
        </w:rPr>
        <w:drawing>
          <wp:anchor distT="0" distB="0" distL="114300" distR="114300" simplePos="0" relativeHeight="251673600" behindDoc="0" locked="0" layoutInCell="1" allowOverlap="1">
            <wp:simplePos x="0" y="0"/>
            <wp:positionH relativeFrom="column">
              <wp:posOffset>769620</wp:posOffset>
            </wp:positionH>
            <wp:positionV relativeFrom="paragraph">
              <wp:posOffset>39370</wp:posOffset>
            </wp:positionV>
            <wp:extent cx="4589780" cy="2631440"/>
            <wp:effectExtent l="0" t="0" r="12700" b="5080"/>
            <wp:wrapTopAndBottom/>
            <wp:docPr id="15" name="图片 2" descr="a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ac6"/>
                    <pic:cNvPicPr>
                      <a:picLocks noChangeAspect="1"/>
                    </pic:cNvPicPr>
                  </pic:nvPicPr>
                  <pic:blipFill>
                    <a:blip r:embed="rId44"/>
                    <a:stretch>
                      <a:fillRect/>
                    </a:stretch>
                  </pic:blipFill>
                  <pic:spPr>
                    <a:xfrm>
                      <a:off x="0" y="0"/>
                      <a:ext cx="4589780" cy="2631440"/>
                    </a:xfrm>
                    <a:prstGeom prst="rect">
                      <a:avLst/>
                    </a:prstGeom>
                    <a:noFill/>
                    <a:ln>
                      <a:noFill/>
                    </a:ln>
                  </pic:spPr>
                </pic:pic>
              </a:graphicData>
            </a:graphic>
          </wp:anchor>
        </w:drawing>
      </w:r>
    </w:p>
    <w:p>
      <w:pPr>
        <w:pStyle w:val="7"/>
        <w:ind w:firstLine="480"/>
        <w:rPr>
          <w:rFonts w:hint="eastAsia"/>
          <w:szCs w:val="22"/>
          <w:lang w:val="en-US" w:eastAsia="zh-CN"/>
        </w:rPr>
      </w:pPr>
      <w:r>
        <w:rPr>
          <w:rFonts w:hint="eastAsia" w:ascii="Times New Roman" w:hAnsi="Times New Roman" w:cs="Times New Roman" w:eastAsiaTheme="minorEastAsia"/>
          <w:color w:val="auto"/>
          <w:sz w:val="24"/>
          <w:szCs w:val="24"/>
          <w:lang w:val="en-US" w:eastAsia="zh-CN" w:bidi="zh-CN"/>
        </w:rPr>
        <w:t>在此界面可设定产品类型、故障处理方式、负载加载方式、产品批次号与序列号、触点路数、寿命次数、故障允许次数、寿命负载、工作时间、监测时间、故障门限、触点类型、线圈电压、辅助负载电压等参数。</w:t>
      </w:r>
    </w:p>
    <w:p>
      <w:pPr>
        <w:jc w:val="center"/>
        <w:rPr>
          <w:rFonts w:hint="default" w:ascii="Times New Roman" w:hAnsi="Times New Roman"/>
          <w:sz w:val="21"/>
          <w:szCs w:val="18"/>
          <w:lang w:val="en-US" w:eastAsia="zh-CN"/>
        </w:rPr>
      </w:pPr>
      <w:r>
        <w:rPr>
          <w:rFonts w:hint="eastAsia" w:ascii="Times New Roman" w:hAnsi="Times New Roman"/>
          <w:sz w:val="21"/>
          <w:szCs w:val="18"/>
          <w:lang w:val="en-US" w:eastAsia="zh-CN"/>
        </w:rPr>
        <w:t>表3  测试方案参数说明</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2139"/>
        <w:gridCol w:w="4067"/>
        <w:gridCol w:w="2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序号</w:t>
            </w:r>
          </w:p>
        </w:tc>
        <w:tc>
          <w:tcPr>
            <w:tcW w:w="2139"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参数名称</w:t>
            </w:r>
          </w:p>
        </w:tc>
        <w:tc>
          <w:tcPr>
            <w:tcW w:w="4067"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参数输入范围</w:t>
            </w:r>
          </w:p>
        </w:tc>
        <w:tc>
          <w:tcPr>
            <w:tcW w:w="2783"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w:t>
            </w:r>
          </w:p>
        </w:tc>
        <w:tc>
          <w:tcPr>
            <w:tcW w:w="2139"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ascii="Times New Roman" w:hAnsi="Times New Roman"/>
                <w:sz w:val="21"/>
                <w:szCs w:val="21"/>
                <w:lang w:val="en-US" w:eastAsia="zh-CN"/>
              </w:rPr>
              <w:t>产品类型</w:t>
            </w:r>
          </w:p>
        </w:tc>
        <w:tc>
          <w:tcPr>
            <w:tcW w:w="4067"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ascii="Times New Roman" w:hAnsi="Times New Roman"/>
                <w:sz w:val="21"/>
                <w:szCs w:val="21"/>
                <w:lang w:val="en-US" w:eastAsia="zh-CN"/>
              </w:rPr>
              <w:t>常开型、常闭型、转换型</w:t>
            </w:r>
          </w:p>
        </w:tc>
        <w:tc>
          <w:tcPr>
            <w:tcW w:w="2783" w:type="dxa"/>
            <w:noWrap w:val="0"/>
            <w:vAlign w:val="top"/>
          </w:tcPr>
          <w:p>
            <w:pPr>
              <w:pStyle w:val="7"/>
              <w:spacing w:line="240" w:lineRule="auto"/>
              <w:ind w:firstLine="0" w:firstLineChars="0"/>
              <w:rPr>
                <w:rFonts w:hint="eastAsia"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2</w:t>
            </w:r>
          </w:p>
        </w:tc>
        <w:tc>
          <w:tcPr>
            <w:tcW w:w="2139"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ascii="Times New Roman" w:hAnsi="Times New Roman"/>
                <w:sz w:val="21"/>
                <w:szCs w:val="21"/>
                <w:lang w:val="en-US" w:eastAsia="zh-CN"/>
              </w:rPr>
              <w:t>故障处理方式</w:t>
            </w:r>
          </w:p>
        </w:tc>
        <w:tc>
          <w:tcPr>
            <w:tcW w:w="4067"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ascii="Times New Roman" w:hAnsi="Times New Roman"/>
                <w:sz w:val="21"/>
                <w:szCs w:val="21"/>
                <w:lang w:val="en-US" w:eastAsia="zh-CN"/>
              </w:rPr>
              <w:t>停机、忽略、暂停</w:t>
            </w:r>
          </w:p>
        </w:tc>
        <w:tc>
          <w:tcPr>
            <w:tcW w:w="2783" w:type="dxa"/>
            <w:noWrap w:val="0"/>
            <w:vAlign w:val="top"/>
          </w:tcPr>
          <w:p>
            <w:pPr>
              <w:pStyle w:val="7"/>
              <w:spacing w:line="240" w:lineRule="auto"/>
              <w:ind w:firstLine="0" w:firstLineChars="0"/>
              <w:rPr>
                <w:rFonts w:hint="eastAsia"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3</w:t>
            </w:r>
          </w:p>
        </w:tc>
        <w:tc>
          <w:tcPr>
            <w:tcW w:w="2139"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ascii="Times New Roman" w:hAnsi="Times New Roman"/>
                <w:sz w:val="21"/>
                <w:szCs w:val="21"/>
                <w:lang w:val="en-US" w:eastAsia="zh-CN"/>
              </w:rPr>
              <w:t>负载加载方式</w:t>
            </w:r>
          </w:p>
        </w:tc>
        <w:tc>
          <w:tcPr>
            <w:tcW w:w="4067"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ascii="Times New Roman" w:hAnsi="Times New Roman"/>
                <w:sz w:val="21"/>
                <w:szCs w:val="21"/>
                <w:lang w:val="en-US" w:eastAsia="zh-CN"/>
              </w:rPr>
              <w:t>阻性负载、阻感负载、电动机负载</w:t>
            </w:r>
          </w:p>
        </w:tc>
        <w:tc>
          <w:tcPr>
            <w:tcW w:w="2783" w:type="dxa"/>
            <w:noWrap w:val="0"/>
            <w:vAlign w:val="top"/>
          </w:tcPr>
          <w:p>
            <w:pPr>
              <w:pStyle w:val="7"/>
              <w:spacing w:line="240" w:lineRule="auto"/>
              <w:ind w:firstLine="0" w:firstLineChars="0"/>
              <w:rPr>
                <w:rFonts w:hint="eastAsia"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4</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主触点路数</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最大3路</w:t>
            </w:r>
          </w:p>
        </w:tc>
        <w:tc>
          <w:tcPr>
            <w:tcW w:w="2783" w:type="dxa"/>
            <w:noWrap w:val="0"/>
            <w:vAlign w:val="top"/>
          </w:tcPr>
          <w:p>
            <w:pPr>
              <w:pStyle w:val="7"/>
              <w:spacing w:line="240" w:lineRule="auto"/>
              <w:ind w:firstLine="0" w:firstLineChars="0"/>
              <w:rPr>
                <w:rFonts w:hint="eastAsia"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5</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辅助触点路数</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最大6路</w:t>
            </w:r>
          </w:p>
        </w:tc>
        <w:tc>
          <w:tcPr>
            <w:tcW w:w="2783" w:type="dxa"/>
            <w:noWrap w:val="0"/>
            <w:vAlign w:val="top"/>
          </w:tcPr>
          <w:p>
            <w:pPr>
              <w:pStyle w:val="7"/>
              <w:spacing w:line="240" w:lineRule="auto"/>
              <w:ind w:firstLine="0" w:firstLineChars="0"/>
              <w:rPr>
                <w:rFonts w:hint="eastAsia"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6</w:t>
            </w:r>
          </w:p>
        </w:tc>
        <w:tc>
          <w:tcPr>
            <w:tcW w:w="2139"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ascii="Times New Roman" w:hAnsi="Times New Roman"/>
                <w:sz w:val="21"/>
                <w:szCs w:val="21"/>
                <w:lang w:val="en-US" w:eastAsia="zh-CN"/>
              </w:rPr>
              <w:t>产品寿命次数</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任意设置</w:t>
            </w:r>
          </w:p>
        </w:tc>
        <w:tc>
          <w:tcPr>
            <w:tcW w:w="278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未限制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7</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故障允许次数</w:t>
            </w:r>
          </w:p>
        </w:tc>
        <w:tc>
          <w:tcPr>
            <w:tcW w:w="4067"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sz w:val="21"/>
                <w:szCs w:val="21"/>
                <w:lang w:val="en-US" w:eastAsia="zh-CN"/>
              </w:rPr>
              <w:t>任意设置</w:t>
            </w:r>
          </w:p>
        </w:tc>
        <w:tc>
          <w:tcPr>
            <w:tcW w:w="2783"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ascii="Times New Roman" w:hAnsi="Times New Roman"/>
                <w:sz w:val="21"/>
                <w:szCs w:val="21"/>
                <w:lang w:val="en-US" w:eastAsia="zh-CN"/>
              </w:rPr>
              <w:t>未限制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8</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主触点负载</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最大600A</w:t>
            </w:r>
          </w:p>
        </w:tc>
        <w:tc>
          <w:tcPr>
            <w:tcW w:w="278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电流值</w:t>
            </w:r>
            <w:r>
              <w:rPr>
                <w:rFonts w:hint="eastAsia"/>
                <w:sz w:val="21"/>
                <w:szCs w:val="21"/>
                <w:lang w:val="en-US" w:eastAsia="zh-CN"/>
              </w:rPr>
              <w:t>，不代表实际接通值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9</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辅助触点负载</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最大5A</w:t>
            </w:r>
          </w:p>
        </w:tc>
        <w:tc>
          <w:tcPr>
            <w:tcW w:w="2783" w:type="dxa"/>
            <w:noWrap w:val="0"/>
            <w:vAlign w:val="top"/>
          </w:tcPr>
          <w:p>
            <w:pPr>
              <w:pStyle w:val="7"/>
              <w:spacing w:line="240" w:lineRule="auto"/>
              <w:ind w:firstLine="0" w:firstLineChars="0"/>
              <w:rPr>
                <w:rFonts w:hint="eastAsia" w:ascii="Times New Roman" w:hAnsi="Times New Roman"/>
                <w:sz w:val="21"/>
                <w:szCs w:val="21"/>
                <w:lang w:val="en-US" w:eastAsia="zh-CN"/>
              </w:rPr>
            </w:pPr>
            <w:r>
              <w:rPr>
                <w:rFonts w:hint="eastAsia" w:ascii="Times New Roman" w:hAnsi="Times New Roman"/>
                <w:sz w:val="21"/>
                <w:szCs w:val="21"/>
                <w:lang w:val="en-US" w:eastAsia="zh-CN"/>
              </w:rPr>
              <w:t>电流值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10</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最大工作时间</w:t>
            </w:r>
          </w:p>
        </w:tc>
        <w:tc>
          <w:tcPr>
            <w:tcW w:w="4067"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ascii="Times New Roman" w:hAnsi="Times New Roman"/>
                <w:sz w:val="21"/>
                <w:szCs w:val="21"/>
                <w:lang w:val="en-US" w:eastAsia="zh-CN"/>
              </w:rPr>
              <w:t>非电动机负载时</w:t>
            </w:r>
            <w:r>
              <w:rPr>
                <w:rFonts w:hint="eastAsia"/>
                <w:sz w:val="21"/>
                <w:szCs w:val="21"/>
                <w:lang w:val="en-US" w:eastAsia="zh-CN"/>
              </w:rPr>
              <w:t>应设为0</w:t>
            </w:r>
          </w:p>
        </w:tc>
        <w:tc>
          <w:tcPr>
            <w:tcW w:w="2783"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11</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额定工作时间</w:t>
            </w:r>
          </w:p>
        </w:tc>
        <w:tc>
          <w:tcPr>
            <w:tcW w:w="4067"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sz w:val="21"/>
                <w:szCs w:val="21"/>
                <w:lang w:val="en-US" w:eastAsia="zh-CN"/>
              </w:rPr>
              <w:t>与最大工作时间相加等于线圈通电时间</w:t>
            </w:r>
          </w:p>
        </w:tc>
        <w:tc>
          <w:tcPr>
            <w:tcW w:w="2783"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12</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线圈断电时间</w:t>
            </w:r>
          </w:p>
        </w:tc>
        <w:tc>
          <w:tcPr>
            <w:tcW w:w="4067" w:type="dxa"/>
            <w:noWrap w:val="0"/>
            <w:vAlign w:val="top"/>
          </w:tcPr>
          <w:p>
            <w:pPr>
              <w:pStyle w:val="7"/>
              <w:spacing w:line="240" w:lineRule="auto"/>
              <w:ind w:firstLine="0" w:firstLineChars="0"/>
              <w:rPr>
                <w:rFonts w:hint="default" w:ascii="Times New Roman" w:hAnsi="Times New Roman"/>
                <w:kern w:val="2"/>
                <w:sz w:val="21"/>
                <w:szCs w:val="21"/>
                <w:lang w:val="en-US" w:eastAsia="zh-CN" w:bidi="ar-SA"/>
              </w:rPr>
            </w:pPr>
            <w:r>
              <w:rPr>
                <w:rFonts w:hint="eastAsia"/>
                <w:sz w:val="21"/>
                <w:szCs w:val="21"/>
                <w:lang w:val="en-US" w:eastAsia="zh-CN"/>
              </w:rPr>
              <w:t>产品断电时间</w:t>
            </w:r>
          </w:p>
        </w:tc>
        <w:tc>
          <w:tcPr>
            <w:tcW w:w="2783"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13</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监测时间比例</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产品通电断电周期的</w:t>
            </w:r>
            <w:r>
              <w:rPr>
                <w:rFonts w:hint="eastAsia" w:ascii="Times New Roman" w:hAnsi="Times New Roman"/>
                <w:sz w:val="21"/>
                <w:szCs w:val="21"/>
                <w:lang w:val="en-US" w:eastAsia="zh-CN"/>
              </w:rPr>
              <w:t>10%-90%</w:t>
            </w:r>
          </w:p>
        </w:tc>
        <w:tc>
          <w:tcPr>
            <w:tcW w:w="2783" w:type="dxa"/>
            <w:noWrap w:val="0"/>
            <w:vAlign w:val="top"/>
          </w:tcPr>
          <w:p>
            <w:pPr>
              <w:pStyle w:val="7"/>
              <w:spacing w:line="240" w:lineRule="auto"/>
              <w:ind w:firstLine="0" w:firstLineChars="0"/>
              <w:rPr>
                <w:rFonts w:hint="default" w:ascii="Times New Roman" w:hAnsi="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14</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ascii="Times New Roman" w:hAnsi="Times New Roman"/>
                <w:sz w:val="21"/>
                <w:szCs w:val="21"/>
                <w:lang w:val="en-US" w:eastAsia="zh-CN"/>
              </w:rPr>
              <w:t>主触点</w:t>
            </w:r>
            <w:r>
              <w:rPr>
                <w:rFonts w:hint="eastAsia"/>
                <w:sz w:val="21"/>
                <w:szCs w:val="21"/>
                <w:lang w:val="en-US" w:eastAsia="zh-CN"/>
              </w:rPr>
              <w:t>粘</w:t>
            </w:r>
            <w:r>
              <w:rPr>
                <w:rFonts w:hint="eastAsia" w:ascii="Times New Roman" w:hAnsi="Times New Roman"/>
                <w:sz w:val="21"/>
                <w:szCs w:val="21"/>
                <w:lang w:val="en-US" w:eastAsia="zh-CN"/>
              </w:rPr>
              <w:t>故障门限</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额定电压的80%-95%</w:t>
            </w:r>
          </w:p>
        </w:tc>
        <w:tc>
          <w:tcPr>
            <w:tcW w:w="2783"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kern w:val="2"/>
                <w:sz w:val="21"/>
                <w:szCs w:val="21"/>
                <w:lang w:val="en-US" w:eastAsia="zh-CN" w:bidi="ar-SA"/>
              </w:rPr>
              <w:t>小于门限电压为粘故障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15</w:t>
            </w:r>
          </w:p>
        </w:tc>
        <w:tc>
          <w:tcPr>
            <w:tcW w:w="2139" w:type="dxa"/>
            <w:noWrap w:val="0"/>
            <w:vAlign w:val="top"/>
          </w:tcPr>
          <w:p>
            <w:pPr>
              <w:pStyle w:val="7"/>
              <w:spacing w:line="240" w:lineRule="auto"/>
              <w:ind w:firstLine="0" w:firstLineChars="0"/>
              <w:rPr>
                <w:rFonts w:hint="default" w:ascii="Times New Roman" w:hAnsi="Times New Roman"/>
                <w:kern w:val="2"/>
                <w:sz w:val="21"/>
                <w:szCs w:val="21"/>
                <w:lang w:val="en-US" w:eastAsia="zh-CN" w:bidi="ar-SA"/>
              </w:rPr>
            </w:pPr>
            <w:r>
              <w:rPr>
                <w:rFonts w:hint="eastAsia" w:ascii="Times New Roman" w:hAnsi="Times New Roman"/>
                <w:sz w:val="21"/>
                <w:szCs w:val="21"/>
                <w:lang w:val="en-US" w:eastAsia="zh-CN"/>
              </w:rPr>
              <w:t>主触点</w:t>
            </w:r>
            <w:r>
              <w:rPr>
                <w:rFonts w:hint="eastAsia"/>
                <w:sz w:val="21"/>
                <w:szCs w:val="21"/>
                <w:lang w:val="en-US" w:eastAsia="zh-CN"/>
              </w:rPr>
              <w:t>断</w:t>
            </w:r>
            <w:r>
              <w:rPr>
                <w:rFonts w:hint="eastAsia" w:ascii="Times New Roman" w:hAnsi="Times New Roman"/>
                <w:sz w:val="21"/>
                <w:szCs w:val="21"/>
                <w:lang w:val="en-US" w:eastAsia="zh-CN"/>
              </w:rPr>
              <w:t>故障门限</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额定电压的10%-13%</w:t>
            </w:r>
          </w:p>
        </w:tc>
        <w:tc>
          <w:tcPr>
            <w:tcW w:w="2783"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kern w:val="2"/>
                <w:sz w:val="21"/>
                <w:szCs w:val="21"/>
                <w:lang w:val="en-US" w:eastAsia="zh-CN" w:bidi="ar-SA"/>
              </w:rPr>
              <w:t>大于门限电压为断故障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8" w:type="dxa"/>
            <w:noWrap w:val="0"/>
            <w:vAlign w:val="top"/>
          </w:tcPr>
          <w:p>
            <w:pPr>
              <w:pStyle w:val="7"/>
              <w:spacing w:line="240" w:lineRule="auto"/>
              <w:ind w:firstLine="0" w:firstLineChars="0"/>
              <w:jc w:val="center"/>
              <w:rPr>
                <w:rFonts w:hint="default" w:ascii="Times New Roman" w:hAnsi="Times New Roman"/>
                <w:kern w:val="2"/>
                <w:sz w:val="21"/>
                <w:szCs w:val="21"/>
                <w:lang w:val="en-US" w:eastAsia="zh-CN" w:bidi="ar-SA"/>
              </w:rPr>
            </w:pPr>
            <w:r>
              <w:rPr>
                <w:rFonts w:hint="eastAsia" w:ascii="Times New Roman" w:hAnsi="Times New Roman"/>
                <w:sz w:val="21"/>
                <w:szCs w:val="21"/>
                <w:lang w:val="en-US" w:eastAsia="zh-CN"/>
              </w:rPr>
              <w:t>1</w:t>
            </w:r>
            <w:r>
              <w:rPr>
                <w:rFonts w:hint="eastAsia"/>
                <w:sz w:val="21"/>
                <w:szCs w:val="21"/>
                <w:lang w:val="en-US" w:eastAsia="zh-CN"/>
              </w:rPr>
              <w:t>6</w:t>
            </w:r>
          </w:p>
        </w:tc>
        <w:tc>
          <w:tcPr>
            <w:tcW w:w="2139" w:type="dxa"/>
            <w:noWrap w:val="0"/>
            <w:vAlign w:val="top"/>
          </w:tcPr>
          <w:p>
            <w:pPr>
              <w:pStyle w:val="7"/>
              <w:spacing w:line="240" w:lineRule="auto"/>
              <w:ind w:firstLine="0" w:firstLineChars="0"/>
              <w:rPr>
                <w:rFonts w:hint="default" w:ascii="Times New Roman" w:hAnsi="Times New Roman"/>
                <w:kern w:val="2"/>
                <w:sz w:val="21"/>
                <w:szCs w:val="21"/>
                <w:lang w:val="en-US" w:eastAsia="zh-CN" w:bidi="ar-SA"/>
              </w:rPr>
            </w:pPr>
            <w:r>
              <w:rPr>
                <w:rFonts w:hint="eastAsia" w:ascii="Times New Roman" w:hAnsi="Times New Roman"/>
                <w:sz w:val="21"/>
                <w:szCs w:val="21"/>
                <w:lang w:val="en-US" w:eastAsia="zh-CN"/>
              </w:rPr>
              <w:t>辅助触点</w:t>
            </w:r>
            <w:r>
              <w:rPr>
                <w:rFonts w:hint="eastAsia"/>
                <w:sz w:val="21"/>
                <w:szCs w:val="21"/>
                <w:lang w:val="en-US" w:eastAsia="zh-CN"/>
              </w:rPr>
              <w:t>粘</w:t>
            </w:r>
            <w:r>
              <w:rPr>
                <w:rFonts w:hint="eastAsia" w:ascii="Times New Roman" w:hAnsi="Times New Roman"/>
                <w:sz w:val="21"/>
                <w:szCs w:val="21"/>
                <w:lang w:val="en-US" w:eastAsia="zh-CN"/>
              </w:rPr>
              <w:t>故障门限</w:t>
            </w:r>
          </w:p>
        </w:tc>
        <w:tc>
          <w:tcPr>
            <w:tcW w:w="4067" w:type="dxa"/>
            <w:noWrap w:val="0"/>
            <w:vAlign w:val="top"/>
          </w:tcPr>
          <w:p>
            <w:pPr>
              <w:pStyle w:val="7"/>
              <w:spacing w:line="240" w:lineRule="auto"/>
              <w:ind w:firstLine="0" w:firstLineChars="0"/>
              <w:rPr>
                <w:rFonts w:hint="default" w:ascii="Times New Roman" w:hAnsi="Times New Roman"/>
                <w:kern w:val="2"/>
                <w:sz w:val="21"/>
                <w:szCs w:val="21"/>
                <w:lang w:val="en-US" w:eastAsia="zh-CN" w:bidi="ar-SA"/>
              </w:rPr>
            </w:pPr>
            <w:r>
              <w:rPr>
                <w:rFonts w:hint="eastAsia"/>
                <w:sz w:val="21"/>
                <w:szCs w:val="21"/>
                <w:lang w:val="en-US" w:eastAsia="zh-CN"/>
              </w:rPr>
              <w:t>额定电压的80%-95%</w:t>
            </w:r>
          </w:p>
        </w:tc>
        <w:tc>
          <w:tcPr>
            <w:tcW w:w="2783" w:type="dxa"/>
            <w:noWrap w:val="0"/>
            <w:vAlign w:val="top"/>
          </w:tcPr>
          <w:p>
            <w:pPr>
              <w:pStyle w:val="7"/>
              <w:spacing w:line="240" w:lineRule="auto"/>
              <w:ind w:firstLine="0" w:firstLineChars="0"/>
              <w:rPr>
                <w:rFonts w:hint="default" w:ascii="Times New Roman" w:hAnsi="Times New Roman"/>
                <w:kern w:val="2"/>
                <w:sz w:val="21"/>
                <w:szCs w:val="21"/>
                <w:lang w:val="en-US" w:eastAsia="zh-CN" w:bidi="ar-SA"/>
              </w:rPr>
            </w:pPr>
            <w:r>
              <w:rPr>
                <w:rFonts w:hint="eastAsia"/>
                <w:kern w:val="2"/>
                <w:sz w:val="21"/>
                <w:szCs w:val="21"/>
                <w:lang w:val="en-US" w:eastAsia="zh-CN" w:bidi="ar-SA"/>
              </w:rPr>
              <w:t>小于门限电压为粘故障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kern w:val="2"/>
                <w:sz w:val="21"/>
                <w:szCs w:val="21"/>
                <w:lang w:val="en-US" w:eastAsia="zh-CN" w:bidi="ar-SA"/>
              </w:rPr>
            </w:pPr>
            <w:r>
              <w:rPr>
                <w:rFonts w:hint="eastAsia" w:ascii="Times New Roman" w:hAnsi="Times New Roman"/>
                <w:sz w:val="21"/>
                <w:szCs w:val="21"/>
                <w:lang w:val="en-US" w:eastAsia="zh-CN"/>
              </w:rPr>
              <w:t>1</w:t>
            </w:r>
            <w:r>
              <w:rPr>
                <w:rFonts w:hint="eastAsia"/>
                <w:sz w:val="21"/>
                <w:szCs w:val="21"/>
                <w:lang w:val="en-US" w:eastAsia="zh-CN"/>
              </w:rPr>
              <w:t>7</w:t>
            </w:r>
          </w:p>
        </w:tc>
        <w:tc>
          <w:tcPr>
            <w:tcW w:w="2139"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ascii="Times New Roman" w:hAnsi="Times New Roman"/>
                <w:sz w:val="21"/>
                <w:szCs w:val="21"/>
                <w:lang w:val="en-US" w:eastAsia="zh-CN"/>
              </w:rPr>
              <w:t>辅助触点</w:t>
            </w:r>
            <w:r>
              <w:rPr>
                <w:rFonts w:hint="eastAsia"/>
                <w:sz w:val="21"/>
                <w:szCs w:val="21"/>
                <w:lang w:val="en-US" w:eastAsia="zh-CN"/>
              </w:rPr>
              <w:t>断</w:t>
            </w:r>
            <w:r>
              <w:rPr>
                <w:rFonts w:hint="eastAsia" w:ascii="Times New Roman" w:hAnsi="Times New Roman"/>
                <w:sz w:val="21"/>
                <w:szCs w:val="21"/>
                <w:lang w:val="en-US" w:eastAsia="zh-CN"/>
              </w:rPr>
              <w:t>故障门限</w:t>
            </w:r>
          </w:p>
        </w:tc>
        <w:tc>
          <w:tcPr>
            <w:tcW w:w="4067"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sz w:val="21"/>
                <w:szCs w:val="21"/>
                <w:lang w:val="en-US" w:eastAsia="zh-CN"/>
              </w:rPr>
              <w:t>额定电压的10%-13%</w:t>
            </w:r>
          </w:p>
        </w:tc>
        <w:tc>
          <w:tcPr>
            <w:tcW w:w="2783" w:type="dxa"/>
            <w:noWrap w:val="0"/>
            <w:vAlign w:val="top"/>
          </w:tcPr>
          <w:p>
            <w:pPr>
              <w:pStyle w:val="7"/>
              <w:spacing w:line="240" w:lineRule="auto"/>
              <w:ind w:firstLine="0" w:firstLineChars="0"/>
              <w:rPr>
                <w:rFonts w:hint="default" w:ascii="Times New Roman" w:hAnsi="Times New Roman"/>
                <w:kern w:val="2"/>
                <w:sz w:val="21"/>
                <w:szCs w:val="21"/>
                <w:lang w:val="en-US" w:eastAsia="zh-CN" w:bidi="ar-SA"/>
              </w:rPr>
            </w:pPr>
            <w:r>
              <w:rPr>
                <w:rFonts w:hint="eastAsia"/>
                <w:kern w:val="2"/>
                <w:sz w:val="21"/>
                <w:szCs w:val="21"/>
                <w:lang w:val="en-US" w:eastAsia="zh-CN" w:bidi="ar-SA"/>
              </w:rPr>
              <w:t>大于门限电压为断故障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ascii="Times New Roman" w:hAnsi="Times New Roman"/>
                <w:sz w:val="21"/>
                <w:szCs w:val="21"/>
                <w:lang w:val="en-US" w:eastAsia="zh-CN"/>
              </w:rPr>
            </w:pPr>
            <w:r>
              <w:rPr>
                <w:rFonts w:hint="eastAsia"/>
                <w:sz w:val="21"/>
                <w:szCs w:val="21"/>
                <w:lang w:val="en-US" w:eastAsia="zh-CN"/>
              </w:rPr>
              <w:t>18</w:t>
            </w:r>
          </w:p>
        </w:tc>
        <w:tc>
          <w:tcPr>
            <w:tcW w:w="2139"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ascii="Times New Roman" w:hAnsi="Times New Roman"/>
                <w:sz w:val="21"/>
                <w:szCs w:val="21"/>
                <w:lang w:val="en-US" w:eastAsia="zh-CN"/>
              </w:rPr>
              <w:t>触点类型</w:t>
            </w:r>
          </w:p>
        </w:tc>
        <w:tc>
          <w:tcPr>
            <w:tcW w:w="4067" w:type="dxa"/>
            <w:noWrap w:val="0"/>
            <w:vAlign w:val="top"/>
          </w:tcPr>
          <w:p>
            <w:pPr>
              <w:pStyle w:val="7"/>
              <w:spacing w:line="240" w:lineRule="auto"/>
              <w:ind w:firstLine="0" w:firstLineChars="0"/>
              <w:rPr>
                <w:rFonts w:hint="eastAsia" w:ascii="Times New Roman" w:hAnsi="Times New Roman"/>
                <w:kern w:val="2"/>
                <w:sz w:val="21"/>
                <w:szCs w:val="21"/>
                <w:lang w:val="en-US" w:eastAsia="zh-CN" w:bidi="ar-SA"/>
              </w:rPr>
            </w:pPr>
            <w:r>
              <w:rPr>
                <w:rFonts w:hint="eastAsia" w:ascii="Times New Roman" w:hAnsi="Times New Roman"/>
                <w:sz w:val="21"/>
                <w:szCs w:val="21"/>
                <w:lang w:val="en-US" w:eastAsia="zh-CN"/>
              </w:rPr>
              <w:t>随产品类型</w:t>
            </w:r>
          </w:p>
        </w:tc>
        <w:tc>
          <w:tcPr>
            <w:tcW w:w="2783"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备用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sz w:val="21"/>
                <w:szCs w:val="21"/>
                <w:lang w:val="en-US" w:eastAsia="zh-CN"/>
              </w:rPr>
            </w:pPr>
            <w:r>
              <w:rPr>
                <w:rFonts w:hint="eastAsia"/>
                <w:sz w:val="21"/>
                <w:szCs w:val="21"/>
                <w:lang w:val="en-US" w:eastAsia="zh-CN"/>
              </w:rPr>
              <w:t>19</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线圈电压</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0-32V可设，额定28V</w:t>
            </w:r>
          </w:p>
        </w:tc>
        <w:tc>
          <w:tcPr>
            <w:tcW w:w="2783" w:type="dxa"/>
            <w:noWrap w:val="0"/>
            <w:vAlign w:val="top"/>
          </w:tcPr>
          <w:p>
            <w:pPr>
              <w:pStyle w:val="7"/>
              <w:spacing w:line="240" w:lineRule="auto"/>
              <w:ind w:firstLine="0" w:firstLineChars="0"/>
              <w:rPr>
                <w:rFonts w:hint="default"/>
                <w:sz w:val="21"/>
                <w:szCs w:val="21"/>
                <w:lang w:val="en-US" w:eastAsia="zh-CN"/>
              </w:rPr>
            </w:pPr>
            <w:r>
              <w:rPr>
                <w:rFonts w:hint="eastAsia"/>
                <w:sz w:val="21"/>
                <w:szCs w:val="21"/>
                <w:lang w:val="en-US" w:eastAsia="zh-CN"/>
              </w:rPr>
              <w:t>设定后线圈电源输出电压在10%偏差范围内可接通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top"/>
          </w:tcPr>
          <w:p>
            <w:pPr>
              <w:pStyle w:val="7"/>
              <w:spacing w:line="240" w:lineRule="auto"/>
              <w:ind w:firstLine="0" w:firstLineChars="0"/>
              <w:jc w:val="center"/>
              <w:rPr>
                <w:rFonts w:hint="default"/>
                <w:sz w:val="21"/>
                <w:szCs w:val="21"/>
                <w:lang w:val="en-US" w:eastAsia="zh-CN"/>
              </w:rPr>
            </w:pPr>
            <w:r>
              <w:rPr>
                <w:rFonts w:hint="eastAsia"/>
                <w:sz w:val="21"/>
                <w:szCs w:val="21"/>
                <w:lang w:val="en-US" w:eastAsia="zh-CN"/>
              </w:rPr>
              <w:t>20</w:t>
            </w:r>
          </w:p>
        </w:tc>
        <w:tc>
          <w:tcPr>
            <w:tcW w:w="2139"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辅助负载电压</w:t>
            </w:r>
          </w:p>
        </w:tc>
        <w:tc>
          <w:tcPr>
            <w:tcW w:w="4067" w:type="dxa"/>
            <w:noWrap w:val="0"/>
            <w:vAlign w:val="top"/>
          </w:tcPr>
          <w:p>
            <w:pPr>
              <w:pStyle w:val="7"/>
              <w:spacing w:line="240" w:lineRule="auto"/>
              <w:ind w:firstLine="0" w:firstLineChars="0"/>
              <w:rPr>
                <w:rFonts w:hint="default" w:ascii="Times New Roman" w:hAnsi="Times New Roman"/>
                <w:sz w:val="21"/>
                <w:szCs w:val="21"/>
                <w:lang w:val="en-US" w:eastAsia="zh-CN"/>
              </w:rPr>
            </w:pPr>
            <w:r>
              <w:rPr>
                <w:rFonts w:hint="eastAsia"/>
                <w:sz w:val="21"/>
                <w:szCs w:val="21"/>
                <w:lang w:val="en-US" w:eastAsia="zh-CN"/>
              </w:rPr>
              <w:t>24-32V可设，额定28V</w:t>
            </w:r>
          </w:p>
        </w:tc>
        <w:tc>
          <w:tcPr>
            <w:tcW w:w="2783" w:type="dxa"/>
            <w:noWrap w:val="0"/>
            <w:vAlign w:val="top"/>
          </w:tcPr>
          <w:p>
            <w:pPr>
              <w:pStyle w:val="7"/>
              <w:spacing w:line="240" w:lineRule="auto"/>
              <w:ind w:firstLine="0" w:firstLineChars="0"/>
              <w:rPr>
                <w:rFonts w:hint="eastAsia"/>
                <w:sz w:val="21"/>
                <w:szCs w:val="21"/>
                <w:lang w:val="en-US" w:eastAsia="zh-CN"/>
              </w:rPr>
            </w:pPr>
            <w:r>
              <w:rPr>
                <w:rFonts w:hint="eastAsia"/>
                <w:sz w:val="21"/>
                <w:szCs w:val="21"/>
                <w:lang w:val="en-US" w:eastAsia="zh-CN"/>
              </w:rPr>
              <w:t>设定后辅助负载电源输出电压在10%偏差范围内可接通</w:t>
            </w:r>
          </w:p>
        </w:tc>
      </w:tr>
    </w:tbl>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参数设置完成后，点击“创建”后即生成新的测试方案。测试方案生成后，对于阻感负载和电动机负载，可点击“设置加载通道”手动调节主触点寿命负载的加载值，以满足阻感负载电流和功率因数要求。</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选择产品测试菜单下的“管理测试方案”可进入测试方案管理界面。可对已创建完毕的测试方案停用、恢复使用或删除。</w:t>
      </w:r>
    </w:p>
    <w:p>
      <w:pPr>
        <w:jc w:val="center"/>
        <w:rPr>
          <w:rFonts w:hint="eastAsia" w:ascii="Times New Roman" w:hAnsi="Times New Roman"/>
          <w:szCs w:val="22"/>
          <w:lang w:val="en-US" w:eastAsia="zh-CN"/>
        </w:rPr>
      </w:pPr>
      <w:r>
        <w:rPr>
          <w:rFonts w:hint="eastAsia" w:eastAsia="黑体"/>
          <w:lang w:eastAsia="zh-CN"/>
        </w:rPr>
        <w:drawing>
          <wp:anchor distT="0" distB="0" distL="114300" distR="114300" simplePos="0" relativeHeight="251674624" behindDoc="0" locked="0" layoutInCell="1" allowOverlap="0">
            <wp:simplePos x="0" y="0"/>
            <wp:positionH relativeFrom="column">
              <wp:posOffset>560070</wp:posOffset>
            </wp:positionH>
            <wp:positionV relativeFrom="paragraph">
              <wp:posOffset>90170</wp:posOffset>
            </wp:positionV>
            <wp:extent cx="4616450" cy="2470150"/>
            <wp:effectExtent l="0" t="0" r="1270" b="13970"/>
            <wp:wrapTopAndBottom/>
            <wp:docPr id="24" name="图片 3" descr="a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descr="ac8"/>
                    <pic:cNvPicPr>
                      <a:picLocks noChangeAspect="1"/>
                    </pic:cNvPicPr>
                  </pic:nvPicPr>
                  <pic:blipFill>
                    <a:blip r:embed="rId45"/>
                    <a:stretch>
                      <a:fillRect/>
                    </a:stretch>
                  </pic:blipFill>
                  <pic:spPr>
                    <a:xfrm>
                      <a:off x="0" y="0"/>
                      <a:ext cx="4616450" cy="2470150"/>
                    </a:xfrm>
                    <a:prstGeom prst="rect">
                      <a:avLst/>
                    </a:prstGeom>
                    <a:noFill/>
                    <a:ln>
                      <a:noFill/>
                    </a:ln>
                  </pic:spPr>
                </pic:pic>
              </a:graphicData>
            </a:graphic>
          </wp:anchor>
        </w:drawing>
      </w:r>
      <w:r>
        <w:rPr>
          <w:rFonts w:hint="eastAsia" w:ascii="Times New Roman" w:hAnsi="Times New Roman"/>
          <w:sz w:val="21"/>
          <w:szCs w:val="18"/>
        </w:rPr>
        <w:t>图</w:t>
      </w:r>
      <w:r>
        <w:rPr>
          <w:rFonts w:hint="eastAsia" w:ascii="Times New Roman" w:hAnsi="Times New Roman"/>
          <w:sz w:val="21"/>
          <w:szCs w:val="18"/>
          <w:lang w:val="en-US" w:eastAsia="zh-CN"/>
        </w:rPr>
        <w:t>34 测试方案管理界面</w:t>
      </w:r>
      <w:r>
        <w:rPr>
          <w:rFonts w:hint="eastAsia" w:ascii="Times New Roman" w:hAnsi="Times New Roman"/>
          <w:sz w:val="21"/>
          <w:szCs w:val="18"/>
        </w:rPr>
        <w:t>图</w:t>
      </w:r>
    </w:p>
    <w:p>
      <w:pPr>
        <w:pStyle w:val="7"/>
        <w:ind w:firstLine="480"/>
        <w:rPr>
          <w:rFonts w:hint="eastAsia"/>
          <w:szCs w:val="22"/>
          <w:lang w:val="en-US" w:eastAsia="zh-CN"/>
        </w:rPr>
      </w:pPr>
      <w:r>
        <w:rPr>
          <w:rFonts w:hint="eastAsia" w:ascii="Times New Roman" w:hAnsi="Times New Roman" w:cs="Times New Roman" w:eastAsiaTheme="minorEastAsia"/>
          <w:color w:val="auto"/>
          <w:sz w:val="24"/>
          <w:szCs w:val="24"/>
          <w:lang w:val="en-US" w:eastAsia="zh-CN" w:bidi="zh-CN"/>
        </w:rPr>
        <w:t>点击“加载数据”按钮后，在列表中可看到所有未完成的测试方案。点击测试方案条目前的“删除”按钮可删除测试方案；点击测试方案条目前的“修改”按钮可改变测试方案可用状态，用于停用未完成方案或启用不可用的方案。</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drawing>
          <wp:anchor distT="0" distB="0" distL="114300" distR="114300" simplePos="0" relativeHeight="251675648" behindDoc="0" locked="0" layoutInCell="1" allowOverlap="1">
            <wp:simplePos x="0" y="0"/>
            <wp:positionH relativeFrom="column">
              <wp:posOffset>341630</wp:posOffset>
            </wp:positionH>
            <wp:positionV relativeFrom="paragraph">
              <wp:posOffset>575945</wp:posOffset>
            </wp:positionV>
            <wp:extent cx="5255895" cy="2825750"/>
            <wp:effectExtent l="0" t="0" r="1905" b="8890"/>
            <wp:wrapTopAndBottom/>
            <wp:docPr id="25" name="图片 4" descr="a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descr="ac7"/>
                    <pic:cNvPicPr>
                      <a:picLocks noChangeAspect="1"/>
                    </pic:cNvPicPr>
                  </pic:nvPicPr>
                  <pic:blipFill>
                    <a:blip r:embed="rId46"/>
                    <a:stretch>
                      <a:fillRect/>
                    </a:stretch>
                  </pic:blipFill>
                  <pic:spPr>
                    <a:xfrm>
                      <a:off x="0" y="0"/>
                      <a:ext cx="5255895" cy="2825750"/>
                    </a:xfrm>
                    <a:prstGeom prst="rect">
                      <a:avLst/>
                    </a:prstGeom>
                    <a:noFill/>
                    <a:ln>
                      <a:noFill/>
                    </a:ln>
                  </pic:spPr>
                </pic:pic>
              </a:graphicData>
            </a:graphic>
          </wp:anchor>
        </w:drawing>
      </w:r>
      <w:r>
        <w:rPr>
          <w:rFonts w:hint="eastAsia" w:ascii="Times New Roman" w:hAnsi="Times New Roman" w:cs="Times New Roman" w:eastAsiaTheme="minorEastAsia"/>
          <w:color w:val="auto"/>
          <w:sz w:val="24"/>
          <w:szCs w:val="24"/>
          <w:lang w:val="en-US" w:eastAsia="zh-CN" w:bidi="zh-CN"/>
        </w:rPr>
        <w:t>选择产品测试菜单下的“加载测试方案”可进入测试方案选择界面。可选择载入所有可用的测试方案。</w:t>
      </w:r>
    </w:p>
    <w:p>
      <w:pPr>
        <w:jc w:val="center"/>
        <w:rPr>
          <w:rFonts w:hint="eastAsia" w:ascii="Times New Roman" w:hAnsi="Times New Roman"/>
          <w:szCs w:val="22"/>
          <w:lang w:val="en-US" w:eastAsia="zh-CN"/>
        </w:rPr>
      </w:pPr>
      <w:r>
        <w:rPr>
          <w:rFonts w:hint="eastAsia" w:ascii="Times New Roman" w:hAnsi="Times New Roman"/>
          <w:sz w:val="21"/>
          <w:szCs w:val="18"/>
        </w:rPr>
        <w:t>图</w:t>
      </w:r>
      <w:r>
        <w:rPr>
          <w:rFonts w:hint="eastAsia" w:ascii="Times New Roman" w:hAnsi="Times New Roman"/>
          <w:sz w:val="21"/>
          <w:szCs w:val="18"/>
          <w:lang w:val="en-US" w:eastAsia="zh-CN"/>
        </w:rPr>
        <w:t>35 测试方案加载界面</w:t>
      </w:r>
      <w:r>
        <w:rPr>
          <w:rFonts w:hint="eastAsia" w:ascii="Times New Roman" w:hAnsi="Times New Roman"/>
          <w:sz w:val="21"/>
          <w:szCs w:val="18"/>
        </w:rPr>
        <w:t>图</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点击“加载数据”按钮后，在列表中可看到所有可用的未完成测试方案。点击测试方案条目前的“选择”按钮可为即将开始的测试加载测试方案。</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完成加载测试方案后，回到软件主界面，此时外部交流电源如果已经手动启动，则交流电源仪表应有读数。选择“电源设置”，交流电源、直流线圈电源和直流负载电源可读取当前输出电压和最大允许电流；在设置框输入相应数值后，点击“设置电源电压”可设置对应电源输出电压。</w:t>
      </w:r>
    </w:p>
    <w:p>
      <w:pPr>
        <w:pStyle w:val="7"/>
        <w:ind w:firstLine="480"/>
        <w:rPr>
          <w:rFonts w:hint="default"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点击“接通电源”可接通交流电源、直流线圈电源和直流负载电源。接通后寿命台面板的电源指示灯应点亮，软件主界面的“开始测试”按钮转为可用。</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选择产品测试菜单下的“触点接通断开延时测试”可进入触点接通断开延时测试界面。测试次数默认为5次，也可自行设定测试次数，触点接通断开延时在多次测试中自动取最大值。点击“开始测试”按钮，完成接触器触点接通断开延时测试。点击“保存结果”按钮，可将触点接通时间和断开时间存储到计算机，并作为计算触点实际闭合时间的参考数据。</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点击“返回”按钮，返回主界面。直流电源将自动关闭。</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drawing>
          <wp:anchor distT="0" distB="0" distL="114300" distR="114300" simplePos="0" relativeHeight="251681792" behindDoc="0" locked="0" layoutInCell="1" allowOverlap="1">
            <wp:simplePos x="0" y="0"/>
            <wp:positionH relativeFrom="column">
              <wp:posOffset>630555</wp:posOffset>
            </wp:positionH>
            <wp:positionV relativeFrom="paragraph">
              <wp:posOffset>923925</wp:posOffset>
            </wp:positionV>
            <wp:extent cx="4575810" cy="2585085"/>
            <wp:effectExtent l="0" t="0" r="11430" b="5715"/>
            <wp:wrapTopAndBottom/>
            <wp:docPr id="26" name="图片 5" descr="ac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descr="ac103"/>
                    <pic:cNvPicPr>
                      <a:picLocks noChangeAspect="1"/>
                    </pic:cNvPicPr>
                  </pic:nvPicPr>
                  <pic:blipFill>
                    <a:blip r:embed="rId47"/>
                    <a:stretch>
                      <a:fillRect/>
                    </a:stretch>
                  </pic:blipFill>
                  <pic:spPr>
                    <a:xfrm>
                      <a:off x="0" y="0"/>
                      <a:ext cx="4575810" cy="2585085"/>
                    </a:xfrm>
                    <a:prstGeom prst="rect">
                      <a:avLst/>
                    </a:prstGeom>
                    <a:noFill/>
                    <a:ln>
                      <a:noFill/>
                    </a:ln>
                  </pic:spPr>
                </pic:pic>
              </a:graphicData>
            </a:graphic>
          </wp:anchor>
        </w:drawing>
      </w:r>
      <w:r>
        <w:rPr>
          <w:rFonts w:hint="eastAsia" w:ascii="Times New Roman" w:hAnsi="Times New Roman" w:cs="Times New Roman" w:eastAsiaTheme="minorEastAsia"/>
          <w:color w:val="auto"/>
          <w:sz w:val="24"/>
          <w:szCs w:val="24"/>
          <w:lang w:val="en-US" w:eastAsia="zh-CN" w:bidi="zh-CN"/>
        </w:rPr>
        <w:t>完成触点接通断开延时测试后，回到软件主界面，此时应再次加载测试方案。选择“负载设置”进入交流负载设置页面，此处可手动设置交流负载档位，人工设定负载以满足负载精度要求和功率因数要求。</w:t>
      </w:r>
    </w:p>
    <w:p>
      <w:pPr>
        <w:jc w:val="center"/>
        <w:rPr>
          <w:rFonts w:hint="eastAsia"/>
          <w:lang w:val="en-US" w:eastAsia="zh-CN"/>
        </w:rPr>
      </w:pPr>
      <w:r>
        <w:rPr>
          <w:rFonts w:hint="eastAsia" w:ascii="Times New Roman" w:hAnsi="Times New Roman"/>
          <w:sz w:val="21"/>
          <w:szCs w:val="18"/>
        </w:rPr>
        <w:t>图</w:t>
      </w:r>
      <w:r>
        <w:rPr>
          <w:rFonts w:hint="eastAsia" w:ascii="Times New Roman" w:hAnsi="Times New Roman"/>
          <w:sz w:val="21"/>
          <w:szCs w:val="18"/>
          <w:lang w:val="en-US" w:eastAsia="zh-CN"/>
        </w:rPr>
        <w:t>36 主负载加载方式界面</w:t>
      </w:r>
      <w:r>
        <w:rPr>
          <w:rFonts w:hint="eastAsia" w:ascii="Times New Roman" w:hAnsi="Times New Roman"/>
          <w:sz w:val="21"/>
          <w:szCs w:val="18"/>
        </w:rPr>
        <w:t>图</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进入交流负载设置页面后，接通线圈电源和交流电源，接通负载箱的电源开关和负载开关。按照负载类型为阻性负载和电动机负载选择“短路电感”或阻感负载选择“接通电感”。按照交流电源接入的触点选择“接通线圈”（常开）或“断开线圈”（常闭）。</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阻性负载时，只有电阻档位可以设置，选择不同电阻档位，应在负载值显示框看到相应电流指示，此时选择“设置”，可将此负载档位组合存储到当前测试方案。</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电动机负载时，只有电阻档位可以设置，选择不同电阻档位，应在负载值显示框看到相应电流指示，通过选择开关选择“最大”或“额定”后，此时选择“设置”，可将此负载档位组合存储到当前测试方案，最大负载和额定负载需要各设置一次。</w:t>
      </w:r>
    </w:p>
    <w:p>
      <w:pPr>
        <w:pStyle w:val="7"/>
        <w:ind w:firstLine="480"/>
        <w:rPr>
          <w:rFonts w:hint="default"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阻感负载时，电阻和电感档位都可以设置，而且电阻和电感档位必须最少设置各一个，保证负载电路导通，在负载值显示框可看到相应电流指示，在功率因数表可看到相应功率因数此时选择“设置”，可将此负载档位组合存储到当前测试方案。</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负载设置完成后，断开负载箱短路电感开关、电源开关和负载开关，断开接触器线圈，断开线圈电源和交流电源后，点击“返回”按钮，返回主界面。线圈电源、交流电源和负载箱处于关闭状态。</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drawing>
          <wp:anchor distT="0" distB="0" distL="114300" distR="114300" simplePos="0" relativeHeight="251687936" behindDoc="0" locked="0" layoutInCell="1" allowOverlap="1">
            <wp:simplePos x="0" y="0"/>
            <wp:positionH relativeFrom="column">
              <wp:posOffset>81915</wp:posOffset>
            </wp:positionH>
            <wp:positionV relativeFrom="paragraph">
              <wp:posOffset>554990</wp:posOffset>
            </wp:positionV>
            <wp:extent cx="6079490" cy="3272155"/>
            <wp:effectExtent l="0" t="0" r="1270" b="4445"/>
            <wp:wrapTopAndBottom/>
            <wp:docPr id="31" name="图片 7" descr="a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7" descr="ac9"/>
                    <pic:cNvPicPr>
                      <a:picLocks noChangeAspect="1"/>
                    </pic:cNvPicPr>
                  </pic:nvPicPr>
                  <pic:blipFill>
                    <a:blip r:embed="rId48"/>
                    <a:stretch>
                      <a:fillRect/>
                    </a:stretch>
                  </pic:blipFill>
                  <pic:spPr>
                    <a:xfrm>
                      <a:off x="0" y="0"/>
                      <a:ext cx="6079490" cy="3272155"/>
                    </a:xfrm>
                    <a:prstGeom prst="rect">
                      <a:avLst/>
                    </a:prstGeom>
                    <a:noFill/>
                    <a:ln>
                      <a:noFill/>
                    </a:ln>
                  </pic:spPr>
                </pic:pic>
              </a:graphicData>
            </a:graphic>
          </wp:anchor>
        </w:drawing>
      </w:r>
      <w:r>
        <w:rPr>
          <w:rFonts w:hint="eastAsia" w:ascii="Times New Roman" w:hAnsi="Times New Roman" w:cs="Times New Roman" w:eastAsiaTheme="minorEastAsia"/>
          <w:color w:val="auto"/>
          <w:sz w:val="24"/>
          <w:szCs w:val="24"/>
          <w:lang w:val="en-US" w:eastAsia="zh-CN" w:bidi="zh-CN"/>
        </w:rPr>
        <w:t>选择产品测试菜单下的“测试信息查看”可进入测试信息查看及维护界面。可查看存储的历史数据，可生成故障数据测试详情报表。</w:t>
      </w:r>
    </w:p>
    <w:p>
      <w:pPr>
        <w:jc w:val="center"/>
        <w:rPr>
          <w:rFonts w:hint="eastAsia" w:ascii="Times New Roman" w:hAnsi="Times New Roman"/>
          <w:szCs w:val="22"/>
          <w:lang w:val="en-US" w:eastAsia="zh-CN"/>
        </w:rPr>
      </w:pPr>
      <w:r>
        <w:rPr>
          <w:rFonts w:hint="eastAsia" w:ascii="Times New Roman" w:hAnsi="Times New Roman"/>
          <w:sz w:val="21"/>
          <w:szCs w:val="18"/>
        </w:rPr>
        <w:t>图</w:t>
      </w:r>
      <w:r>
        <w:rPr>
          <w:rFonts w:hint="eastAsia" w:ascii="Times New Roman" w:hAnsi="Times New Roman"/>
          <w:sz w:val="21"/>
          <w:szCs w:val="18"/>
          <w:lang w:val="en-US" w:eastAsia="zh-CN"/>
        </w:rPr>
        <w:t>37 测试信息查看界面</w:t>
      </w:r>
      <w:r>
        <w:rPr>
          <w:rFonts w:hint="eastAsia" w:ascii="Times New Roman" w:hAnsi="Times New Roman"/>
          <w:sz w:val="21"/>
          <w:szCs w:val="18"/>
        </w:rPr>
        <w:t>图</w:t>
      </w:r>
    </w:p>
    <w:p>
      <w:pPr>
        <w:pStyle w:val="7"/>
        <w:ind w:firstLine="480"/>
        <w:rPr>
          <w:rFonts w:hint="default"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点击“加载数据”按钮后，在列表中可看到所有测试故障数据。逐级点选“查看”按钮可查看存储的某一次故障数据。点击“生成报表”按钮可生成测试详情报表。</w:t>
      </w:r>
    </w:p>
    <w:p>
      <w:pPr>
        <w:pStyle w:val="7"/>
        <w:ind w:firstLine="480"/>
        <w:rPr>
          <w:rFonts w:hint="eastAsia"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软件启动后进入主界面，选择“系统资源”菜单下的“资源配置”可进入资源配置界面。此界面主要配置各模块板卡的通讯设置。</w:t>
      </w:r>
    </w:p>
    <w:p>
      <w:pPr>
        <w:jc w:val="center"/>
        <w:rPr>
          <w:rFonts w:hint="eastAsia" w:ascii="Times New Roman" w:hAnsi="Times New Roman"/>
          <w:szCs w:val="22"/>
          <w:lang w:val="en-US" w:eastAsia="zh-CN"/>
        </w:rPr>
      </w:pPr>
      <w:r>
        <w:rPr>
          <w:rFonts w:hint="eastAsia" w:ascii="Times New Roman" w:hAnsi="Times New Roman" w:eastAsia="宋体"/>
          <w:lang w:eastAsia="zh-CN"/>
        </w:rPr>
        <w:drawing>
          <wp:anchor distT="0" distB="0" distL="114300" distR="114300" simplePos="0" relativeHeight="251688960" behindDoc="0" locked="0" layoutInCell="1" allowOverlap="1">
            <wp:simplePos x="0" y="0"/>
            <wp:positionH relativeFrom="column">
              <wp:posOffset>1069340</wp:posOffset>
            </wp:positionH>
            <wp:positionV relativeFrom="paragraph">
              <wp:posOffset>55245</wp:posOffset>
            </wp:positionV>
            <wp:extent cx="3664585" cy="1983740"/>
            <wp:effectExtent l="0" t="0" r="8255" b="12700"/>
            <wp:wrapTopAndBottom/>
            <wp:docPr id="30" name="图片 8" descr="a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8" descr="ac3"/>
                    <pic:cNvPicPr>
                      <a:picLocks noChangeAspect="1"/>
                    </pic:cNvPicPr>
                  </pic:nvPicPr>
                  <pic:blipFill>
                    <a:blip r:embed="rId49"/>
                    <a:stretch>
                      <a:fillRect/>
                    </a:stretch>
                  </pic:blipFill>
                  <pic:spPr>
                    <a:xfrm>
                      <a:off x="0" y="0"/>
                      <a:ext cx="3664585" cy="1983740"/>
                    </a:xfrm>
                    <a:prstGeom prst="rect">
                      <a:avLst/>
                    </a:prstGeom>
                    <a:noFill/>
                    <a:ln>
                      <a:noFill/>
                    </a:ln>
                  </pic:spPr>
                </pic:pic>
              </a:graphicData>
            </a:graphic>
          </wp:anchor>
        </w:drawing>
      </w:r>
      <w:r>
        <w:rPr>
          <w:rFonts w:hint="eastAsia" w:ascii="Times New Roman" w:hAnsi="Times New Roman"/>
          <w:sz w:val="21"/>
          <w:szCs w:val="18"/>
        </w:rPr>
        <w:t>图</w:t>
      </w:r>
      <w:r>
        <w:rPr>
          <w:rFonts w:hint="eastAsia" w:ascii="Times New Roman" w:hAnsi="Times New Roman"/>
          <w:sz w:val="21"/>
          <w:szCs w:val="18"/>
          <w:lang w:val="en-US" w:eastAsia="zh-CN"/>
        </w:rPr>
        <w:t>38 资源配置界面</w:t>
      </w:r>
      <w:r>
        <w:rPr>
          <w:rFonts w:hint="eastAsia" w:ascii="Times New Roman" w:hAnsi="Times New Roman"/>
          <w:sz w:val="21"/>
          <w:szCs w:val="18"/>
        </w:rPr>
        <w:t>图</w:t>
      </w:r>
    </w:p>
    <w:p>
      <w:pPr>
        <w:rPr>
          <w:rFonts w:hint="eastAsia" w:ascii="Times New Roman" w:hAnsi="Times New Roman" w:eastAsia="宋体"/>
          <w:lang w:eastAsia="zh-CN"/>
        </w:rPr>
      </w:pPr>
    </w:p>
    <w:p>
      <w:pPr>
        <w:pStyle w:val="7"/>
        <w:ind w:firstLine="480"/>
        <w:rPr>
          <w:rFonts w:hint="default" w:ascii="Times New Roman" w:hAnsi="Times New Roman" w:cs="Times New Roman" w:eastAsiaTheme="minorEastAsia"/>
          <w:color w:val="auto"/>
          <w:sz w:val="24"/>
          <w:szCs w:val="24"/>
          <w:lang w:val="en-US" w:eastAsia="zh-CN" w:bidi="zh-CN"/>
        </w:rPr>
      </w:pPr>
      <w:r>
        <w:rPr>
          <w:rFonts w:hint="eastAsia" w:ascii="Times New Roman" w:hAnsi="Times New Roman" w:cs="Times New Roman" w:eastAsiaTheme="minorEastAsia"/>
          <w:color w:val="auto"/>
          <w:sz w:val="24"/>
          <w:szCs w:val="24"/>
          <w:lang w:val="en-US" w:eastAsia="zh-CN" w:bidi="zh-CN"/>
        </w:rPr>
        <w:t>软件启动后进入主界面，选择“系统资源”菜单下的“资源计量”可进入资源计量界面。此界面主要完成交流电压采集器的在线计量。</w:t>
      </w:r>
    </w:p>
    <w:p>
      <w:pPr>
        <w:jc w:val="center"/>
        <w:rPr>
          <w:rFonts w:hint="default"/>
          <w:lang w:val="en-US" w:eastAsia="zh-CN"/>
        </w:rPr>
      </w:pPr>
      <w:r>
        <w:rPr>
          <w:rFonts w:hint="eastAsia" w:eastAsia="宋体"/>
          <w:lang w:eastAsia="zh-CN"/>
        </w:rPr>
        <w:drawing>
          <wp:anchor distT="0" distB="0" distL="114300" distR="114300" simplePos="0" relativeHeight="251689984" behindDoc="0" locked="0" layoutInCell="1" allowOverlap="1">
            <wp:simplePos x="0" y="0"/>
            <wp:positionH relativeFrom="column">
              <wp:posOffset>1129030</wp:posOffset>
            </wp:positionH>
            <wp:positionV relativeFrom="paragraph">
              <wp:posOffset>13335</wp:posOffset>
            </wp:positionV>
            <wp:extent cx="3672205" cy="2106295"/>
            <wp:effectExtent l="0" t="0" r="635" b="12065"/>
            <wp:wrapTopAndBottom/>
            <wp:docPr id="28" name="图片 9" descr="a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9" descr="ac4"/>
                    <pic:cNvPicPr>
                      <a:picLocks noChangeAspect="1"/>
                    </pic:cNvPicPr>
                  </pic:nvPicPr>
                  <pic:blipFill>
                    <a:blip r:embed="rId50"/>
                    <a:stretch>
                      <a:fillRect/>
                    </a:stretch>
                  </pic:blipFill>
                  <pic:spPr>
                    <a:xfrm>
                      <a:off x="0" y="0"/>
                      <a:ext cx="3672205" cy="2106295"/>
                    </a:xfrm>
                    <a:prstGeom prst="rect">
                      <a:avLst/>
                    </a:prstGeom>
                    <a:noFill/>
                    <a:ln>
                      <a:noFill/>
                    </a:ln>
                  </pic:spPr>
                </pic:pic>
              </a:graphicData>
            </a:graphic>
          </wp:anchor>
        </w:drawing>
      </w:r>
      <w:r>
        <w:rPr>
          <w:rFonts w:hint="eastAsia" w:ascii="Times New Roman" w:hAnsi="Times New Roman"/>
          <w:sz w:val="21"/>
          <w:szCs w:val="18"/>
        </w:rPr>
        <w:t>图</w:t>
      </w:r>
      <w:r>
        <w:rPr>
          <w:rFonts w:hint="eastAsia" w:ascii="Times New Roman" w:hAnsi="Times New Roman"/>
          <w:sz w:val="21"/>
          <w:szCs w:val="18"/>
          <w:lang w:val="en-US" w:eastAsia="zh-CN"/>
        </w:rPr>
        <w:t>39 交流电压采集器计量界面</w:t>
      </w:r>
      <w:r>
        <w:rPr>
          <w:rFonts w:hint="eastAsia" w:ascii="Times New Roman" w:hAnsi="Times New Roman"/>
          <w:sz w:val="21"/>
          <w:szCs w:val="18"/>
        </w:rPr>
        <w:t>图</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27" w:name="_Toc34383728"/>
      <w:bookmarkStart w:id="428" w:name="_Toc6752"/>
      <w:bookmarkStart w:id="429" w:name="_Toc13801"/>
      <w:bookmarkStart w:id="430" w:name="_Toc17333"/>
      <w:bookmarkStart w:id="431" w:name="_Toc18058"/>
      <w:bookmarkStart w:id="432" w:name="_Toc24805"/>
      <w:r>
        <w:rPr>
          <w:rFonts w:hint="eastAsia" w:ascii="黑体" w:hAnsi="黑体" w:eastAsia="黑体" w:cs="黑体"/>
          <w:color w:val="auto"/>
          <w:sz w:val="24"/>
          <w:szCs w:val="24"/>
          <w:lang w:val="en-US" w:eastAsia="zh-CN"/>
        </w:rPr>
        <w:t>10 计量校验设计</w:t>
      </w:r>
      <w:bookmarkEnd w:id="427"/>
      <w:bookmarkEnd w:id="428"/>
      <w:r>
        <w:rPr>
          <w:rFonts w:hint="eastAsia" w:ascii="黑体" w:hAnsi="黑体" w:eastAsia="黑体" w:cs="黑体"/>
          <w:color w:val="auto"/>
          <w:sz w:val="24"/>
          <w:szCs w:val="24"/>
          <w:lang w:val="en-US" w:eastAsia="zh-CN"/>
        </w:rPr>
        <w:t>方案</w:t>
      </w:r>
      <w:bookmarkEnd w:id="429"/>
      <w:bookmarkEnd w:id="430"/>
      <w:bookmarkEnd w:id="431"/>
      <w:bookmarkEnd w:id="432"/>
    </w:p>
    <w:p>
      <w:pPr>
        <w:spacing w:line="360" w:lineRule="auto"/>
        <w:ind w:firstLine="480" w:firstLineChars="200"/>
        <w:jc w:val="both"/>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rPr>
        <w:t>1</w:t>
      </w:r>
      <w:r>
        <w:rPr>
          <w:rFonts w:hint="eastAsia" w:ascii="Times New Roman" w:hAnsi="Times New Roman" w:eastAsia="宋体" w:cs="Times New Roman"/>
          <w:color w:val="auto"/>
          <w:sz w:val="24"/>
          <w:szCs w:val="24"/>
          <w:highlight w:val="none"/>
        </w:rPr>
        <w:t>）计量标准应符合GJB5109-2004《装备计量保障通用要求检测和校准》或具有同等资质的国家级资质的计量单位要求，乙方提供附录 B.1 、附录 B.2 、附录 B.3 、附录 B.4 等表格，签字并加盖公章后随</w:t>
      </w:r>
      <w:r>
        <w:rPr>
          <w:rFonts w:hint="eastAsia" w:ascii="Times New Roman" w:hAnsi="Times New Roman" w:eastAsia="宋体" w:cs="Times New Roman"/>
          <w:color w:val="auto"/>
          <w:sz w:val="24"/>
          <w:szCs w:val="24"/>
          <w:highlight w:val="none"/>
          <w:lang w:eastAsia="zh-CN"/>
        </w:rPr>
        <w:t>测试系统</w:t>
      </w:r>
      <w:r>
        <w:rPr>
          <w:rFonts w:hint="eastAsia" w:ascii="Times New Roman" w:hAnsi="Times New Roman" w:eastAsia="宋体" w:cs="Times New Roman"/>
          <w:color w:val="auto"/>
          <w:sz w:val="24"/>
          <w:szCs w:val="24"/>
          <w:highlight w:val="none"/>
        </w:rPr>
        <w:t>验收一同交付。</w:t>
      </w:r>
    </w:p>
    <w:p>
      <w:pPr>
        <w:spacing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rPr>
        <w:t>2</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测试系统</w:t>
      </w:r>
      <w:r>
        <w:rPr>
          <w:rFonts w:hint="eastAsia" w:ascii="Times New Roman" w:hAnsi="Times New Roman" w:cs="Times New Roman"/>
          <w:color w:val="auto"/>
          <w:sz w:val="24"/>
          <w:szCs w:val="24"/>
          <w:highlight w:val="none"/>
        </w:rPr>
        <w:t>在</w:t>
      </w:r>
      <w:r>
        <w:rPr>
          <w:rFonts w:hint="eastAsia" w:ascii="Times New Roman" w:hAnsi="Times New Roman" w:cs="Times New Roman"/>
          <w:color w:val="auto"/>
          <w:sz w:val="24"/>
          <w:szCs w:val="24"/>
          <w:highlight w:val="none"/>
          <w:lang w:val="en-US" w:eastAsia="zh-CN"/>
        </w:rPr>
        <w:t>接口面板</w:t>
      </w:r>
      <w:r>
        <w:rPr>
          <w:rFonts w:hint="eastAsia" w:ascii="Times New Roman" w:hAnsi="Times New Roman" w:cs="Times New Roman"/>
          <w:color w:val="auto"/>
          <w:sz w:val="24"/>
          <w:szCs w:val="24"/>
          <w:highlight w:val="none"/>
        </w:rPr>
        <w:t>设计了2</w:t>
      </w:r>
      <w:r>
        <w:rPr>
          <w:rFonts w:hint="eastAsia" w:ascii="Times New Roman" w:hAnsi="Times New Roman" w:cs="Times New Roman"/>
          <w:color w:val="auto"/>
          <w:sz w:val="24"/>
          <w:szCs w:val="24"/>
          <w:highlight w:val="none"/>
          <w:lang w:val="en-US" w:eastAsia="zh-CN"/>
        </w:rPr>
        <w:t>组</w:t>
      </w:r>
      <w:r>
        <w:rPr>
          <w:rFonts w:ascii="Times New Roman" w:hAnsi="Times New Roman" w:cs="Times New Roman"/>
          <w:color w:val="auto"/>
          <w:sz w:val="24"/>
          <w:szCs w:val="24"/>
          <w:highlight w:val="none"/>
        </w:rPr>
        <w:t>计量接口</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计量</w:t>
      </w:r>
      <w:r>
        <w:rPr>
          <w:rFonts w:hint="eastAsia" w:ascii="Times New Roman" w:hAnsi="Times New Roman" w:cs="Times New Roman"/>
          <w:color w:val="auto"/>
          <w:sz w:val="24"/>
          <w:szCs w:val="24"/>
          <w:highlight w:val="none"/>
        </w:rPr>
        <w:t>插座）</w:t>
      </w:r>
      <w:r>
        <w:rPr>
          <w:rFonts w:hint="eastAsia" w:ascii="Times New Roman" w:hAnsi="Times New Roman" w:eastAsia="宋体" w:cs="Times New Roman"/>
          <w:color w:val="auto"/>
          <w:sz w:val="24"/>
          <w:szCs w:val="24"/>
          <w:highlight w:val="none"/>
        </w:rPr>
        <w:t>，可在线进行计量，需单独计量的单元拆卸应方便。</w:t>
      </w:r>
    </w:p>
    <w:p>
      <w:pPr>
        <w:spacing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rPr>
        <w:t>3</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rPr>
        <w:t>提供</w:t>
      </w:r>
      <w:r>
        <w:rPr>
          <w:rFonts w:hint="eastAsia" w:ascii="Times New Roman" w:hAnsi="Times New Roman" w:eastAsia="宋体" w:cs="Times New Roman"/>
          <w:color w:val="auto"/>
          <w:sz w:val="24"/>
          <w:szCs w:val="24"/>
        </w:rPr>
        <w:t>《校准规范》，甲方根据《校准规范》进行校准。《校准规范》 提供详细计量(校准)方法，并加盖单位公章或有签审页。凡影响设备功能、性能的参数都应具有可检测性和可校准性，并根据产品检测需求规定检测设备相应参量的校准范围或校准点，计量周期</w:t>
      </w:r>
      <w:r>
        <w:rPr>
          <w:rFonts w:hint="eastAsia" w:ascii="Times New Roman" w:hAnsi="Times New Roman" w:eastAsia="宋体" w:cs="Times New Roman"/>
          <w:color w:val="auto"/>
          <w:sz w:val="24"/>
          <w:szCs w:val="24"/>
          <w:lang w:val="en-US"/>
        </w:rPr>
        <w:t>为</w:t>
      </w:r>
      <w:r>
        <w:rPr>
          <w:rFonts w:hint="eastAsia" w:ascii="Times New Roman" w:hAnsi="Times New Roman" w:eastAsia="宋体" w:cs="Times New Roman"/>
          <w:color w:val="auto"/>
          <w:sz w:val="24"/>
          <w:szCs w:val="24"/>
        </w:rPr>
        <w:t>一年。</w:t>
      </w:r>
    </w:p>
    <w:p>
      <w:pPr>
        <w:spacing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rPr>
        <w:t>4</w:t>
      </w:r>
      <w:r>
        <w:rPr>
          <w:rFonts w:hint="eastAsia" w:ascii="Times New Roman" w:hAnsi="Times New Roman" w:eastAsia="宋体" w:cs="Times New Roman"/>
          <w:color w:val="auto"/>
          <w:sz w:val="24"/>
          <w:szCs w:val="24"/>
        </w:rPr>
        <w:t>）如完成专用测量设备校准需要额外的专用校准设备或校验箱、连接器等，应将其包含在该专用测量设备整体设计中，随设备共同交付，否则应事先声明。</w:t>
      </w:r>
    </w:p>
    <w:p>
      <w:pPr>
        <w:spacing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rPr>
        <w:t>5</w:t>
      </w:r>
      <w:r>
        <w:rPr>
          <w:rFonts w:hint="eastAsia" w:ascii="Times New Roman" w:hAnsi="Times New Roman" w:eastAsia="宋体" w:cs="Times New Roman"/>
          <w:color w:val="auto"/>
          <w:sz w:val="24"/>
          <w:szCs w:val="24"/>
        </w:rPr>
        <w:t>）内置的测量模块（采集卡、激励源）)</w:t>
      </w:r>
      <w:r>
        <w:rPr>
          <w:rFonts w:hint="eastAsia" w:ascii="Times New Roman" w:hAnsi="Times New Roman" w:eastAsia="宋体" w:cs="Times New Roman"/>
          <w:color w:val="auto"/>
          <w:sz w:val="24"/>
          <w:szCs w:val="24"/>
          <w:lang w:val="en-US"/>
        </w:rPr>
        <w:t>可通过</w:t>
      </w:r>
      <w:r>
        <w:rPr>
          <w:rFonts w:hint="eastAsia" w:ascii="Times New Roman" w:hAnsi="Times New Roman" w:eastAsia="宋体" w:cs="Times New Roman"/>
          <w:color w:val="auto"/>
          <w:sz w:val="24"/>
          <w:szCs w:val="24"/>
        </w:rPr>
        <w:t>软件设计补偿、修正</w:t>
      </w:r>
      <w:r>
        <w:rPr>
          <w:rFonts w:hint="eastAsia" w:ascii="Times New Roman" w:hAnsi="Times New Roman" w:eastAsia="宋体" w:cs="Times New Roman"/>
          <w:color w:val="auto"/>
          <w:sz w:val="24"/>
          <w:szCs w:val="24"/>
          <w:lang w:val="en-US"/>
        </w:rPr>
        <w:t>实现</w:t>
      </w:r>
      <w:r>
        <w:rPr>
          <w:rFonts w:hint="eastAsia" w:ascii="Times New Roman" w:hAnsi="Times New Roman" w:eastAsia="宋体" w:cs="Times New Roman"/>
          <w:color w:val="auto"/>
          <w:sz w:val="24"/>
          <w:szCs w:val="24"/>
        </w:rPr>
        <w:t>校准功能。</w:t>
      </w:r>
    </w:p>
    <w:p>
      <w:pPr>
        <w:spacing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rPr>
        <w:t>6</w:t>
      </w:r>
      <w:r>
        <w:rPr>
          <w:rFonts w:hint="eastAsia" w:ascii="Times New Roman" w:hAnsi="Times New Roman" w:eastAsia="宋体" w:cs="Times New Roman"/>
          <w:color w:val="auto"/>
          <w:sz w:val="24"/>
          <w:szCs w:val="24"/>
        </w:rPr>
        <w:t>）如甲方不具备对该设备进行自校准的能力，</w:t>
      </w:r>
      <w:r>
        <w:rPr>
          <w:rFonts w:hint="eastAsia" w:ascii="Times New Roman" w:hAnsi="Times New Roman" w:eastAsia="宋体" w:cs="Times New Roman"/>
          <w:color w:val="auto"/>
          <w:sz w:val="24"/>
          <w:szCs w:val="24"/>
          <w:lang w:val="en-US"/>
        </w:rPr>
        <w:t>我方负责</w:t>
      </w:r>
      <w:r>
        <w:rPr>
          <w:rFonts w:hint="eastAsia" w:ascii="Times New Roman" w:hAnsi="Times New Roman" w:eastAsia="宋体" w:cs="Times New Roman"/>
          <w:color w:val="auto"/>
          <w:sz w:val="24"/>
          <w:szCs w:val="24"/>
        </w:rPr>
        <w:t>给出能够提供溯源服务的校准实验室的建议。</w:t>
      </w:r>
    </w:p>
    <w:p>
      <w:pPr>
        <w:spacing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rPr>
        <w:t>7</w:t>
      </w:r>
      <w:r>
        <w:rPr>
          <w:rFonts w:hint="eastAsia" w:ascii="Times New Roman" w:hAnsi="Times New Roman" w:eastAsia="宋体" w:cs="Times New Roman"/>
          <w:color w:val="auto"/>
          <w:sz w:val="24"/>
          <w:szCs w:val="24"/>
        </w:rPr>
        <w:t>）设备首次交付时乙方提供具有计量资质实验室出具的计量证书，专用部分（模块）或可由乙方出具自行完成的校准（测试）证书（报告），并加盖公章。所出具的证书（报告）均应在计量有效期内。设备现场交付时</w:t>
      </w:r>
      <w:r>
        <w:rPr>
          <w:rFonts w:hint="eastAsia" w:ascii="Times New Roman" w:hAnsi="Times New Roman" w:eastAsia="宋体" w:cs="Times New Roman"/>
          <w:color w:val="auto"/>
          <w:sz w:val="24"/>
          <w:szCs w:val="24"/>
          <w:lang w:val="en-US"/>
        </w:rPr>
        <w:t>我</w:t>
      </w:r>
      <w:r>
        <w:rPr>
          <w:rFonts w:hint="eastAsia" w:ascii="Times New Roman" w:hAnsi="Times New Roman" w:eastAsia="宋体" w:cs="Times New Roman"/>
          <w:color w:val="auto"/>
          <w:sz w:val="24"/>
          <w:szCs w:val="24"/>
        </w:rPr>
        <w:t>方应配合甲方计量部门完成计量验证工作。</w:t>
      </w:r>
    </w:p>
    <w:p>
      <w:pPr>
        <w:spacing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rPr>
        <w:t>8</w:t>
      </w:r>
      <w:r>
        <w:rPr>
          <w:rFonts w:hint="eastAsia" w:ascii="Times New Roman" w:hAnsi="Times New Roman" w:eastAsia="宋体" w:cs="Times New Roman"/>
          <w:color w:val="auto"/>
          <w:sz w:val="24"/>
          <w:szCs w:val="24"/>
        </w:rPr>
        <w:t>）计量验收应在甲方完成设备功能、性能验收后进行。</w:t>
      </w:r>
      <w:r>
        <w:rPr>
          <w:rFonts w:hint="eastAsia" w:ascii="Times New Roman" w:hAnsi="Times New Roman" w:eastAsia="宋体" w:cs="Times New Roman"/>
          <w:color w:val="auto"/>
          <w:sz w:val="24"/>
          <w:szCs w:val="24"/>
          <w:lang w:val="en-US"/>
        </w:rPr>
        <w:t>我</w:t>
      </w:r>
      <w:r>
        <w:rPr>
          <w:rFonts w:hint="eastAsia" w:ascii="Times New Roman" w:hAnsi="Times New Roman" w:eastAsia="宋体" w:cs="Times New Roman"/>
          <w:color w:val="auto"/>
          <w:sz w:val="24"/>
          <w:szCs w:val="24"/>
        </w:rPr>
        <w:t>方应按表</w:t>
      </w:r>
      <w:r>
        <w:rPr>
          <w:rFonts w:hint="eastAsia" w:ascii="Times New Roman" w:hAnsi="Times New Roman" w:eastAsia="宋体" w:cs="Times New Roman"/>
          <w:color w:val="auto"/>
          <w:sz w:val="24"/>
          <w:szCs w:val="24"/>
          <w:lang w:val="en-US" w:eastAsia="zh-CN"/>
        </w:rPr>
        <w:t>5</w:t>
      </w:r>
      <w:r>
        <w:rPr>
          <w:rFonts w:hint="eastAsia" w:ascii="Times New Roman" w:hAnsi="Times New Roman" w:eastAsia="宋体" w:cs="Times New Roman"/>
          <w:color w:val="auto"/>
          <w:sz w:val="24"/>
          <w:szCs w:val="24"/>
        </w:rPr>
        <w:t>提供所有文件作为计量验收证明文件。</w:t>
      </w:r>
    </w:p>
    <w:p>
      <w:pPr>
        <w:spacing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rPr>
        <w:t>9</w:t>
      </w:r>
      <w:r>
        <w:rPr>
          <w:rFonts w:hint="eastAsia" w:ascii="Times New Roman" w:hAnsi="Times New Roman" w:eastAsia="宋体" w:cs="Times New Roman"/>
          <w:color w:val="auto"/>
          <w:sz w:val="24"/>
          <w:szCs w:val="24"/>
        </w:rPr>
        <w:t>）设备中若包含计算机软件、嵌入式系统软件等具有量值指示、测量、控制等功能的软件程序，应给出软件确认方法，并在设备交付时提供软件确认报告。 软件确认方法一般包括对软件名称、版本号、控制功能、测量功能、指示功能、计量</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校准</w:t>
      </w:r>
      <w:r>
        <w:rPr>
          <w:rFonts w:ascii="Times New Roman" w:hAnsi="Times New Roman" w:eastAsia="宋体" w:cs="Times New Roman"/>
          <w:color w:val="auto"/>
          <w:sz w:val="24"/>
          <w:szCs w:val="24"/>
        </w:rPr>
        <w:t>）提示功能</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打印功能</w:t>
      </w:r>
      <w:r>
        <w:rPr>
          <w:rFonts w:hint="eastAsia" w:ascii="Times New Roman" w:hAnsi="Times New Roman" w:eastAsia="宋体" w:cs="Times New Roman"/>
          <w:color w:val="auto"/>
          <w:sz w:val="24"/>
          <w:szCs w:val="24"/>
        </w:rPr>
        <w:t>的确认内容，软件确认报告可由承研单位自行出具。</w:t>
      </w:r>
    </w:p>
    <w:p>
      <w:pPr>
        <w:spacing w:line="0" w:lineRule="atLeast"/>
        <w:rPr>
          <w:rFonts w:hint="eastAsia" w:ascii="Times New Roman" w:hAnsi="Times New Roman" w:eastAsia="宋体" w:cs="Times New Roman"/>
          <w:color w:val="auto"/>
          <w:sz w:val="24"/>
          <w:szCs w:val="24"/>
        </w:rPr>
      </w:pPr>
    </w:p>
    <w:p>
      <w:pPr>
        <w:spacing w:line="0" w:lineRule="atLeast"/>
        <w:jc w:val="center"/>
        <w:rPr>
          <w:rFonts w:ascii="Times New Roman" w:hAnsi="Times New Roman" w:cs="Times New Roman"/>
          <w:color w:val="auto"/>
        </w:rPr>
      </w:pPr>
      <w:r>
        <w:rPr>
          <w:rFonts w:ascii="Times New Roman" w:hAnsi="Times New Roman" w:eastAsia="黑体" w:cs="Times New Roman"/>
          <w:color w:val="auto"/>
          <w:spacing w:val="-9"/>
          <w:szCs w:val="21"/>
        </w:rPr>
        <w:t>表</w:t>
      </w:r>
      <w:r>
        <w:rPr>
          <w:rFonts w:hint="eastAsia" w:ascii="Times New Roman" w:hAnsi="Times New Roman" w:eastAsia="黑体" w:cs="Times New Roman"/>
          <w:color w:val="auto"/>
          <w:spacing w:val="-9"/>
          <w:szCs w:val="21"/>
          <w:lang w:val="en-US" w:eastAsia="zh-CN"/>
        </w:rPr>
        <w:t>9</w:t>
      </w:r>
      <w:r>
        <w:rPr>
          <w:rFonts w:ascii="Times New Roman" w:hAnsi="Times New Roman" w:eastAsia="黑体" w:cs="Times New Roman"/>
          <w:color w:val="auto"/>
          <w:spacing w:val="-9"/>
          <w:szCs w:val="21"/>
          <w:lang w:val="en-US"/>
        </w:rPr>
        <w:t xml:space="preserve"> </w:t>
      </w:r>
      <w:r>
        <w:rPr>
          <w:rFonts w:ascii="Times New Roman" w:hAnsi="Times New Roman" w:eastAsia="黑体" w:cs="Times New Roman"/>
          <w:color w:val="auto"/>
          <w:spacing w:val="-9"/>
          <w:szCs w:val="21"/>
        </w:rPr>
        <w:t xml:space="preserve"> 计量验收交付材料</w:t>
      </w:r>
    </w:p>
    <w:tbl>
      <w:tblPr>
        <w:tblStyle w:val="17"/>
        <w:tblW w:w="68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4"/>
        <w:gridCol w:w="59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jc w:val="center"/>
        </w:trPr>
        <w:tc>
          <w:tcPr>
            <w:tcW w:w="954" w:type="dxa"/>
            <w:vAlign w:val="center"/>
          </w:tcPr>
          <w:p>
            <w:pPr>
              <w:spacing w:line="0" w:lineRule="atLeast"/>
              <w:ind w:left="225"/>
              <w:rPr>
                <w:rFonts w:ascii="Times New Roman" w:hAnsi="Times New Roman" w:eastAsia="宋体" w:cs="Times New Roman"/>
                <w:color w:val="auto"/>
                <w:sz w:val="24"/>
                <w:szCs w:val="24"/>
              </w:rPr>
            </w:pPr>
            <w:r>
              <w:rPr>
                <w:rFonts w:ascii="Times New Roman" w:hAnsi="Times New Roman" w:eastAsia="宋体" w:cs="Times New Roman"/>
                <w:color w:val="auto"/>
                <w:spacing w:val="7"/>
                <w:sz w:val="24"/>
                <w:szCs w:val="24"/>
              </w:rPr>
              <w:t>序号</w:t>
            </w:r>
          </w:p>
        </w:tc>
        <w:tc>
          <w:tcPr>
            <w:tcW w:w="5924" w:type="dxa"/>
            <w:vAlign w:val="center"/>
          </w:tcPr>
          <w:p>
            <w:pPr>
              <w:spacing w:line="0" w:lineRule="atLeast"/>
              <w:ind w:left="2761"/>
              <w:rPr>
                <w:rFonts w:ascii="Times New Roman" w:hAnsi="Times New Roman" w:eastAsia="宋体" w:cs="Times New Roman"/>
                <w:color w:val="auto"/>
                <w:sz w:val="24"/>
                <w:szCs w:val="24"/>
              </w:rPr>
            </w:pPr>
            <w:r>
              <w:rPr>
                <w:rFonts w:ascii="Times New Roman" w:hAnsi="Times New Roman" w:eastAsia="宋体" w:cs="Times New Roman"/>
                <w:color w:val="auto"/>
                <w:spacing w:val="-7"/>
                <w:sz w:val="24"/>
                <w:szCs w:val="24"/>
              </w:rPr>
              <w:t>名</w:t>
            </w:r>
            <w:r>
              <w:rPr>
                <w:rFonts w:ascii="Times New Roman" w:hAnsi="Times New Roman" w:eastAsia="宋体" w:cs="Times New Roman"/>
                <w:color w:val="auto"/>
                <w:spacing w:val="11"/>
                <w:sz w:val="24"/>
                <w:szCs w:val="24"/>
              </w:rPr>
              <w:t xml:space="preserve">   </w:t>
            </w:r>
            <w:r>
              <w:rPr>
                <w:rFonts w:ascii="Times New Roman" w:hAnsi="Times New Roman" w:eastAsia="宋体" w:cs="Times New Roman"/>
                <w:color w:val="auto"/>
                <w:spacing w:val="-7"/>
                <w:sz w:val="24"/>
                <w:szCs w:val="24"/>
              </w:rPr>
              <w:t>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954" w:type="dxa"/>
            <w:vAlign w:val="center"/>
          </w:tcPr>
          <w:p>
            <w:pPr>
              <w:spacing w:before="142" w:line="184" w:lineRule="auto"/>
              <w:ind w:left="405"/>
              <w:rPr>
                <w:rFonts w:ascii="Times New Roman" w:hAnsi="Times New Roman" w:eastAsia="宋体" w:cs="Times New Roman"/>
                <w:color w:val="auto"/>
                <w:szCs w:val="21"/>
              </w:rPr>
            </w:pPr>
            <w:r>
              <w:rPr>
                <w:rFonts w:ascii="Times New Roman" w:hAnsi="Times New Roman" w:eastAsia="宋体" w:cs="Times New Roman"/>
                <w:color w:val="auto"/>
                <w:szCs w:val="21"/>
              </w:rPr>
              <w:t>1</w:t>
            </w:r>
          </w:p>
        </w:tc>
        <w:tc>
          <w:tcPr>
            <w:tcW w:w="5924" w:type="dxa"/>
            <w:vAlign w:val="center"/>
          </w:tcPr>
          <w:p>
            <w:pPr>
              <w:spacing w:before="80" w:line="219" w:lineRule="auto"/>
              <w:ind w:left="131"/>
              <w:rPr>
                <w:rFonts w:ascii="Times New Roman" w:hAnsi="Times New Roman" w:eastAsia="宋体" w:cs="Times New Roman"/>
                <w:color w:val="auto"/>
                <w:szCs w:val="21"/>
              </w:rPr>
            </w:pPr>
            <w:r>
              <w:rPr>
                <w:rFonts w:ascii="Times New Roman" w:hAnsi="Times New Roman" w:eastAsia="宋体" w:cs="Times New Roman"/>
                <w:color w:val="auto"/>
                <w:spacing w:val="2"/>
                <w:szCs w:val="21"/>
              </w:rPr>
              <w:t>设备技术说明书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8" w:hRule="atLeast"/>
          <w:jc w:val="center"/>
        </w:trPr>
        <w:tc>
          <w:tcPr>
            <w:tcW w:w="954" w:type="dxa"/>
            <w:vAlign w:val="center"/>
          </w:tcPr>
          <w:p>
            <w:pPr>
              <w:spacing w:before="205" w:line="172" w:lineRule="exact"/>
              <w:ind w:left="405"/>
              <w:rPr>
                <w:rFonts w:ascii="Times New Roman" w:hAnsi="Times New Roman" w:eastAsia="宋体" w:cs="Times New Roman"/>
                <w:color w:val="auto"/>
                <w:szCs w:val="21"/>
              </w:rPr>
            </w:pPr>
            <w:r>
              <w:rPr>
                <w:rFonts w:ascii="Times New Roman" w:hAnsi="Times New Roman" w:eastAsia="宋体" w:cs="Times New Roman"/>
                <w:color w:val="auto"/>
                <w:position w:val="-3"/>
                <w:szCs w:val="21"/>
              </w:rPr>
              <w:t>2</w:t>
            </w:r>
          </w:p>
        </w:tc>
        <w:tc>
          <w:tcPr>
            <w:tcW w:w="5924" w:type="dxa"/>
            <w:vAlign w:val="center"/>
          </w:tcPr>
          <w:p>
            <w:pPr>
              <w:spacing w:before="136" w:line="186" w:lineRule="auto"/>
              <w:ind w:left="131"/>
              <w:rPr>
                <w:rFonts w:ascii="Times New Roman" w:hAnsi="Times New Roman" w:eastAsia="宋体" w:cs="Times New Roman"/>
                <w:color w:val="auto"/>
                <w:szCs w:val="21"/>
              </w:rPr>
            </w:pPr>
            <w:r>
              <w:rPr>
                <w:rFonts w:ascii="Times New Roman" w:hAnsi="Times New Roman" w:eastAsia="宋体" w:cs="Times New Roman"/>
                <w:color w:val="auto"/>
                <w:spacing w:val="1"/>
                <w:szCs w:val="21"/>
              </w:rPr>
              <w:t>设备计量方法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954" w:type="dxa"/>
            <w:vAlign w:val="center"/>
          </w:tcPr>
          <w:p>
            <w:pPr>
              <w:spacing w:before="157" w:line="183" w:lineRule="auto"/>
              <w:ind w:left="405"/>
              <w:rPr>
                <w:rFonts w:ascii="Times New Roman" w:hAnsi="Times New Roman" w:eastAsia="宋体" w:cs="Times New Roman"/>
                <w:color w:val="auto"/>
                <w:szCs w:val="21"/>
              </w:rPr>
            </w:pPr>
            <w:r>
              <w:rPr>
                <w:rFonts w:ascii="Times New Roman" w:hAnsi="Times New Roman" w:eastAsia="宋体" w:cs="Times New Roman"/>
                <w:color w:val="auto"/>
                <w:szCs w:val="21"/>
              </w:rPr>
              <w:t>3</w:t>
            </w:r>
          </w:p>
        </w:tc>
        <w:tc>
          <w:tcPr>
            <w:tcW w:w="5924" w:type="dxa"/>
            <w:vAlign w:val="center"/>
          </w:tcPr>
          <w:p>
            <w:pPr>
              <w:spacing w:before="94" w:line="219" w:lineRule="auto"/>
              <w:ind w:left="131"/>
              <w:rPr>
                <w:rFonts w:ascii="Times New Roman" w:hAnsi="Times New Roman" w:eastAsia="宋体" w:cs="Times New Roman"/>
                <w:color w:val="auto"/>
                <w:szCs w:val="21"/>
              </w:rPr>
            </w:pPr>
            <w:r>
              <w:rPr>
                <w:rFonts w:ascii="Times New Roman" w:hAnsi="Times New Roman" w:eastAsia="宋体" w:cs="Times New Roman"/>
                <w:color w:val="auto"/>
                <w:spacing w:val="1"/>
                <w:szCs w:val="21"/>
              </w:rPr>
              <w:t>首次校准/检定证书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jc w:val="center"/>
        </w:trPr>
        <w:tc>
          <w:tcPr>
            <w:tcW w:w="954" w:type="dxa"/>
            <w:vAlign w:val="center"/>
          </w:tcPr>
          <w:p>
            <w:pPr>
              <w:spacing w:before="149" w:line="183" w:lineRule="auto"/>
              <w:ind w:left="405"/>
              <w:rPr>
                <w:rFonts w:ascii="Times New Roman" w:hAnsi="Times New Roman" w:eastAsia="宋体" w:cs="Times New Roman"/>
                <w:color w:val="auto"/>
                <w:szCs w:val="21"/>
              </w:rPr>
            </w:pPr>
            <w:r>
              <w:rPr>
                <w:rFonts w:ascii="Times New Roman" w:hAnsi="Times New Roman" w:eastAsia="宋体" w:cs="Times New Roman"/>
                <w:color w:val="auto"/>
                <w:szCs w:val="21"/>
              </w:rPr>
              <w:t>4</w:t>
            </w:r>
          </w:p>
        </w:tc>
        <w:tc>
          <w:tcPr>
            <w:tcW w:w="5924" w:type="dxa"/>
            <w:vAlign w:val="center"/>
          </w:tcPr>
          <w:p>
            <w:pPr>
              <w:spacing w:before="88" w:line="219" w:lineRule="auto"/>
              <w:ind w:left="131"/>
              <w:rPr>
                <w:rFonts w:ascii="Times New Roman" w:hAnsi="Times New Roman" w:eastAsia="宋体" w:cs="Times New Roman"/>
                <w:color w:val="auto"/>
                <w:szCs w:val="21"/>
              </w:rPr>
            </w:pPr>
            <w:r>
              <w:rPr>
                <w:rFonts w:ascii="Times New Roman" w:hAnsi="Times New Roman" w:eastAsia="宋体" w:cs="Times New Roman"/>
                <w:color w:val="auto"/>
                <w:spacing w:val="1"/>
                <w:szCs w:val="21"/>
              </w:rPr>
              <w:t>装备检测需求明细表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954" w:type="dxa"/>
            <w:vAlign w:val="center"/>
          </w:tcPr>
          <w:p>
            <w:pPr>
              <w:pStyle w:val="27"/>
              <w:spacing w:before="145" w:line="182" w:lineRule="auto"/>
              <w:ind w:left="414"/>
              <w:rPr>
                <w:rFonts w:ascii="Times New Roman" w:hAnsi="Times New Roman" w:cs="Times New Roman"/>
                <w:color w:val="auto"/>
                <w:sz w:val="21"/>
                <w:szCs w:val="21"/>
              </w:rPr>
            </w:pPr>
            <w:r>
              <w:rPr>
                <w:rFonts w:ascii="Times New Roman" w:hAnsi="Times New Roman" w:cs="Times New Roman"/>
                <w:color w:val="auto"/>
                <w:sz w:val="21"/>
                <w:szCs w:val="21"/>
              </w:rPr>
              <w:t>5</w:t>
            </w:r>
          </w:p>
        </w:tc>
        <w:tc>
          <w:tcPr>
            <w:tcW w:w="5924" w:type="dxa"/>
            <w:vAlign w:val="center"/>
          </w:tcPr>
          <w:p>
            <w:pPr>
              <w:pStyle w:val="27"/>
              <w:spacing w:before="83" w:line="219" w:lineRule="auto"/>
              <w:ind w:left="121"/>
              <w:rPr>
                <w:rFonts w:ascii="Times New Roman" w:hAnsi="Times New Roman" w:cs="Times New Roman"/>
                <w:color w:val="auto"/>
                <w:sz w:val="21"/>
                <w:szCs w:val="21"/>
              </w:rPr>
            </w:pPr>
            <w:r>
              <w:rPr>
                <w:rFonts w:ascii="Times New Roman" w:hAnsi="Times New Roman" w:cs="Times New Roman"/>
                <w:color w:val="auto"/>
                <w:spacing w:val="-2"/>
                <w:sz w:val="21"/>
                <w:szCs w:val="21"/>
              </w:rPr>
              <w:t>检测设备推荐表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54" w:type="dxa"/>
            <w:vAlign w:val="center"/>
          </w:tcPr>
          <w:p>
            <w:pPr>
              <w:pStyle w:val="27"/>
              <w:spacing w:before="210" w:line="176" w:lineRule="exact"/>
              <w:ind w:left="414"/>
              <w:rPr>
                <w:rFonts w:ascii="Times New Roman" w:hAnsi="Times New Roman" w:cs="Times New Roman"/>
                <w:color w:val="auto"/>
                <w:sz w:val="21"/>
                <w:szCs w:val="21"/>
              </w:rPr>
            </w:pPr>
            <w:r>
              <w:rPr>
                <w:rFonts w:ascii="Times New Roman" w:hAnsi="Times New Roman" w:cs="Times New Roman"/>
                <w:color w:val="auto"/>
                <w:position w:val="-3"/>
                <w:sz w:val="21"/>
                <w:szCs w:val="21"/>
              </w:rPr>
              <w:t>6</w:t>
            </w:r>
          </w:p>
        </w:tc>
        <w:tc>
          <w:tcPr>
            <w:tcW w:w="5924" w:type="dxa"/>
            <w:vAlign w:val="center"/>
          </w:tcPr>
          <w:p>
            <w:pPr>
              <w:pStyle w:val="27"/>
              <w:spacing w:before="140" w:line="198" w:lineRule="auto"/>
              <w:ind w:left="121"/>
              <w:rPr>
                <w:rFonts w:ascii="Times New Roman" w:hAnsi="Times New Roman" w:cs="Times New Roman"/>
                <w:color w:val="auto"/>
                <w:sz w:val="21"/>
                <w:szCs w:val="21"/>
              </w:rPr>
            </w:pPr>
            <w:r>
              <w:rPr>
                <w:rFonts w:ascii="Times New Roman" w:hAnsi="Times New Roman" w:cs="Times New Roman"/>
                <w:color w:val="auto"/>
                <w:spacing w:val="1"/>
                <w:sz w:val="21"/>
                <w:szCs w:val="21"/>
              </w:rPr>
              <w:t>校准设备推荐表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 w:hRule="atLeast"/>
          <w:jc w:val="center"/>
        </w:trPr>
        <w:tc>
          <w:tcPr>
            <w:tcW w:w="954" w:type="dxa"/>
            <w:vAlign w:val="center"/>
          </w:tcPr>
          <w:p>
            <w:pPr>
              <w:pStyle w:val="27"/>
              <w:spacing w:before="205" w:line="183" w:lineRule="exact"/>
              <w:ind w:left="414"/>
              <w:rPr>
                <w:rFonts w:ascii="Times New Roman" w:hAnsi="Times New Roman" w:cs="Times New Roman"/>
                <w:color w:val="auto"/>
                <w:sz w:val="21"/>
                <w:szCs w:val="21"/>
              </w:rPr>
            </w:pPr>
            <w:r>
              <w:rPr>
                <w:rFonts w:ascii="Times New Roman" w:hAnsi="Times New Roman" w:cs="Times New Roman"/>
                <w:color w:val="auto"/>
                <w:position w:val="-2"/>
                <w:sz w:val="21"/>
                <w:szCs w:val="21"/>
              </w:rPr>
              <w:t>7</w:t>
            </w:r>
          </w:p>
        </w:tc>
        <w:tc>
          <w:tcPr>
            <w:tcW w:w="5924" w:type="dxa"/>
            <w:vAlign w:val="center"/>
          </w:tcPr>
          <w:p>
            <w:pPr>
              <w:pStyle w:val="27"/>
              <w:spacing w:before="143" w:line="196" w:lineRule="auto"/>
              <w:ind w:left="121"/>
              <w:rPr>
                <w:rFonts w:ascii="Times New Roman" w:hAnsi="Times New Roman" w:cs="Times New Roman"/>
                <w:color w:val="auto"/>
                <w:sz w:val="21"/>
                <w:szCs w:val="21"/>
                <w:lang w:eastAsia="zh-CN"/>
              </w:rPr>
            </w:pPr>
            <w:r>
              <w:rPr>
                <w:rFonts w:ascii="Times New Roman" w:hAnsi="Times New Roman" w:cs="Times New Roman"/>
                <w:color w:val="auto"/>
                <w:spacing w:val="-1"/>
                <w:sz w:val="21"/>
                <w:szCs w:val="21"/>
                <w:lang w:eastAsia="zh-CN"/>
              </w:rPr>
              <w:t>装备的检测和校准需求汇总表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954" w:type="dxa"/>
            <w:vAlign w:val="center"/>
          </w:tcPr>
          <w:p>
            <w:pPr>
              <w:pStyle w:val="27"/>
              <w:spacing w:before="205" w:line="193" w:lineRule="exact"/>
              <w:ind w:left="414"/>
              <w:rPr>
                <w:rFonts w:ascii="Times New Roman" w:hAnsi="Times New Roman" w:cs="Times New Roman"/>
                <w:color w:val="auto"/>
                <w:sz w:val="21"/>
                <w:szCs w:val="21"/>
              </w:rPr>
            </w:pPr>
            <w:r>
              <w:rPr>
                <w:rFonts w:ascii="Times New Roman" w:hAnsi="Times New Roman" w:cs="Times New Roman"/>
                <w:color w:val="auto"/>
                <w:position w:val="-2"/>
                <w:sz w:val="21"/>
                <w:szCs w:val="21"/>
              </w:rPr>
              <w:t>8</w:t>
            </w:r>
          </w:p>
        </w:tc>
        <w:tc>
          <w:tcPr>
            <w:tcW w:w="5924" w:type="dxa"/>
            <w:vAlign w:val="center"/>
          </w:tcPr>
          <w:p>
            <w:pPr>
              <w:pStyle w:val="27"/>
              <w:spacing w:before="146" w:line="202" w:lineRule="auto"/>
              <w:ind w:left="121"/>
              <w:rPr>
                <w:rFonts w:ascii="Times New Roman" w:hAnsi="Times New Roman" w:cs="Times New Roman"/>
                <w:color w:val="auto"/>
                <w:sz w:val="21"/>
                <w:szCs w:val="21"/>
              </w:rPr>
            </w:pPr>
            <w:r>
              <w:rPr>
                <w:rFonts w:ascii="Times New Roman" w:hAnsi="Times New Roman" w:cs="Times New Roman"/>
                <w:color w:val="auto"/>
                <w:spacing w:val="-2"/>
                <w:sz w:val="21"/>
                <w:szCs w:val="21"/>
              </w:rPr>
              <w:t>软件确认方法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954" w:type="dxa"/>
            <w:vAlign w:val="center"/>
          </w:tcPr>
          <w:p>
            <w:pPr>
              <w:pStyle w:val="27"/>
              <w:spacing w:before="147" w:line="183" w:lineRule="auto"/>
              <w:ind w:left="414"/>
              <w:rPr>
                <w:rFonts w:ascii="Times New Roman" w:hAnsi="Times New Roman" w:cs="Times New Roman"/>
                <w:color w:val="auto"/>
                <w:sz w:val="21"/>
                <w:szCs w:val="21"/>
              </w:rPr>
            </w:pPr>
            <w:r>
              <w:rPr>
                <w:rFonts w:ascii="Times New Roman" w:hAnsi="Times New Roman" w:cs="Times New Roman"/>
                <w:color w:val="auto"/>
                <w:sz w:val="21"/>
                <w:szCs w:val="21"/>
              </w:rPr>
              <w:t>9</w:t>
            </w:r>
          </w:p>
        </w:tc>
        <w:tc>
          <w:tcPr>
            <w:tcW w:w="5924" w:type="dxa"/>
            <w:vAlign w:val="center"/>
          </w:tcPr>
          <w:p>
            <w:pPr>
              <w:pStyle w:val="27"/>
              <w:spacing w:before="86" w:line="218" w:lineRule="auto"/>
              <w:ind w:left="121"/>
              <w:rPr>
                <w:rFonts w:ascii="Times New Roman" w:hAnsi="Times New Roman" w:cs="Times New Roman"/>
                <w:color w:val="auto"/>
                <w:sz w:val="21"/>
                <w:szCs w:val="21"/>
              </w:rPr>
            </w:pPr>
            <w:r>
              <w:rPr>
                <w:rFonts w:ascii="Times New Roman" w:hAnsi="Times New Roman" w:cs="Times New Roman"/>
                <w:color w:val="auto"/>
                <w:spacing w:val="2"/>
                <w:sz w:val="21"/>
                <w:szCs w:val="21"/>
              </w:rPr>
              <w:t>软件确认报告</w:t>
            </w:r>
          </w:p>
        </w:tc>
      </w:tr>
    </w:tbl>
    <w:p>
      <w:pPr>
        <w:spacing w:line="0" w:lineRule="atLeast"/>
        <w:rPr>
          <w:rFonts w:ascii="Times New Roman" w:hAnsi="Times New Roman" w:eastAsia="宋体" w:cs="Times New Roman"/>
          <w:color w:val="auto"/>
          <w:sz w:val="24"/>
          <w:szCs w:val="24"/>
        </w:rPr>
      </w:pP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33" w:name="_Toc27039"/>
      <w:bookmarkStart w:id="434" w:name="_Toc18395"/>
      <w:bookmarkStart w:id="435" w:name="_Toc34383729"/>
      <w:bookmarkStart w:id="436" w:name="_Toc161"/>
      <w:bookmarkStart w:id="437" w:name="_Toc15997"/>
      <w:bookmarkStart w:id="438" w:name="_Toc396756160"/>
      <w:bookmarkStart w:id="439" w:name="_Toc9901"/>
      <w:bookmarkStart w:id="440" w:name="_Toc386186065"/>
      <w:r>
        <w:rPr>
          <w:rFonts w:hint="eastAsia" w:ascii="黑体" w:hAnsi="黑体" w:eastAsia="黑体" w:cs="黑体"/>
          <w:color w:val="auto"/>
          <w:sz w:val="24"/>
          <w:szCs w:val="24"/>
          <w:lang w:val="en-US" w:eastAsia="zh-CN"/>
        </w:rPr>
        <w:t>11“七性”设计方案</w:t>
      </w:r>
      <w:bookmarkEnd w:id="433"/>
      <w:bookmarkEnd w:id="434"/>
      <w:bookmarkEnd w:id="435"/>
      <w:bookmarkEnd w:id="436"/>
      <w:bookmarkEnd w:id="437"/>
      <w:bookmarkEnd w:id="438"/>
      <w:bookmarkEnd w:id="439"/>
    </w:p>
    <w:bookmarkEnd w:id="440"/>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41" w:name="_Toc8466"/>
      <w:bookmarkStart w:id="442" w:name="_Toc18012"/>
      <w:bookmarkStart w:id="443" w:name="_Toc30"/>
      <w:bookmarkStart w:id="444" w:name="_Toc12078"/>
      <w:r>
        <w:rPr>
          <w:rFonts w:hint="eastAsia" w:ascii="黑体" w:hAnsi="黑体" w:eastAsia="黑体" w:cs="黑体"/>
          <w:color w:val="auto"/>
          <w:sz w:val="24"/>
          <w:szCs w:val="24"/>
          <w:lang w:val="en-US" w:eastAsia="zh-CN"/>
        </w:rPr>
        <w:t>11.1. 可靠性设计方案</w:t>
      </w:r>
      <w:bookmarkEnd w:id="441"/>
      <w:bookmarkEnd w:id="442"/>
      <w:bookmarkEnd w:id="443"/>
      <w:bookmarkEnd w:id="444"/>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依据GJB450A《装备可靠性工作通用要求》编制和执行保障设备的可靠性工作计划。可靠性工作计划应包括可靠性建模、预计、分配、可靠性增长（摸底）试验、故障模式及影响分析等要求。</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45" w:name="_Toc18257"/>
      <w:bookmarkStart w:id="446" w:name="_Toc15193"/>
      <w:bookmarkStart w:id="447" w:name="_Toc18565"/>
      <w:bookmarkStart w:id="448" w:name="_Toc23939"/>
      <w:bookmarkStart w:id="449" w:name="_Toc24743"/>
      <w:bookmarkStart w:id="450" w:name="_Toc21658"/>
      <w:r>
        <w:rPr>
          <w:rFonts w:hint="eastAsia" w:ascii="黑体" w:hAnsi="黑体" w:eastAsia="黑体" w:cs="黑体"/>
          <w:color w:val="auto"/>
          <w:sz w:val="24"/>
          <w:szCs w:val="24"/>
          <w:lang w:val="en-US" w:eastAsia="zh-CN"/>
        </w:rPr>
        <w:t>11.1.1. 电气可靠性设计</w:t>
      </w:r>
      <w:bookmarkEnd w:id="445"/>
      <w:bookmarkEnd w:id="446"/>
      <w:bookmarkEnd w:id="447"/>
      <w:bookmarkEnd w:id="448"/>
      <w:bookmarkEnd w:id="449"/>
      <w:bookmarkEnd w:id="450"/>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电路设计遵循以下设计要求</w:t>
      </w:r>
      <w:r>
        <w:rPr>
          <w:rFonts w:hint="eastAsia" w:ascii="Times New Roman" w:hAnsi="Times New Roman" w:cs="Times New Roman"/>
          <w:color w:val="auto"/>
          <w:sz w:val="24"/>
          <w:szCs w:val="24"/>
        </w:rPr>
        <w:t>：</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w:t>
      </w:r>
      <w:r>
        <w:rPr>
          <w:rFonts w:ascii="Times New Roman" w:hAnsi="Times New Roman" w:cs="Times New Roman"/>
          <w:color w:val="auto"/>
          <w:sz w:val="24"/>
          <w:szCs w:val="24"/>
        </w:rPr>
        <w:t>提高电路集成度，减小电路规模，降低总体发热量</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采用已经验证的、成熟的硬件技术</w:t>
      </w:r>
      <w:r>
        <w:rPr>
          <w:rFonts w:hint="eastAsia" w:ascii="Times New Roman" w:hAnsi="Times New Roman" w:cs="Times New Roman"/>
          <w:color w:val="auto"/>
          <w:sz w:val="24"/>
          <w:szCs w:val="24"/>
        </w:rPr>
        <w:t>；</w:t>
      </w:r>
      <w:r>
        <w:rPr>
          <w:rFonts w:ascii="Times New Roman" w:hAnsi="Times New Roman" w:cs="Times New Roman"/>
          <w:color w:val="auto"/>
          <w:sz w:val="24"/>
          <w:szCs w:val="24"/>
        </w:rPr>
        <w:t>减少外围器件的数量，提高</w:t>
      </w:r>
      <w:r>
        <w:rPr>
          <w:rFonts w:hint="eastAsia" w:ascii="Times New Roman" w:hAnsi="Times New Roman" w:cs="Times New Roman"/>
          <w:color w:val="auto"/>
          <w:sz w:val="24"/>
          <w:szCs w:val="24"/>
          <w:lang w:eastAsia="zh-CN"/>
        </w:rPr>
        <w:t>测试系统</w:t>
      </w:r>
      <w:r>
        <w:rPr>
          <w:rFonts w:ascii="Times New Roman" w:hAnsi="Times New Roman" w:cs="Times New Roman"/>
          <w:color w:val="auto"/>
          <w:sz w:val="24"/>
          <w:szCs w:val="24"/>
        </w:rPr>
        <w:t>的集成度，降低功耗，减少故障环节。</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w:t>
      </w:r>
      <w:r>
        <w:rPr>
          <w:rFonts w:ascii="Times New Roman" w:hAnsi="Times New Roman" w:cs="Times New Roman"/>
          <w:color w:val="auto"/>
          <w:sz w:val="24"/>
          <w:szCs w:val="24"/>
        </w:rPr>
        <w:t>抑制电磁干扰措施</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对于静电防护和外部产生的强电磁干扰信号，通过在产品的电源输入端设计多级抑制、泄放电路，信号输入端采取滤波、屏蔽、优化接地等方法，增强抗电磁干扰能力，以满足可靠性的要求。</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（3）</w:t>
      </w:r>
      <w:r>
        <w:rPr>
          <w:rFonts w:ascii="Times New Roman" w:hAnsi="Times New Roman" w:cs="Times New Roman"/>
          <w:color w:val="auto"/>
          <w:sz w:val="24"/>
          <w:szCs w:val="24"/>
        </w:rPr>
        <w:t>采用隔离器对输出信号进行保护</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采用隔离器对输出信号进行保护，避免输出端口有大信号激励输入，造成相关电路损坏。</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（4）采用</w:t>
      </w:r>
      <w:r>
        <w:rPr>
          <w:rFonts w:ascii="Times New Roman" w:hAnsi="Times New Roman" w:cs="Times New Roman"/>
          <w:color w:val="auto"/>
          <w:sz w:val="24"/>
          <w:szCs w:val="24"/>
        </w:rPr>
        <w:t>分区布置电气元件</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将</w:t>
      </w:r>
      <w:r>
        <w:rPr>
          <w:rFonts w:hint="eastAsia" w:ascii="Times New Roman" w:hAnsi="Times New Roman" w:cs="Times New Roman"/>
          <w:color w:val="auto"/>
          <w:sz w:val="24"/>
          <w:szCs w:val="24"/>
          <w:lang w:eastAsia="zh-CN"/>
        </w:rPr>
        <w:t>测试系统</w:t>
      </w:r>
      <w:r>
        <w:rPr>
          <w:rFonts w:ascii="Times New Roman" w:hAnsi="Times New Roman" w:cs="Times New Roman"/>
          <w:color w:val="auto"/>
          <w:sz w:val="24"/>
          <w:szCs w:val="24"/>
        </w:rPr>
        <w:t>设计成分区</w:t>
      </w:r>
      <w:r>
        <w:rPr>
          <w:rFonts w:hint="eastAsia" w:ascii="Times New Roman" w:hAnsi="Times New Roman" w:cs="Times New Roman"/>
          <w:color w:val="auto"/>
          <w:sz w:val="24"/>
          <w:szCs w:val="24"/>
        </w:rPr>
        <w:t>模块</w:t>
      </w:r>
      <w:r>
        <w:rPr>
          <w:rFonts w:ascii="Times New Roman" w:hAnsi="Times New Roman" w:cs="Times New Roman"/>
          <w:color w:val="auto"/>
          <w:sz w:val="24"/>
          <w:szCs w:val="24"/>
        </w:rPr>
        <w:t>形式，</w:t>
      </w:r>
      <w:r>
        <w:rPr>
          <w:rFonts w:hint="eastAsia" w:ascii="Times New Roman" w:hAnsi="Times New Roman" w:cs="Times New Roman"/>
          <w:color w:val="auto"/>
          <w:sz w:val="24"/>
          <w:szCs w:val="24"/>
        </w:rPr>
        <w:t>按模块</w:t>
      </w:r>
      <w:r>
        <w:rPr>
          <w:rFonts w:ascii="Times New Roman" w:hAnsi="Times New Roman" w:cs="Times New Roman"/>
          <w:color w:val="auto"/>
          <w:sz w:val="24"/>
          <w:szCs w:val="24"/>
        </w:rPr>
        <w:t>布置各功能的电</w:t>
      </w:r>
      <w:r>
        <w:rPr>
          <w:rFonts w:hint="eastAsia" w:ascii="Times New Roman" w:hAnsi="Times New Roman" w:cs="Times New Roman"/>
          <w:color w:val="auto"/>
          <w:sz w:val="24"/>
          <w:szCs w:val="24"/>
        </w:rPr>
        <w:t>气</w:t>
      </w:r>
      <w:r>
        <w:rPr>
          <w:rFonts w:ascii="Times New Roman" w:hAnsi="Times New Roman" w:cs="Times New Roman"/>
          <w:color w:val="auto"/>
          <w:sz w:val="24"/>
          <w:szCs w:val="24"/>
        </w:rPr>
        <w:t>元件</w:t>
      </w:r>
      <w:r>
        <w:rPr>
          <w:rFonts w:hint="eastAsia" w:ascii="Times New Roman" w:hAnsi="Times New Roman" w:cs="Times New Roman"/>
          <w:color w:val="auto"/>
          <w:sz w:val="24"/>
          <w:szCs w:val="24"/>
        </w:rPr>
        <w:t>，增强</w:t>
      </w:r>
      <w:r>
        <w:rPr>
          <w:rFonts w:hint="eastAsia" w:ascii="Times New Roman" w:hAnsi="Times New Roman" w:cs="Times New Roman"/>
          <w:color w:val="auto"/>
          <w:sz w:val="24"/>
          <w:szCs w:val="24"/>
          <w:lang w:eastAsia="zh-CN"/>
        </w:rPr>
        <w:t>测试系统</w:t>
      </w:r>
      <w:r>
        <w:rPr>
          <w:rFonts w:ascii="Times New Roman" w:hAnsi="Times New Roman" w:cs="Times New Roman"/>
          <w:color w:val="auto"/>
          <w:sz w:val="24"/>
          <w:szCs w:val="24"/>
        </w:rPr>
        <w:t>的可靠性，方便调试和维修。</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51" w:name="_Toc20149"/>
      <w:bookmarkStart w:id="452" w:name="_Toc114"/>
      <w:bookmarkStart w:id="453" w:name="_Toc31216"/>
      <w:bookmarkStart w:id="454" w:name="_Toc13413"/>
      <w:bookmarkStart w:id="455" w:name="_Toc17003"/>
      <w:bookmarkStart w:id="456" w:name="_Toc11760"/>
      <w:r>
        <w:rPr>
          <w:rFonts w:hint="eastAsia" w:ascii="黑体" w:hAnsi="黑体" w:eastAsia="黑体" w:cs="黑体"/>
          <w:color w:val="auto"/>
          <w:sz w:val="24"/>
          <w:szCs w:val="24"/>
          <w:lang w:val="en-US" w:eastAsia="zh-CN"/>
        </w:rPr>
        <w:t>11.1.2. 元器件选择与使用</w:t>
      </w:r>
      <w:bookmarkEnd w:id="451"/>
      <w:bookmarkEnd w:id="452"/>
      <w:bookmarkEnd w:id="453"/>
      <w:bookmarkEnd w:id="454"/>
      <w:bookmarkEnd w:id="455"/>
      <w:bookmarkEnd w:id="456"/>
    </w:p>
    <w:p>
      <w:pPr>
        <w:spacing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在选择元器件时，遵循如下原则：</w:t>
      </w:r>
    </w:p>
    <w:p>
      <w:pPr>
        <w:spacing w:line="360" w:lineRule="auto"/>
        <w:ind w:firstLine="480" w:firstLineChars="200"/>
        <w:rPr>
          <w:rFonts w:ascii="Times New Roman" w:hAnsi="Times New Roman" w:cs="Times New Roman"/>
          <w:color w:val="auto"/>
          <w:sz w:val="24"/>
          <w:szCs w:val="24"/>
        </w:rPr>
      </w:pPr>
      <w:r>
        <w:rPr>
          <w:rFonts w:hint="eastAsia" w:ascii="Times New Roman" w:hAnsi="Times New Roman" w:cs="Times New Roman"/>
          <w:color w:val="auto"/>
          <w:sz w:val="24"/>
          <w:szCs w:val="24"/>
        </w:rPr>
        <w:t>（1）</w:t>
      </w:r>
      <w:r>
        <w:rPr>
          <w:rFonts w:ascii="Times New Roman" w:hAnsi="Times New Roman" w:cs="Times New Roman"/>
          <w:color w:val="auto"/>
          <w:sz w:val="24"/>
          <w:szCs w:val="24"/>
        </w:rPr>
        <w:t>制定元器件优选目录，优先选择满足军用标准的国产元器件，其次选择已在公司成熟产品上得到长期应用且充分验证的工业级以上级别的元器件</w:t>
      </w:r>
      <w:r>
        <w:rPr>
          <w:rFonts w:hint="eastAsia" w:ascii="Times New Roman" w:hAnsi="Times New Roman" w:cs="Times New Roman"/>
          <w:color w:val="auto"/>
          <w:sz w:val="24"/>
          <w:szCs w:val="24"/>
        </w:rPr>
        <w:t>；</w:t>
      </w:r>
    </w:p>
    <w:p>
      <w:pPr>
        <w:spacing w:line="360" w:lineRule="auto"/>
        <w:ind w:firstLine="480" w:firstLineChars="200"/>
        <w:rPr>
          <w:rFonts w:ascii="Times New Roman" w:hAnsi="Times New Roman" w:cs="Times New Roman"/>
          <w:color w:val="auto"/>
          <w:sz w:val="24"/>
          <w:szCs w:val="24"/>
        </w:rPr>
      </w:pPr>
      <w:r>
        <w:rPr>
          <w:rFonts w:hint="eastAsia" w:ascii="Times New Roman" w:hAnsi="Times New Roman" w:cs="Times New Roman"/>
          <w:color w:val="auto"/>
          <w:sz w:val="24"/>
          <w:szCs w:val="24"/>
        </w:rPr>
        <w:t>（2）</w:t>
      </w:r>
      <w:r>
        <w:rPr>
          <w:rFonts w:ascii="Times New Roman" w:hAnsi="Times New Roman" w:cs="Times New Roman"/>
          <w:color w:val="auto"/>
          <w:sz w:val="24"/>
          <w:szCs w:val="24"/>
        </w:rPr>
        <w:t>根据实际使用要求，按照GJB/Z35-93《元器件降额准则》，进行元器件降额设计</w:t>
      </w:r>
      <w:r>
        <w:rPr>
          <w:rFonts w:hint="eastAsia" w:ascii="Times New Roman" w:hAnsi="Times New Roman" w:cs="Times New Roman"/>
          <w:color w:val="auto"/>
          <w:sz w:val="24"/>
          <w:szCs w:val="24"/>
        </w:rPr>
        <w:t>；</w:t>
      </w:r>
    </w:p>
    <w:p>
      <w:pPr>
        <w:spacing w:line="360" w:lineRule="auto"/>
        <w:ind w:firstLine="480" w:firstLineChars="200"/>
        <w:rPr>
          <w:rFonts w:ascii="Times New Roman" w:hAnsi="Times New Roman" w:cs="Times New Roman"/>
          <w:color w:val="auto"/>
          <w:sz w:val="24"/>
          <w:szCs w:val="24"/>
        </w:rPr>
      </w:pPr>
      <w:r>
        <w:rPr>
          <w:rFonts w:hint="eastAsia" w:ascii="Times New Roman" w:hAnsi="Times New Roman" w:cs="Times New Roman"/>
          <w:color w:val="auto"/>
          <w:sz w:val="24"/>
          <w:szCs w:val="24"/>
        </w:rPr>
        <w:t>（3）</w:t>
      </w:r>
      <w:r>
        <w:rPr>
          <w:rFonts w:ascii="Times New Roman" w:hAnsi="Times New Roman" w:cs="Times New Roman"/>
          <w:color w:val="auto"/>
          <w:sz w:val="24"/>
          <w:szCs w:val="24"/>
        </w:rPr>
        <w:t>电阻器、晶体管的使用功率不大于额定值的50%；</w:t>
      </w:r>
    </w:p>
    <w:p>
      <w:pPr>
        <w:spacing w:line="360" w:lineRule="auto"/>
        <w:ind w:firstLine="480" w:firstLineChars="200"/>
        <w:rPr>
          <w:rFonts w:ascii="Times New Roman" w:hAnsi="Times New Roman" w:cs="Times New Roman"/>
          <w:color w:val="auto"/>
          <w:sz w:val="24"/>
          <w:szCs w:val="24"/>
        </w:rPr>
      </w:pPr>
      <w:r>
        <w:rPr>
          <w:rFonts w:hint="eastAsia" w:ascii="Times New Roman" w:hAnsi="Times New Roman" w:cs="Times New Roman"/>
          <w:color w:val="auto"/>
          <w:sz w:val="24"/>
          <w:szCs w:val="24"/>
        </w:rPr>
        <w:t>（4）</w:t>
      </w:r>
      <w:r>
        <w:rPr>
          <w:rFonts w:ascii="Times New Roman" w:hAnsi="Times New Roman" w:cs="Times New Roman"/>
          <w:color w:val="auto"/>
          <w:sz w:val="24"/>
          <w:szCs w:val="24"/>
        </w:rPr>
        <w:t>电容器的直流工作电压不超过额定值的50%，交流使用时不超过额定值的40%；</w:t>
      </w:r>
    </w:p>
    <w:p>
      <w:pPr>
        <w:spacing w:line="360" w:lineRule="auto"/>
        <w:ind w:firstLine="480" w:firstLineChars="200"/>
        <w:rPr>
          <w:rFonts w:ascii="Times New Roman" w:hAnsi="Times New Roman" w:cs="Times New Roman"/>
          <w:color w:val="auto"/>
          <w:sz w:val="24"/>
          <w:szCs w:val="24"/>
        </w:rPr>
      </w:pPr>
      <w:r>
        <w:rPr>
          <w:rFonts w:hint="eastAsia" w:ascii="Times New Roman" w:hAnsi="Times New Roman" w:cs="Times New Roman"/>
          <w:color w:val="auto"/>
          <w:sz w:val="24"/>
          <w:szCs w:val="24"/>
        </w:rPr>
        <w:t>（5）</w:t>
      </w:r>
      <w:r>
        <w:rPr>
          <w:rFonts w:ascii="Times New Roman" w:hAnsi="Times New Roman" w:cs="Times New Roman"/>
          <w:color w:val="auto"/>
          <w:sz w:val="24"/>
          <w:szCs w:val="24"/>
        </w:rPr>
        <w:t>集成电路的输出负荷不超过额定值的50%</w:t>
      </w:r>
      <w:r>
        <w:rPr>
          <w:rFonts w:hint="eastAsia" w:ascii="Times New Roman" w:hAnsi="Times New Roman" w:cs="Times New Roman"/>
          <w:color w:val="auto"/>
          <w:sz w:val="24"/>
          <w:szCs w:val="24"/>
        </w:rPr>
        <w:t>；</w:t>
      </w:r>
    </w:p>
    <w:p>
      <w:pPr>
        <w:spacing w:line="360" w:lineRule="auto"/>
        <w:ind w:firstLine="480" w:firstLineChars="200"/>
        <w:rPr>
          <w:rFonts w:ascii="Times New Roman" w:hAnsi="Times New Roman" w:cs="Times New Roman"/>
          <w:color w:val="auto"/>
          <w:sz w:val="24"/>
          <w:szCs w:val="24"/>
        </w:rPr>
      </w:pPr>
      <w:r>
        <w:rPr>
          <w:rFonts w:hint="eastAsia" w:ascii="Times New Roman" w:hAnsi="Times New Roman" w:cs="Times New Roman"/>
          <w:color w:val="auto"/>
          <w:sz w:val="24"/>
          <w:szCs w:val="24"/>
        </w:rPr>
        <w:t>（6）优先选择</w:t>
      </w:r>
      <w:r>
        <w:rPr>
          <w:rFonts w:ascii="Times New Roman" w:hAnsi="Times New Roman" w:cs="Times New Roman"/>
          <w:color w:val="auto"/>
          <w:sz w:val="24"/>
          <w:szCs w:val="24"/>
        </w:rPr>
        <w:t>货架产品</w:t>
      </w:r>
      <w:r>
        <w:rPr>
          <w:rFonts w:hint="eastAsia" w:ascii="Times New Roman" w:hAnsi="Times New Roman" w:cs="Times New Roman"/>
          <w:color w:val="auto"/>
          <w:sz w:val="24"/>
          <w:szCs w:val="24"/>
        </w:rPr>
        <w:t>及</w:t>
      </w:r>
      <w:r>
        <w:rPr>
          <w:rFonts w:ascii="Times New Roman" w:hAnsi="Times New Roman" w:cs="Times New Roman"/>
          <w:color w:val="auto"/>
          <w:sz w:val="24"/>
          <w:szCs w:val="24"/>
        </w:rPr>
        <w:t>成品件</w:t>
      </w:r>
      <w:r>
        <w:rPr>
          <w:rFonts w:hint="eastAsia" w:ascii="Times New Roman" w:hAnsi="Times New Roman" w:cs="Times New Roman"/>
          <w:color w:val="auto"/>
          <w:sz w:val="24"/>
          <w:szCs w:val="24"/>
        </w:rPr>
        <w:t>。</w:t>
      </w:r>
    </w:p>
    <w:p>
      <w:pPr>
        <w:spacing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在公司合格供方名录内选用采购元器件。为保证元器件的质量和可靠性，对元器件进行老化筛选试验，提前暴露元器件早期故障，降低元器件的失效率。</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57" w:name="_Toc16889"/>
      <w:bookmarkStart w:id="458" w:name="_Toc23196"/>
      <w:bookmarkStart w:id="459" w:name="_Toc12444"/>
      <w:bookmarkStart w:id="460" w:name="_Toc23674"/>
      <w:bookmarkStart w:id="461" w:name="_Toc1280"/>
      <w:bookmarkStart w:id="462" w:name="_Toc14065"/>
      <w:r>
        <w:rPr>
          <w:rFonts w:hint="eastAsia" w:ascii="黑体" w:hAnsi="黑体" w:eastAsia="黑体" w:cs="黑体"/>
          <w:color w:val="auto"/>
          <w:sz w:val="24"/>
          <w:szCs w:val="24"/>
          <w:lang w:val="en-US" w:eastAsia="zh-CN"/>
        </w:rPr>
        <w:t>11.1.3. 耐热设计</w:t>
      </w:r>
      <w:bookmarkEnd w:id="457"/>
      <w:bookmarkEnd w:id="458"/>
      <w:bookmarkEnd w:id="459"/>
      <w:bookmarkEnd w:id="460"/>
      <w:bookmarkEnd w:id="461"/>
      <w:bookmarkEnd w:id="462"/>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针对</w:t>
      </w:r>
      <w:r>
        <w:rPr>
          <w:rFonts w:hint="eastAsia" w:ascii="Times New Roman" w:hAnsi="Times New Roman" w:cs="Times New Roman"/>
          <w:color w:val="auto"/>
          <w:sz w:val="24"/>
          <w:szCs w:val="24"/>
          <w:lang w:eastAsia="zh-CN"/>
        </w:rPr>
        <w:t>测试系统</w:t>
      </w:r>
      <w:r>
        <w:rPr>
          <w:rFonts w:ascii="Times New Roman" w:hAnsi="Times New Roman" w:cs="Times New Roman"/>
          <w:color w:val="auto"/>
          <w:sz w:val="24"/>
          <w:szCs w:val="24"/>
        </w:rPr>
        <w:t>零部件和结构特点，对发热部件的热源分布、热敏感性、热环境等因素及散热方式进行热分析，采取措施如下：</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w:t>
      </w:r>
      <w:r>
        <w:rPr>
          <w:rFonts w:ascii="Times New Roman" w:hAnsi="Times New Roman" w:cs="Times New Roman"/>
          <w:color w:val="auto"/>
          <w:sz w:val="24"/>
          <w:szCs w:val="24"/>
        </w:rPr>
        <w:t>提高电路集成度，减小电路规模，降低总体发热量；</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w:t>
      </w:r>
      <w:r>
        <w:rPr>
          <w:rFonts w:ascii="Times New Roman" w:hAnsi="Times New Roman" w:cs="Times New Roman"/>
          <w:color w:val="auto"/>
          <w:sz w:val="24"/>
          <w:szCs w:val="24"/>
        </w:rPr>
        <w:t>产品尽量选用低功耗元器件，以降低总体发热量；</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（3）</w:t>
      </w:r>
      <w:r>
        <w:rPr>
          <w:rFonts w:ascii="Times New Roman" w:hAnsi="Times New Roman" w:cs="Times New Roman"/>
          <w:color w:val="auto"/>
          <w:sz w:val="24"/>
          <w:szCs w:val="24"/>
        </w:rPr>
        <w:t>采用宽温器件，提高热适应性；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（4）</w:t>
      </w:r>
      <w:r>
        <w:rPr>
          <w:rFonts w:ascii="Times New Roman" w:hAnsi="Times New Roman" w:cs="Times New Roman"/>
          <w:color w:val="auto"/>
          <w:sz w:val="24"/>
          <w:szCs w:val="24"/>
        </w:rPr>
        <w:t>对产生较大热量的功放等部件，在设计时，将其与屏蔽壳体紧密接触，通过传导方式，将热量快速通过壳体传导出去；</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（5）</w:t>
      </w:r>
      <w:r>
        <w:rPr>
          <w:rFonts w:ascii="Times New Roman" w:hAnsi="Times New Roman" w:cs="Times New Roman"/>
          <w:color w:val="auto"/>
          <w:sz w:val="24"/>
          <w:szCs w:val="24"/>
        </w:rPr>
        <w:t>通过选择导热系数大的材料、增加散热面积、采用热对流散热方式、缩短热传导通路等方法，提高</w:t>
      </w:r>
      <w:r>
        <w:rPr>
          <w:rFonts w:hint="eastAsia" w:ascii="Times New Roman" w:hAnsi="Times New Roman" w:cs="Times New Roman"/>
          <w:color w:val="auto"/>
          <w:sz w:val="24"/>
          <w:szCs w:val="24"/>
          <w:lang w:eastAsia="zh-CN"/>
        </w:rPr>
        <w:t>测试系统</w:t>
      </w:r>
      <w:r>
        <w:rPr>
          <w:rFonts w:ascii="Times New Roman" w:hAnsi="Times New Roman" w:cs="Times New Roman"/>
          <w:color w:val="auto"/>
          <w:sz w:val="24"/>
          <w:szCs w:val="24"/>
        </w:rPr>
        <w:t>的耐热适应性；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（6）</w:t>
      </w:r>
      <w:r>
        <w:rPr>
          <w:rFonts w:ascii="Times New Roman" w:hAnsi="Times New Roman" w:cs="Times New Roman"/>
          <w:color w:val="auto"/>
          <w:sz w:val="24"/>
          <w:szCs w:val="24"/>
        </w:rPr>
        <w:t>结构部件选用温度变化不敏感，经多年使用验证可靠的金属和非金属材料，以提高产品的热适应性；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（7）对负载箱中电阻的冷却，采用在负载箱中加装风扇的方式对电阻进行冷却。</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63" w:name="_Toc7422"/>
      <w:bookmarkStart w:id="464" w:name="_Toc29246"/>
      <w:bookmarkStart w:id="465" w:name="_Toc31674"/>
      <w:bookmarkStart w:id="466" w:name="_Toc5638"/>
      <w:bookmarkStart w:id="467" w:name="_Toc8548"/>
      <w:bookmarkStart w:id="468" w:name="_Toc4796"/>
      <w:r>
        <w:rPr>
          <w:rFonts w:hint="eastAsia" w:ascii="黑体" w:hAnsi="黑体" w:eastAsia="黑体" w:cs="黑体"/>
          <w:color w:val="auto"/>
          <w:sz w:val="24"/>
          <w:szCs w:val="24"/>
          <w:lang w:val="en-US" w:eastAsia="zh-CN"/>
        </w:rPr>
        <w:t>11.1.4. 防错设计</w:t>
      </w:r>
      <w:bookmarkEnd w:id="463"/>
      <w:bookmarkEnd w:id="464"/>
      <w:bookmarkEnd w:id="465"/>
      <w:bookmarkEnd w:id="466"/>
      <w:bookmarkEnd w:id="467"/>
      <w:bookmarkEnd w:id="468"/>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lang w:eastAsia="zh-CN"/>
        </w:rPr>
        <w:t>测试系统</w:t>
      </w:r>
      <w:r>
        <w:rPr>
          <w:rFonts w:ascii="Times New Roman" w:hAnsi="Times New Roman" w:cs="Times New Roman"/>
          <w:color w:val="auto"/>
          <w:sz w:val="24"/>
          <w:szCs w:val="24"/>
        </w:rPr>
        <w:t>中的各模块之间连接的各种接插件采用不同针数、不同键位、不同针孔。各部件之间的连接电缆均设计有标签，并进行编号。通过这些措施减少安装错误、维修错误，防止电缆插错，提高产品可靠性。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69" w:name="_Toc7157"/>
      <w:bookmarkStart w:id="470" w:name="_Toc14189"/>
      <w:bookmarkStart w:id="471" w:name="_Toc14796"/>
      <w:bookmarkStart w:id="472" w:name="_Toc15192"/>
      <w:bookmarkStart w:id="473" w:name="_Toc14447"/>
      <w:bookmarkStart w:id="474" w:name="_Toc6617"/>
      <w:r>
        <w:rPr>
          <w:rFonts w:hint="eastAsia" w:ascii="黑体" w:hAnsi="黑体" w:eastAsia="黑体" w:cs="黑体"/>
          <w:color w:val="auto"/>
          <w:sz w:val="24"/>
          <w:szCs w:val="24"/>
          <w:lang w:val="en-US" w:eastAsia="zh-CN"/>
        </w:rPr>
        <w:t>11.1.5. 线、电缆、接插件连接可靠性设计</w:t>
      </w:r>
      <w:bookmarkEnd w:id="469"/>
      <w:bookmarkEnd w:id="470"/>
      <w:bookmarkEnd w:id="471"/>
      <w:bookmarkEnd w:id="472"/>
      <w:bookmarkEnd w:id="473"/>
      <w:bookmarkEnd w:id="474"/>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在设计时，采取以下措施：</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w:t>
      </w:r>
      <w:r>
        <w:rPr>
          <w:rFonts w:ascii="Times New Roman" w:hAnsi="Times New Roman" w:cs="Times New Roman"/>
          <w:color w:val="auto"/>
          <w:sz w:val="24"/>
          <w:szCs w:val="24"/>
        </w:rPr>
        <w:t>采用高可靠的接插件，保证连接的可靠性；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w:t>
      </w:r>
      <w:r>
        <w:rPr>
          <w:rFonts w:ascii="Times New Roman" w:hAnsi="Times New Roman" w:cs="Times New Roman"/>
          <w:color w:val="auto"/>
          <w:sz w:val="24"/>
          <w:szCs w:val="24"/>
        </w:rPr>
        <w:t>电缆与插头厂家定制生产，采用注塑密封等措施，提高连接可靠性；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（3）</w:t>
      </w:r>
      <w:r>
        <w:rPr>
          <w:rFonts w:ascii="Times New Roman" w:hAnsi="Times New Roman" w:cs="Times New Roman"/>
          <w:color w:val="auto"/>
          <w:sz w:val="24"/>
          <w:szCs w:val="24"/>
        </w:rPr>
        <w:t>选用耐磨性好、柔韧性好、电绝缘性能好、化学特性稳定的电缆</w:t>
      </w:r>
      <w:r>
        <w:rPr>
          <w:rFonts w:hint="eastAsia" w:ascii="Times New Roman" w:hAnsi="Times New Roman" w:cs="Times New Roman"/>
          <w:color w:val="auto"/>
          <w:sz w:val="24"/>
          <w:szCs w:val="24"/>
        </w:rPr>
        <w:t>。</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75" w:name="_Toc143069079"/>
      <w:bookmarkStart w:id="476" w:name="_Toc4202"/>
      <w:bookmarkStart w:id="477" w:name="_Toc30883"/>
      <w:bookmarkStart w:id="478" w:name="_Toc13628"/>
      <w:bookmarkStart w:id="479" w:name="_Toc19562"/>
      <w:bookmarkStart w:id="480" w:name="_Toc28159"/>
      <w:bookmarkStart w:id="481" w:name="_Toc19077"/>
      <w:r>
        <w:rPr>
          <w:rFonts w:hint="eastAsia" w:ascii="黑体" w:hAnsi="黑体" w:eastAsia="黑体" w:cs="黑体"/>
          <w:color w:val="auto"/>
          <w:sz w:val="24"/>
          <w:szCs w:val="24"/>
          <w:lang w:val="en-US" w:eastAsia="zh-CN"/>
        </w:rPr>
        <w:t>11.1.6. 软件可靠性设计</w:t>
      </w:r>
      <w:bookmarkEnd w:id="475"/>
      <w:bookmarkEnd w:id="476"/>
      <w:bookmarkEnd w:id="477"/>
      <w:bookmarkEnd w:id="478"/>
      <w:bookmarkEnd w:id="479"/>
      <w:bookmarkEnd w:id="480"/>
      <w:bookmarkEnd w:id="481"/>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软件可靠性是保证产品可靠性的重要方面，加强软件开发过程的控制是保证软件可靠性的重要手段。在设计时，依据GJB2786A-2009《军用软件开发通用要求》和公司《软件管理制度》进行软件开发过程控制，将开发过程分为软件开发策划、软件需求分析、概要设计、详细设计、软件编码、软件安装与验收、使用维护等阶段，并由相应机构对每个阶段进行监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w:t>
      </w:r>
      <w:r>
        <w:rPr>
          <w:rFonts w:ascii="Times New Roman" w:hAnsi="Times New Roman" w:cs="Times New Roman"/>
          <w:color w:val="auto"/>
          <w:sz w:val="24"/>
          <w:szCs w:val="24"/>
        </w:rPr>
        <w:t>造成软件可靠性降低的原因有：</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①</w:t>
      </w:r>
      <w:r>
        <w:rPr>
          <w:rFonts w:ascii="Times New Roman" w:hAnsi="Times New Roman" w:cs="Times New Roman"/>
          <w:color w:val="auto"/>
          <w:sz w:val="24"/>
          <w:szCs w:val="24"/>
        </w:rPr>
        <w:t>需求分析定义错误。如用户提出的需求不完整，用户需求的变更未及时消化，软件开发者和用户对需求的理解不同等。</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②</w:t>
      </w:r>
      <w:r>
        <w:rPr>
          <w:rFonts w:ascii="Times New Roman" w:hAnsi="Times New Roman" w:cs="Times New Roman"/>
          <w:color w:val="auto"/>
          <w:sz w:val="24"/>
          <w:szCs w:val="24"/>
        </w:rPr>
        <w:t>设计错误。如处理的结构和算法错误，缺乏对特殊情况和错误处理的考虑等。</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③</w:t>
      </w:r>
      <w:r>
        <w:rPr>
          <w:rFonts w:ascii="Times New Roman" w:hAnsi="Times New Roman" w:cs="Times New Roman"/>
          <w:color w:val="auto"/>
          <w:sz w:val="24"/>
          <w:szCs w:val="24"/>
        </w:rPr>
        <w:t>编码错误。如语法错误，变量初始化错误等。</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④</w:t>
      </w:r>
      <w:r>
        <w:rPr>
          <w:rFonts w:ascii="Times New Roman" w:hAnsi="Times New Roman" w:cs="Times New Roman"/>
          <w:color w:val="auto"/>
          <w:sz w:val="24"/>
          <w:szCs w:val="24"/>
        </w:rPr>
        <w:t>测试错误。如数据准备错误，测试用例错误等。</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⑤</w:t>
      </w:r>
      <w:r>
        <w:rPr>
          <w:rFonts w:ascii="Times New Roman" w:hAnsi="Times New Roman" w:cs="Times New Roman"/>
          <w:color w:val="auto"/>
          <w:sz w:val="24"/>
          <w:szCs w:val="24"/>
        </w:rPr>
        <w:t>文档错误。如文档不齐全，文档相关内容不一致，文档版本不一致，缺乏完整性等。</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⑥</w:t>
      </w:r>
      <w:r>
        <w:rPr>
          <w:rFonts w:ascii="Times New Roman" w:hAnsi="Times New Roman" w:cs="Times New Roman"/>
          <w:color w:val="auto"/>
          <w:sz w:val="24"/>
          <w:szCs w:val="24"/>
        </w:rPr>
        <w:t>健壮性差，对于非法输入的容错性差。</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w:t>
      </w:r>
      <w:r>
        <w:rPr>
          <w:rFonts w:ascii="Times New Roman" w:hAnsi="Times New Roman" w:cs="Times New Roman"/>
          <w:color w:val="auto"/>
          <w:sz w:val="24"/>
          <w:szCs w:val="24"/>
        </w:rPr>
        <w:t>分析软件设计中可靠性降低的原因，针对其采取相应的具体措施：</w:t>
      </w:r>
    </w:p>
    <w:p>
      <w:pPr>
        <w:spacing w:line="360" w:lineRule="auto"/>
        <w:ind w:firstLine="480" w:firstLineChars="200"/>
        <w:jc w:val="both"/>
        <w:rPr>
          <w:rFonts w:ascii="Times New Roman" w:hAnsi="Times New Roman" w:cs="Times New Roman"/>
          <w:color w:val="auto"/>
          <w:sz w:val="24"/>
          <w:szCs w:val="24"/>
        </w:rPr>
      </w:pPr>
      <w:bookmarkStart w:id="482" w:name="_Toc34383739"/>
      <w:r>
        <w:rPr>
          <w:rFonts w:hint="eastAsia" w:ascii="Times New Roman" w:hAnsi="Times New Roman" w:cs="Times New Roman"/>
          <w:color w:val="auto"/>
          <w:sz w:val="24"/>
          <w:szCs w:val="24"/>
        </w:rPr>
        <w:t>①</w:t>
      </w:r>
      <w:r>
        <w:rPr>
          <w:rFonts w:ascii="Times New Roman" w:hAnsi="Times New Roman" w:cs="Times New Roman"/>
          <w:color w:val="auto"/>
          <w:sz w:val="24"/>
          <w:szCs w:val="24"/>
        </w:rPr>
        <w:t>建立以可靠性为核心的质量标准</w:t>
      </w:r>
      <w:bookmarkEnd w:id="482"/>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在软件项目规划和需求分析阶段建立以可靠性为核心的质量标准。这个质量标准包括实现的功能、可靠性、维护性、移植性、安全性等，加强对产品质量（包括各类文档、编码的可读性、可靠性、正确性）和过程质量（包含所采用的技术、开发人员的素质、开发的组织交流）的控制。确定划分的各开发过程的质量标准。</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②</w:t>
      </w:r>
      <w:r>
        <w:rPr>
          <w:rFonts w:ascii="Times New Roman" w:hAnsi="Times New Roman" w:cs="Times New Roman"/>
          <w:color w:val="auto"/>
          <w:sz w:val="24"/>
          <w:szCs w:val="24"/>
        </w:rPr>
        <w:t>加强软件的配置管理和质量管理</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软件人员按照GJB438B-2009《军用软件开发文档通用要求》编制软件文档，按要求进行软件文档的归档和版本管理。</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③</w:t>
      </w:r>
      <w:r>
        <w:rPr>
          <w:rFonts w:ascii="Times New Roman" w:hAnsi="Times New Roman" w:cs="Times New Roman"/>
          <w:color w:val="auto"/>
          <w:sz w:val="24"/>
          <w:szCs w:val="24"/>
        </w:rPr>
        <w:t>加强软件的验证和测试工作</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软件采用代码审查、单元测试、系统测试方法。代码审查主要对源代码逐行检查，检查程序的语法准确性、规范性。单元测试着重于对函数单元的输入、输出接口及功能完成的正确性进行检测。系统测试立足产品的整机测试，对软件功能进行全方位的检测，通过设计正常数据、极限数据、超限数据等多种测试用例，考核软件功能实现的准确性、完整性和健壮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④</w:t>
      </w:r>
      <w:r>
        <w:rPr>
          <w:rFonts w:ascii="Times New Roman" w:hAnsi="Times New Roman" w:cs="Times New Roman"/>
          <w:color w:val="auto"/>
          <w:sz w:val="24"/>
          <w:szCs w:val="24"/>
        </w:rPr>
        <w:t>软件重用</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最大限度地重用现有的软件，不仅能缩短开发周期，提高开发效率，也能提高软件的可维护性和可靠性。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⑤</w:t>
      </w:r>
      <w:r>
        <w:rPr>
          <w:rFonts w:ascii="Times New Roman" w:hAnsi="Times New Roman" w:cs="Times New Roman"/>
          <w:color w:val="auto"/>
          <w:sz w:val="24"/>
          <w:szCs w:val="24"/>
        </w:rPr>
        <w:t>容错设计</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在程序中对输入数据进行有效性判断并对超限数据、非法数据进行屏蔽，避免由于输入异常导致系统崩溃。</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⑥</w:t>
      </w:r>
      <w:r>
        <w:rPr>
          <w:rFonts w:ascii="Times New Roman" w:hAnsi="Times New Roman" w:cs="Times New Roman"/>
          <w:color w:val="auto"/>
          <w:sz w:val="24"/>
          <w:szCs w:val="24"/>
        </w:rPr>
        <w:t>软件看门狗</w:t>
      </w:r>
    </w:p>
    <w:p>
      <w:pPr>
        <w:spacing w:line="360" w:lineRule="auto"/>
        <w:ind w:firstLine="480" w:firstLineChars="200"/>
        <w:jc w:val="both"/>
        <w:rPr>
          <w:rFonts w:hint="default" w:ascii="Times New Roman" w:hAnsi="Times New Roman" w:cs="Times New Roman" w:eastAsiaTheme="minorEastAsia"/>
          <w:color w:val="auto"/>
          <w:sz w:val="24"/>
          <w:szCs w:val="24"/>
          <w:lang w:val="en-US" w:eastAsia="zh-CN"/>
        </w:rPr>
      </w:pPr>
      <w:r>
        <w:rPr>
          <w:rFonts w:ascii="Times New Roman" w:hAnsi="Times New Roman" w:cs="Times New Roman"/>
          <w:color w:val="auto"/>
          <w:sz w:val="24"/>
          <w:szCs w:val="24"/>
        </w:rPr>
        <w:t>设计软件状态监控进程，对软件工作的关键点进行检测，如由于偶然因素，软件未按预定方式运行，将自动产生复位信号，迫使系统重新启动，恢复到正常工作状态。</w:t>
      </w:r>
      <w:r>
        <w:rPr>
          <w:rFonts w:hint="eastAsia" w:ascii="Times New Roman" w:hAnsi="Times New Roman" w:cs="Times New Roman"/>
          <w:color w:val="auto"/>
          <w:sz w:val="24"/>
          <w:szCs w:val="24"/>
          <w:lang w:val="en-US" w:eastAsia="zh-CN"/>
        </w:rPr>
        <w:t>并在测试模块中增加现场保护程序，便于系统恢复后继续测试。</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⑦</w:t>
      </w:r>
      <w:r>
        <w:rPr>
          <w:rFonts w:ascii="Times New Roman" w:hAnsi="Times New Roman" w:cs="Times New Roman"/>
          <w:color w:val="auto"/>
          <w:sz w:val="24"/>
          <w:szCs w:val="24"/>
        </w:rPr>
        <w:t>软件管理</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对软件要求进行分析。针对各阶段要求对相应阶段软件文档、资料进行评审。软件的设计、编制、测试三分离，并实施模块化设计和测试。按公司产品软件管理办法建立开发库、受控库、产品库和软件文件的文档管理，严格软件出入库、更改控制、审核流程，确保各阶段软件状态明晰、质量受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83" w:name="_Toc25215"/>
      <w:bookmarkStart w:id="484" w:name="_Toc2686"/>
      <w:bookmarkStart w:id="485" w:name="_Toc26077"/>
      <w:bookmarkStart w:id="486" w:name="_Toc30826"/>
      <w:bookmarkStart w:id="487" w:name="_Toc16285"/>
      <w:bookmarkStart w:id="488" w:name="_Toc12359"/>
      <w:r>
        <w:rPr>
          <w:rFonts w:hint="eastAsia" w:ascii="黑体" w:hAnsi="黑体" w:eastAsia="黑体" w:cs="黑体"/>
          <w:color w:val="auto"/>
          <w:sz w:val="24"/>
          <w:szCs w:val="24"/>
          <w:lang w:val="en-US" w:eastAsia="zh-CN"/>
        </w:rPr>
        <w:t>11.1.7. 结构可靠性设计</w:t>
      </w:r>
      <w:bookmarkEnd w:id="483"/>
      <w:bookmarkEnd w:id="484"/>
      <w:bookmarkEnd w:id="485"/>
      <w:bookmarkEnd w:id="486"/>
      <w:bookmarkEnd w:id="487"/>
      <w:bookmarkEnd w:id="488"/>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结构设计中充分考虑产品的振动、冲击、散热、电磁辐射以及防潮、防霉、防盐雾等耐环境适应性要求。</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对产品的零、组件建立三维模型，通过有限元分析，在保证零组件强度和刚度的前提下，进行小型化设计。对体积相对较大的器件</w:t>
      </w:r>
      <w:r>
        <w:rPr>
          <w:rFonts w:hint="eastAsia" w:ascii="Times New Roman" w:hAnsi="Times New Roman" w:cs="Times New Roman"/>
          <w:color w:val="auto"/>
          <w:sz w:val="24"/>
          <w:szCs w:val="24"/>
        </w:rPr>
        <w:t>、</w:t>
      </w:r>
      <w:r>
        <w:rPr>
          <w:rFonts w:ascii="Times New Roman" w:hAnsi="Times New Roman" w:cs="Times New Roman"/>
          <w:color w:val="auto"/>
          <w:sz w:val="24"/>
          <w:szCs w:val="24"/>
        </w:rPr>
        <w:t>部件采用隔振缓冲措施，以降低其固有频率和降噪。螺纹连接采用螺钉、平垫和弹垫方式，以增强连接紧固性。尽可能采用模块化密封结构，以增强</w:t>
      </w:r>
      <w:r>
        <w:rPr>
          <w:rFonts w:hint="eastAsia" w:ascii="Times New Roman" w:hAnsi="Times New Roman" w:cs="Times New Roman"/>
          <w:color w:val="auto"/>
          <w:sz w:val="24"/>
          <w:szCs w:val="24"/>
        </w:rPr>
        <w:t>“</w:t>
      </w:r>
      <w:r>
        <w:rPr>
          <w:rFonts w:ascii="Times New Roman" w:hAnsi="Times New Roman" w:cs="Times New Roman"/>
          <w:color w:val="auto"/>
          <w:sz w:val="24"/>
          <w:szCs w:val="24"/>
        </w:rPr>
        <w:t>三防</w:t>
      </w:r>
      <w:r>
        <w:rPr>
          <w:rFonts w:hint="eastAsia" w:ascii="Times New Roman" w:hAnsi="Times New Roman" w:cs="Times New Roman"/>
          <w:color w:val="auto"/>
          <w:sz w:val="24"/>
          <w:szCs w:val="24"/>
        </w:rPr>
        <w:t>”</w:t>
      </w:r>
      <w:r>
        <w:rPr>
          <w:rFonts w:ascii="Times New Roman" w:hAnsi="Times New Roman" w:cs="Times New Roman"/>
          <w:color w:val="auto"/>
          <w:sz w:val="24"/>
          <w:szCs w:val="24"/>
        </w:rPr>
        <w:t>能力。射频线缆和内部控制信号规范合理排布，设有固定装置，以提高电缆的抗振性。接插件具有防差错和锁紧措施，以增强电连接可靠性。显示屏采用防护部件紧固，以提高抗振动与抗冲击能力。</w:t>
      </w:r>
    </w:p>
    <w:p>
      <w:pPr>
        <w:spacing w:line="360" w:lineRule="auto"/>
        <w:ind w:firstLine="480" w:firstLineChars="200"/>
        <w:jc w:val="both"/>
        <w:rPr>
          <w:rFonts w:ascii="Times New Roman" w:hAnsi="Times New Roman" w:cs="Times New Roman"/>
          <w:color w:val="auto"/>
          <w:sz w:val="24"/>
          <w:szCs w:val="24"/>
        </w:rPr>
      </w:pPr>
      <w:r>
        <w:rPr>
          <w:rFonts w:ascii="Times New Roman" w:hAnsi="Times New Roman" w:cs="Times New Roman"/>
          <w:color w:val="auto"/>
          <w:sz w:val="24"/>
          <w:szCs w:val="24"/>
        </w:rPr>
        <w:t>为加强关、重件的质量控制，根据零部件在产品中的功能特性进行故障模式、影响及危害性分析，确定关、重件，并制定专用工序控制规范，指定专门操作人员，使用专用的生产与测试设备，严格控制整个生产过程。</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89" w:name="_Toc30248"/>
      <w:bookmarkStart w:id="490" w:name="_Toc5639"/>
      <w:bookmarkStart w:id="491" w:name="_Toc19198"/>
      <w:bookmarkStart w:id="492" w:name="_Toc12531"/>
      <w:bookmarkStart w:id="493" w:name="_Toc25469"/>
      <w:bookmarkStart w:id="494" w:name="_Toc31567"/>
      <w:r>
        <w:rPr>
          <w:rFonts w:hint="eastAsia" w:ascii="黑体" w:hAnsi="黑体" w:eastAsia="黑体" w:cs="黑体"/>
          <w:color w:val="auto"/>
          <w:sz w:val="24"/>
          <w:szCs w:val="24"/>
          <w:lang w:val="en-US" w:eastAsia="zh-CN"/>
        </w:rPr>
        <w:t>11.1.8. 采取有效的环境防护措施</w:t>
      </w:r>
      <w:bookmarkEnd w:id="489"/>
      <w:bookmarkEnd w:id="490"/>
      <w:bookmarkEnd w:id="491"/>
      <w:bookmarkEnd w:id="492"/>
      <w:bookmarkEnd w:id="493"/>
      <w:bookmarkEnd w:id="494"/>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有效的环境设计可以防止与减少温度、潮湿、生物危害、机械振动与冲击、电磁干扰等对电子设备材料和器件的不良影响，达到提高电子设备的可靠性的目的。各种环境设计的原理与方法将在相关章节中介绍。</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495" w:name="_Toc18200"/>
      <w:bookmarkStart w:id="496" w:name="_Toc13022"/>
      <w:bookmarkStart w:id="497" w:name="_Toc20650"/>
      <w:bookmarkStart w:id="498" w:name="_Toc28006"/>
      <w:bookmarkStart w:id="499" w:name="_Toc10860"/>
      <w:bookmarkStart w:id="500" w:name="_Toc4374"/>
      <w:r>
        <w:rPr>
          <w:rFonts w:hint="eastAsia" w:ascii="黑体" w:hAnsi="黑体" w:eastAsia="黑体" w:cs="黑体"/>
          <w:color w:val="auto"/>
          <w:sz w:val="24"/>
          <w:szCs w:val="24"/>
          <w:lang w:val="en-US" w:eastAsia="zh-CN"/>
        </w:rPr>
        <w:t>11.1.9. 进行环境试验</w:t>
      </w:r>
      <w:bookmarkEnd w:id="495"/>
      <w:bookmarkEnd w:id="496"/>
      <w:bookmarkEnd w:id="497"/>
      <w:bookmarkEnd w:id="498"/>
      <w:bookmarkEnd w:id="499"/>
      <w:bookmarkEnd w:id="500"/>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将电子设备置于模拟的工作环境或实际使用环境中、按照技术指标的要求进行试验，以考核其性能和可靠性。提前发现问题，采取有效的改进措施，消除设计制造中存在的不可靠因素。环境试验可分为以下两种：</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（1）单项试验</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单项试验的目的是考核某项指标的稳定性。将设备置于人工模拟的工作环境中，按照技术指标的要求，考核产品抵抗某项环境影响因素的能力。如耐温、耐湿、耐压、密封、耐振动、耐冲击等的稳定性试验。</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（2）综合试验</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综合试验的目的是考核产品在综合因素作用下所能达到的性能指标。这种实验比较接近于实际使用情况，所以通过综合试验，更能考核设备的真实可靠性。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01" w:name="_Toc4414"/>
      <w:bookmarkStart w:id="502" w:name="_Toc155"/>
      <w:bookmarkStart w:id="503" w:name="_Toc9568"/>
      <w:bookmarkStart w:id="504" w:name="_Toc26574"/>
      <w:bookmarkStart w:id="505" w:name="_Toc22281"/>
      <w:bookmarkStart w:id="506" w:name="_Toc18439"/>
      <w:r>
        <w:rPr>
          <w:rFonts w:hint="eastAsia" w:ascii="黑体" w:hAnsi="黑体" w:eastAsia="黑体" w:cs="黑体"/>
          <w:color w:val="auto"/>
          <w:sz w:val="24"/>
          <w:szCs w:val="24"/>
          <w:lang w:val="en-US" w:eastAsia="zh-CN"/>
        </w:rPr>
        <w:t>11.1.10. 设置故障指示和排除系统</w:t>
      </w:r>
      <w:bookmarkEnd w:id="501"/>
      <w:bookmarkEnd w:id="502"/>
      <w:bookmarkEnd w:id="503"/>
      <w:bookmarkEnd w:id="504"/>
      <w:bookmarkEnd w:id="505"/>
      <w:bookmarkEnd w:id="506"/>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为提高设备的可靠性，正确设置故障指示和排除系统可以简化故障的判断、查找，使故障的维修与排除变的迅速。具体做法有：采用故障检测电路及故障预、报警装置；采用插入单元和便于替换部件结构；减少检修通道上的障碍以便于维修；采用标准化结构和快速拆卸结构等。</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07" w:name="_Toc10084"/>
      <w:bookmarkStart w:id="508" w:name="_Toc17197"/>
      <w:bookmarkStart w:id="509" w:name="_Toc23224"/>
      <w:bookmarkStart w:id="510" w:name="_Toc12655"/>
      <w:r>
        <w:rPr>
          <w:rFonts w:hint="eastAsia" w:ascii="黑体" w:hAnsi="黑体" w:eastAsia="黑体" w:cs="黑体"/>
          <w:color w:val="auto"/>
          <w:sz w:val="24"/>
          <w:szCs w:val="24"/>
          <w:lang w:val="en-US" w:eastAsia="zh-CN"/>
        </w:rPr>
        <w:t>11.2. 维修性设计措施</w:t>
      </w:r>
      <w:bookmarkEnd w:id="507"/>
      <w:bookmarkEnd w:id="508"/>
      <w:bookmarkEnd w:id="509"/>
      <w:bookmarkEnd w:id="510"/>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11" w:name="_Toc25154"/>
      <w:bookmarkStart w:id="512" w:name="_Toc14275"/>
      <w:bookmarkStart w:id="513" w:name="_Toc18449"/>
      <w:bookmarkStart w:id="514" w:name="_Toc28266"/>
      <w:bookmarkStart w:id="515" w:name="_Toc23660"/>
      <w:bookmarkStart w:id="516" w:name="_Toc26976"/>
      <w:r>
        <w:rPr>
          <w:rFonts w:hint="eastAsia" w:ascii="黑体" w:hAnsi="黑体" w:eastAsia="黑体" w:cs="黑体"/>
          <w:color w:val="auto"/>
          <w:sz w:val="24"/>
          <w:szCs w:val="24"/>
          <w:lang w:val="en-US" w:eastAsia="zh-CN"/>
        </w:rPr>
        <w:t>11.2.1. 设计原则</w:t>
      </w:r>
      <w:bookmarkEnd w:id="511"/>
      <w:bookmarkEnd w:id="512"/>
      <w:bookmarkEnd w:id="513"/>
      <w:bookmarkEnd w:id="514"/>
      <w:bookmarkEnd w:id="515"/>
      <w:bookmarkEnd w:id="516"/>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在军用设备设计中，维修性设计非常重要，主要在以下几方面考虑。</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（1）单元配置设计：将功能较独立的电路组成模块，便于维修；</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（2）拆装快捷设计：采用模块插件结构以方便拆装，在兼顾维修性和可靠性的基础上选用合适的射频插座；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（3）模块化设计：该</w:t>
      </w:r>
      <w:r>
        <w:rPr>
          <w:rFonts w:hint="eastAsia" w:ascii="Times New Roman" w:hAnsi="Times New Roman" w:cs="Times New Roman"/>
          <w:color w:val="auto"/>
          <w:sz w:val="24"/>
          <w:szCs w:val="24"/>
          <w:lang w:val="en-US" w:eastAsia="zh-CN"/>
        </w:rPr>
        <w:t>测试系统</w:t>
      </w:r>
      <w:r>
        <w:rPr>
          <w:rFonts w:hint="eastAsia" w:ascii="Times New Roman" w:hAnsi="Times New Roman" w:cs="Times New Roman"/>
          <w:color w:val="auto"/>
          <w:sz w:val="24"/>
          <w:szCs w:val="24"/>
        </w:rPr>
        <w:t>各功能模块按完成的功能进行分区模块化设计，增强维修性和测试性。</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17" w:name="_Toc1502"/>
      <w:bookmarkStart w:id="518" w:name="_Toc4345"/>
      <w:bookmarkStart w:id="519" w:name="_Toc1675"/>
      <w:bookmarkStart w:id="520" w:name="_Toc31722"/>
      <w:bookmarkStart w:id="521" w:name="_Toc23592"/>
      <w:bookmarkStart w:id="522" w:name="_Toc7494"/>
      <w:r>
        <w:rPr>
          <w:rFonts w:hint="eastAsia" w:ascii="黑体" w:hAnsi="黑体" w:eastAsia="黑体" w:cs="黑体"/>
          <w:color w:val="auto"/>
          <w:sz w:val="24"/>
          <w:szCs w:val="24"/>
          <w:lang w:val="en-US" w:eastAsia="zh-CN"/>
        </w:rPr>
        <w:t>11.2.2. 维修性预计</w:t>
      </w:r>
      <w:bookmarkEnd w:id="517"/>
      <w:bookmarkEnd w:id="518"/>
      <w:bookmarkEnd w:id="519"/>
      <w:bookmarkEnd w:id="520"/>
      <w:bookmarkEnd w:id="521"/>
      <w:bookmarkEnd w:id="522"/>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要开展设备所用仪器、元件的维修性预计，电缆、接插件等属于无源器件，可靠性非常高，它们的维修时间比其它单元小几个数量级，所以在预计中可不进行考虑。</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23" w:name="_Toc11883"/>
      <w:bookmarkStart w:id="524" w:name="_Toc3003"/>
      <w:bookmarkStart w:id="525" w:name="_Toc5156"/>
      <w:bookmarkStart w:id="526" w:name="_Toc24549"/>
      <w:bookmarkStart w:id="527" w:name="_Toc26257"/>
      <w:bookmarkStart w:id="528" w:name="_Toc25575"/>
      <w:r>
        <w:rPr>
          <w:rFonts w:hint="eastAsia" w:ascii="黑体" w:hAnsi="黑体" w:eastAsia="黑体" w:cs="黑体"/>
          <w:color w:val="auto"/>
          <w:sz w:val="24"/>
          <w:szCs w:val="24"/>
          <w:lang w:val="en-US" w:eastAsia="zh-CN"/>
        </w:rPr>
        <w:t>11.2.3. 采取的主要措施</w:t>
      </w:r>
      <w:bookmarkEnd w:id="523"/>
      <w:bookmarkEnd w:id="524"/>
      <w:bookmarkEnd w:id="525"/>
      <w:bookmarkEnd w:id="526"/>
      <w:bookmarkEnd w:id="527"/>
      <w:bookmarkEnd w:id="528"/>
    </w:p>
    <w:p>
      <w:pPr>
        <w:topLinePunct/>
        <w:spacing w:line="360" w:lineRule="auto"/>
        <w:ind w:firstLine="480"/>
        <w:jc w:val="both"/>
        <w:rPr>
          <w:rFonts w:ascii="Times New Roman" w:hAnsi="Times New Roman"/>
          <w:color w:val="auto"/>
          <w:sz w:val="24"/>
          <w:szCs w:val="24"/>
        </w:rPr>
      </w:pPr>
      <w:r>
        <w:rPr>
          <w:rFonts w:ascii="Times New Roman" w:hAnsi="Times New Roman"/>
          <w:color w:val="auto"/>
          <w:sz w:val="24"/>
          <w:szCs w:val="24"/>
        </w:rPr>
        <w:t>维修性设计采取以下具体措施：</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（1）合理布局</w:t>
      </w:r>
    </w:p>
    <w:p>
      <w:pPr>
        <w:topLinePunct/>
        <w:spacing w:line="360" w:lineRule="auto"/>
        <w:ind w:firstLine="480"/>
        <w:jc w:val="both"/>
        <w:rPr>
          <w:rFonts w:ascii="Times New Roman" w:hAnsi="Times New Roman"/>
          <w:color w:val="auto"/>
          <w:sz w:val="24"/>
          <w:szCs w:val="24"/>
        </w:rPr>
      </w:pPr>
      <w:r>
        <w:rPr>
          <w:rFonts w:ascii="Times New Roman" w:hAnsi="Times New Roman"/>
          <w:color w:val="auto"/>
          <w:sz w:val="24"/>
          <w:szCs w:val="24"/>
        </w:rPr>
        <w:t>在结构设计上，将</w:t>
      </w:r>
      <w:r>
        <w:rPr>
          <w:rFonts w:hint="eastAsia" w:ascii="Times New Roman" w:hAnsi="Times New Roman"/>
          <w:color w:val="auto"/>
          <w:sz w:val="24"/>
          <w:szCs w:val="24"/>
        </w:rPr>
        <w:t>各种</w:t>
      </w:r>
      <w:r>
        <w:rPr>
          <w:rFonts w:ascii="Times New Roman" w:hAnsi="Times New Roman"/>
          <w:color w:val="auto"/>
          <w:sz w:val="24"/>
          <w:szCs w:val="24"/>
        </w:rPr>
        <w:t>开关、按钮及信号灯分区布置在</w:t>
      </w:r>
      <w:r>
        <w:rPr>
          <w:rFonts w:hint="eastAsia" w:ascii="Times New Roman" w:hAnsi="Times New Roman" w:cs="Times New Roman"/>
          <w:color w:val="auto"/>
          <w:sz w:val="24"/>
          <w:szCs w:val="24"/>
          <w:lang w:val="en-US" w:eastAsia="zh-CN"/>
        </w:rPr>
        <w:t>测试系统</w:t>
      </w:r>
      <w:r>
        <w:rPr>
          <w:rFonts w:ascii="Times New Roman" w:hAnsi="Times New Roman"/>
          <w:color w:val="auto"/>
          <w:sz w:val="24"/>
          <w:szCs w:val="24"/>
        </w:rPr>
        <w:t>的前面板上</w:t>
      </w:r>
      <w:r>
        <w:rPr>
          <w:rFonts w:hint="eastAsia" w:ascii="Times New Roman" w:hAnsi="Times New Roman"/>
          <w:color w:val="auto"/>
          <w:sz w:val="24"/>
          <w:szCs w:val="24"/>
        </w:rPr>
        <w:t>，自成单元，机架式抽屉放置电缆，便于</w:t>
      </w:r>
      <w:r>
        <w:rPr>
          <w:rFonts w:ascii="Times New Roman" w:hAnsi="Times New Roman"/>
          <w:color w:val="auto"/>
          <w:sz w:val="24"/>
          <w:szCs w:val="24"/>
        </w:rPr>
        <w:t>拆卸和</w:t>
      </w:r>
      <w:r>
        <w:rPr>
          <w:rFonts w:hint="eastAsia" w:ascii="Times New Roman" w:hAnsi="Times New Roman"/>
          <w:color w:val="auto"/>
          <w:sz w:val="24"/>
          <w:szCs w:val="24"/>
        </w:rPr>
        <w:t>维护</w:t>
      </w:r>
      <w:r>
        <w:rPr>
          <w:rFonts w:ascii="Times New Roman" w:hAnsi="Times New Roman"/>
          <w:color w:val="auto"/>
          <w:sz w:val="24"/>
          <w:szCs w:val="24"/>
        </w:rPr>
        <w:t>。</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（2）维修方便</w:t>
      </w:r>
    </w:p>
    <w:p>
      <w:pPr>
        <w:topLinePunct/>
        <w:spacing w:line="360" w:lineRule="auto"/>
        <w:ind w:firstLine="480"/>
        <w:jc w:val="both"/>
        <w:rPr>
          <w:rFonts w:ascii="Times New Roman" w:hAnsi="Times New Roman"/>
          <w:color w:val="auto"/>
          <w:sz w:val="24"/>
          <w:szCs w:val="24"/>
        </w:rPr>
      </w:pPr>
      <w:r>
        <w:rPr>
          <w:rFonts w:hint="eastAsia" w:ascii="Times New Roman" w:hAnsi="Times New Roman" w:cs="Times New Roman"/>
          <w:color w:val="auto"/>
          <w:sz w:val="24"/>
          <w:szCs w:val="24"/>
          <w:lang w:val="en-US" w:eastAsia="zh-CN"/>
        </w:rPr>
        <w:t>测试系统</w:t>
      </w:r>
      <w:r>
        <w:rPr>
          <w:rFonts w:ascii="Times New Roman" w:hAnsi="Times New Roman"/>
          <w:color w:val="auto"/>
          <w:sz w:val="24"/>
          <w:szCs w:val="24"/>
        </w:rPr>
        <w:t>内部</w:t>
      </w:r>
      <w:r>
        <w:rPr>
          <w:rFonts w:hint="eastAsia" w:ascii="Times New Roman" w:hAnsi="Times New Roman"/>
          <w:color w:val="auto"/>
          <w:sz w:val="24"/>
          <w:szCs w:val="24"/>
        </w:rPr>
        <w:t>采用</w:t>
      </w:r>
      <w:r>
        <w:rPr>
          <w:rFonts w:ascii="Times New Roman" w:hAnsi="Times New Roman"/>
          <w:color w:val="auto"/>
          <w:sz w:val="24"/>
          <w:szCs w:val="24"/>
        </w:rPr>
        <w:t>分区</w:t>
      </w:r>
      <w:r>
        <w:rPr>
          <w:rFonts w:hint="eastAsia" w:ascii="Times New Roman" w:hAnsi="Times New Roman"/>
          <w:color w:val="auto"/>
          <w:sz w:val="24"/>
          <w:szCs w:val="24"/>
        </w:rPr>
        <w:t>模块</w:t>
      </w:r>
      <w:r>
        <w:rPr>
          <w:rFonts w:ascii="Times New Roman" w:hAnsi="Times New Roman"/>
          <w:color w:val="auto"/>
          <w:sz w:val="24"/>
          <w:szCs w:val="24"/>
        </w:rPr>
        <w:t>式布置，各</w:t>
      </w:r>
      <w:r>
        <w:rPr>
          <w:rFonts w:hint="eastAsia" w:ascii="Times New Roman" w:hAnsi="Times New Roman"/>
          <w:color w:val="auto"/>
          <w:sz w:val="24"/>
          <w:szCs w:val="24"/>
        </w:rPr>
        <w:t>区、</w:t>
      </w:r>
      <w:r>
        <w:rPr>
          <w:rFonts w:ascii="Times New Roman" w:hAnsi="Times New Roman"/>
          <w:color w:val="auto"/>
          <w:sz w:val="24"/>
          <w:szCs w:val="24"/>
        </w:rPr>
        <w:t>各模块之间功能独立，且安装拆卸可达性好，整体设计保证适合</w:t>
      </w:r>
      <w:r>
        <w:rPr>
          <w:rFonts w:hint="eastAsia" w:ascii="Times New Roman" w:hAnsi="Times New Roman"/>
          <w:color w:val="auto"/>
          <w:sz w:val="24"/>
          <w:szCs w:val="24"/>
        </w:rPr>
        <w:t>内</w:t>
      </w:r>
      <w:r>
        <w:rPr>
          <w:rFonts w:ascii="Times New Roman" w:hAnsi="Times New Roman"/>
          <w:color w:val="auto"/>
          <w:sz w:val="24"/>
          <w:szCs w:val="24"/>
        </w:rPr>
        <w:t>厂级维修；均不需调整和校准。</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（3）配套资料、附件齐全</w:t>
      </w:r>
    </w:p>
    <w:p>
      <w:pPr>
        <w:topLinePunct/>
        <w:spacing w:line="360" w:lineRule="auto"/>
        <w:ind w:firstLine="480"/>
        <w:jc w:val="both"/>
        <w:rPr>
          <w:rFonts w:ascii="Times New Roman" w:hAnsi="Times New Roman"/>
          <w:color w:val="auto"/>
          <w:sz w:val="24"/>
          <w:szCs w:val="24"/>
        </w:rPr>
      </w:pPr>
      <w:r>
        <w:rPr>
          <w:rFonts w:ascii="Times New Roman" w:hAnsi="Times New Roman"/>
          <w:color w:val="auto"/>
          <w:sz w:val="24"/>
          <w:szCs w:val="24"/>
        </w:rPr>
        <w:t>交付时，提供与产品配套的技术说明书、使用维护说明书、技术资料、履历本、校准证书、电缆等，均具有标记说明，方便用户使用。</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29" w:name="_Toc38"/>
      <w:bookmarkStart w:id="530" w:name="_Toc7118"/>
      <w:bookmarkStart w:id="531" w:name="_Toc383"/>
      <w:bookmarkStart w:id="532" w:name="_Toc10140"/>
      <w:r>
        <w:rPr>
          <w:rFonts w:hint="eastAsia" w:ascii="黑体" w:hAnsi="黑体" w:eastAsia="黑体" w:cs="黑体"/>
          <w:color w:val="auto"/>
          <w:sz w:val="24"/>
          <w:szCs w:val="24"/>
          <w:lang w:val="en-US" w:eastAsia="zh-CN"/>
        </w:rPr>
        <w:t>11.3. 测试性设计措施</w:t>
      </w:r>
      <w:bookmarkEnd w:id="529"/>
      <w:bookmarkEnd w:id="530"/>
      <w:bookmarkEnd w:id="531"/>
      <w:bookmarkEnd w:id="532"/>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lang w:eastAsia="zh-CN"/>
        </w:rPr>
        <w:t>测试系统</w:t>
      </w:r>
      <w:r>
        <w:rPr>
          <w:rFonts w:hint="eastAsia" w:ascii="Times New Roman" w:hAnsi="Times New Roman"/>
          <w:color w:val="auto"/>
          <w:sz w:val="24"/>
          <w:szCs w:val="24"/>
        </w:rPr>
        <w:t>包括模块的测试性设计和整个分机的测试性设计。分机测试性设计基本原则：</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（1）以提高效率，简化测试和调试，提高产品的可生产性为根本目的；</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（2）注重提高</w:t>
      </w:r>
      <w:r>
        <w:rPr>
          <w:rFonts w:hint="eastAsia" w:ascii="Times New Roman" w:hAnsi="Times New Roman"/>
          <w:color w:val="auto"/>
          <w:sz w:val="24"/>
          <w:szCs w:val="24"/>
          <w:lang w:eastAsia="zh-CN"/>
        </w:rPr>
        <w:t>测试系统</w:t>
      </w:r>
      <w:r>
        <w:rPr>
          <w:rFonts w:hint="eastAsia" w:ascii="Times New Roman" w:hAnsi="Times New Roman"/>
          <w:color w:val="auto"/>
          <w:sz w:val="24"/>
          <w:szCs w:val="24"/>
        </w:rPr>
        <w:t>的效率，主要针对大量测试步骤复杂，测试工作量大，测试数据多，测试数据处理量大的指标进行测试性设计。</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（3）对主要电源信号、模拟信号、控制信号设计测量点，方便调试和故障定位。</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33" w:name="_Toc15687"/>
      <w:bookmarkStart w:id="534" w:name="_Toc8739"/>
      <w:bookmarkStart w:id="535" w:name="_Toc15665"/>
      <w:bookmarkStart w:id="536" w:name="_Toc8507"/>
      <w:r>
        <w:rPr>
          <w:rFonts w:hint="eastAsia" w:ascii="黑体" w:hAnsi="黑体" w:eastAsia="黑体" w:cs="黑体"/>
          <w:color w:val="auto"/>
          <w:sz w:val="24"/>
          <w:szCs w:val="24"/>
          <w:lang w:val="en-US" w:eastAsia="zh-CN"/>
        </w:rPr>
        <w:t>11.4. 保障性设计方案</w:t>
      </w:r>
      <w:bookmarkEnd w:id="533"/>
      <w:bookmarkEnd w:id="534"/>
      <w:bookmarkEnd w:id="535"/>
      <w:bookmarkEnd w:id="536"/>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37" w:name="_Toc15096"/>
      <w:bookmarkStart w:id="538" w:name="_Toc20956"/>
      <w:bookmarkStart w:id="539" w:name="_Toc19319"/>
      <w:bookmarkStart w:id="540" w:name="_Toc1318"/>
      <w:bookmarkStart w:id="541" w:name="_Toc29599"/>
      <w:bookmarkStart w:id="542" w:name="_Toc31819"/>
      <w:r>
        <w:rPr>
          <w:rFonts w:hint="eastAsia" w:ascii="黑体" w:hAnsi="黑体" w:eastAsia="黑体" w:cs="黑体"/>
          <w:color w:val="auto"/>
          <w:sz w:val="24"/>
          <w:szCs w:val="24"/>
          <w:lang w:val="en-US" w:eastAsia="zh-CN"/>
        </w:rPr>
        <w:t>11.4.1. 设备使用保障</w:t>
      </w:r>
      <w:bookmarkEnd w:id="537"/>
      <w:bookmarkEnd w:id="538"/>
      <w:bookmarkEnd w:id="539"/>
      <w:bookmarkEnd w:id="540"/>
      <w:bookmarkEnd w:id="541"/>
      <w:bookmarkEnd w:id="542"/>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设备的使用保障无特殊要求，随系统设备一同进行，不需要特别对待。按系统的保障要求进行以下工作：</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（1）定期检测；</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（2）使用前加电测试。</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43" w:name="_Toc17147"/>
      <w:bookmarkStart w:id="544" w:name="_Toc29379"/>
      <w:bookmarkStart w:id="545" w:name="_Toc145"/>
      <w:bookmarkStart w:id="546" w:name="_Toc27191"/>
      <w:bookmarkStart w:id="547" w:name="_Toc6423"/>
      <w:bookmarkStart w:id="548" w:name="_Toc16463"/>
      <w:r>
        <w:rPr>
          <w:rFonts w:hint="eastAsia" w:ascii="黑体" w:hAnsi="黑体" w:eastAsia="黑体" w:cs="黑体"/>
          <w:color w:val="auto"/>
          <w:sz w:val="24"/>
          <w:szCs w:val="24"/>
          <w:lang w:val="en-US" w:eastAsia="zh-CN"/>
        </w:rPr>
        <w:t>11.4.2. 设备维修保障</w:t>
      </w:r>
      <w:bookmarkEnd w:id="543"/>
      <w:bookmarkEnd w:id="544"/>
      <w:bookmarkEnd w:id="545"/>
      <w:bookmarkEnd w:id="546"/>
      <w:bookmarkEnd w:id="547"/>
      <w:bookmarkEnd w:id="548"/>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设备的维修保障主要包括以下方面：</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（1）建议每半年对设备进行一次外场的全面检测，确定设备的功能完整；</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（2）建议每年进行一次内场检测，全面测试设备的功能指标；</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（3）对于未装机的设备，每半年加电检测一次。</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49" w:name="_Toc18661"/>
      <w:bookmarkStart w:id="550" w:name="_Toc11188"/>
      <w:bookmarkStart w:id="551" w:name="_Toc17158"/>
      <w:bookmarkStart w:id="552" w:name="_Toc17767"/>
      <w:bookmarkStart w:id="553" w:name="_Toc37"/>
      <w:bookmarkStart w:id="554" w:name="_Toc30595"/>
      <w:r>
        <w:rPr>
          <w:rFonts w:hint="eastAsia" w:ascii="黑体" w:hAnsi="黑体" w:eastAsia="黑体" w:cs="黑体"/>
          <w:color w:val="auto"/>
          <w:sz w:val="24"/>
          <w:szCs w:val="24"/>
          <w:lang w:val="en-US" w:eastAsia="zh-CN"/>
        </w:rPr>
        <w:t>11.4.3. 保障资源</w:t>
      </w:r>
      <w:bookmarkEnd w:id="549"/>
      <w:bookmarkEnd w:id="550"/>
      <w:bookmarkEnd w:id="551"/>
      <w:bookmarkEnd w:id="552"/>
      <w:bookmarkEnd w:id="553"/>
      <w:bookmarkEnd w:id="554"/>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（1）人力和人员</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lang w:eastAsia="zh-CN"/>
        </w:rPr>
        <w:t>测试系统</w:t>
      </w:r>
      <w:r>
        <w:rPr>
          <w:rFonts w:hint="eastAsia" w:ascii="Times New Roman" w:hAnsi="Times New Roman"/>
          <w:color w:val="auto"/>
          <w:sz w:val="24"/>
          <w:szCs w:val="24"/>
        </w:rPr>
        <w:t>的操作维护人员应具备如下条件：</w:t>
      </w:r>
    </w:p>
    <w:p>
      <w:pPr>
        <w:topLinePunct/>
        <w:spacing w:line="360" w:lineRule="auto"/>
        <w:ind w:firstLine="480" w:firstLineChars="200"/>
        <w:jc w:val="both"/>
        <w:rPr>
          <w:rFonts w:ascii="Times New Roman" w:hAnsi="Times New Roman"/>
          <w:color w:val="auto"/>
          <w:sz w:val="24"/>
          <w:szCs w:val="24"/>
        </w:rPr>
      </w:pPr>
      <w:r>
        <w:rPr>
          <w:rFonts w:hint="eastAsia"/>
          <w:color w:val="auto"/>
          <w:sz w:val="24"/>
          <w:szCs w:val="24"/>
        </w:rPr>
        <w:t>①</w:t>
      </w:r>
      <w:r>
        <w:rPr>
          <w:rFonts w:hint="eastAsia" w:ascii="Times New Roman" w:hAnsi="Times New Roman"/>
          <w:color w:val="auto"/>
          <w:sz w:val="24"/>
          <w:szCs w:val="24"/>
        </w:rPr>
        <w:t>完成了</w:t>
      </w:r>
      <w:r>
        <w:rPr>
          <w:rFonts w:hint="eastAsia" w:ascii="Times New Roman" w:hAnsi="Times New Roman"/>
          <w:color w:val="auto"/>
          <w:sz w:val="24"/>
          <w:szCs w:val="24"/>
          <w:lang w:eastAsia="zh-CN"/>
        </w:rPr>
        <w:t>测试系统</w:t>
      </w:r>
      <w:r>
        <w:rPr>
          <w:rFonts w:hint="eastAsia" w:ascii="Times New Roman" w:hAnsi="Times New Roman"/>
          <w:color w:val="auto"/>
          <w:sz w:val="24"/>
          <w:szCs w:val="24"/>
        </w:rPr>
        <w:t>的使用培训和训练；</w:t>
      </w:r>
    </w:p>
    <w:p>
      <w:pPr>
        <w:topLinePunct/>
        <w:spacing w:line="360" w:lineRule="auto"/>
        <w:ind w:firstLine="480"/>
        <w:jc w:val="both"/>
        <w:rPr>
          <w:rFonts w:ascii="Times New Roman" w:hAnsi="Times New Roman"/>
          <w:color w:val="auto"/>
          <w:sz w:val="24"/>
          <w:szCs w:val="24"/>
        </w:rPr>
      </w:pPr>
      <w:r>
        <w:rPr>
          <w:rFonts w:hint="eastAsia"/>
          <w:color w:val="auto"/>
          <w:sz w:val="24"/>
          <w:szCs w:val="24"/>
        </w:rPr>
        <w:t>②</w:t>
      </w:r>
      <w:r>
        <w:rPr>
          <w:rFonts w:hint="eastAsia" w:ascii="Times New Roman" w:hAnsi="Times New Roman"/>
          <w:color w:val="auto"/>
          <w:sz w:val="24"/>
          <w:szCs w:val="24"/>
        </w:rPr>
        <w:t>了解</w:t>
      </w:r>
      <w:r>
        <w:rPr>
          <w:rFonts w:hint="eastAsia" w:ascii="Times New Roman" w:hAnsi="Times New Roman"/>
          <w:color w:val="auto"/>
          <w:sz w:val="24"/>
          <w:szCs w:val="24"/>
          <w:lang w:eastAsia="zh-CN"/>
        </w:rPr>
        <w:t>测试系统</w:t>
      </w:r>
      <w:r>
        <w:rPr>
          <w:rFonts w:hint="eastAsia" w:ascii="Times New Roman" w:hAnsi="Times New Roman"/>
          <w:color w:val="auto"/>
          <w:sz w:val="24"/>
          <w:szCs w:val="24"/>
        </w:rPr>
        <w:t>的主要功能和技术指标；</w:t>
      </w:r>
    </w:p>
    <w:p>
      <w:pPr>
        <w:numPr>
          <w:ilvl w:val="0"/>
          <w:numId w:val="16"/>
        </w:numPr>
        <w:topLinePunct/>
        <w:spacing w:line="360" w:lineRule="auto"/>
        <w:jc w:val="both"/>
        <w:rPr>
          <w:rFonts w:ascii="Times New Roman" w:hAnsi="Times New Roman"/>
          <w:color w:val="auto"/>
          <w:sz w:val="24"/>
          <w:szCs w:val="24"/>
        </w:rPr>
      </w:pPr>
      <w:r>
        <w:rPr>
          <w:rFonts w:hint="eastAsia" w:ascii="Times New Roman" w:hAnsi="Times New Roman"/>
          <w:color w:val="auto"/>
          <w:sz w:val="24"/>
          <w:szCs w:val="24"/>
        </w:rPr>
        <w:t>了解</w:t>
      </w:r>
      <w:r>
        <w:rPr>
          <w:rFonts w:hint="eastAsia" w:ascii="Times New Roman" w:hAnsi="Times New Roman"/>
          <w:color w:val="auto"/>
          <w:sz w:val="24"/>
          <w:szCs w:val="24"/>
          <w:lang w:eastAsia="zh-CN"/>
        </w:rPr>
        <w:t>测试系统</w:t>
      </w:r>
      <w:r>
        <w:rPr>
          <w:rFonts w:hint="eastAsia" w:ascii="Times New Roman" w:hAnsi="Times New Roman"/>
          <w:color w:val="auto"/>
          <w:sz w:val="24"/>
          <w:szCs w:val="24"/>
        </w:rPr>
        <w:t>的基本工作原理；</w:t>
      </w:r>
    </w:p>
    <w:p>
      <w:pPr>
        <w:topLinePunct/>
        <w:spacing w:line="360" w:lineRule="auto"/>
        <w:ind w:firstLine="480"/>
        <w:jc w:val="both"/>
        <w:rPr>
          <w:rFonts w:ascii="Times New Roman" w:hAnsi="Times New Roman"/>
          <w:color w:val="auto"/>
          <w:sz w:val="24"/>
          <w:szCs w:val="24"/>
        </w:rPr>
      </w:pPr>
      <w:r>
        <w:rPr>
          <w:rFonts w:hint="eastAsia"/>
          <w:color w:val="auto"/>
          <w:sz w:val="24"/>
          <w:szCs w:val="24"/>
        </w:rPr>
        <w:t>④</w:t>
      </w:r>
      <w:r>
        <w:rPr>
          <w:rFonts w:hint="eastAsia" w:ascii="Times New Roman" w:hAnsi="Times New Roman"/>
          <w:color w:val="auto"/>
          <w:sz w:val="24"/>
          <w:szCs w:val="24"/>
        </w:rPr>
        <w:t>了解</w:t>
      </w:r>
      <w:r>
        <w:rPr>
          <w:rFonts w:hint="eastAsia" w:ascii="Times New Roman" w:hAnsi="Times New Roman"/>
          <w:color w:val="auto"/>
          <w:sz w:val="24"/>
          <w:szCs w:val="24"/>
          <w:lang w:eastAsia="zh-CN"/>
        </w:rPr>
        <w:t>测试系统</w:t>
      </w:r>
      <w:r>
        <w:rPr>
          <w:rFonts w:hint="eastAsia" w:ascii="Times New Roman" w:hAnsi="Times New Roman"/>
          <w:color w:val="auto"/>
          <w:sz w:val="24"/>
          <w:szCs w:val="24"/>
        </w:rPr>
        <w:t>的基本组成。</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（2）备件</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lang w:eastAsia="zh-CN"/>
        </w:rPr>
        <w:t>测试系统</w:t>
      </w:r>
      <w:r>
        <w:rPr>
          <w:rFonts w:hint="eastAsia" w:ascii="Times New Roman" w:hAnsi="Times New Roman"/>
          <w:color w:val="auto"/>
          <w:sz w:val="24"/>
          <w:szCs w:val="24"/>
        </w:rPr>
        <w:t>内无消耗品，无有寿器材，根据</w:t>
      </w:r>
      <w:r>
        <w:rPr>
          <w:rFonts w:hint="eastAsia" w:ascii="Times New Roman" w:hAnsi="Times New Roman"/>
          <w:color w:val="auto"/>
          <w:sz w:val="24"/>
          <w:szCs w:val="24"/>
          <w:lang w:eastAsia="zh-CN"/>
        </w:rPr>
        <w:t>测试系统</w:t>
      </w:r>
      <w:r>
        <w:rPr>
          <w:rFonts w:hint="eastAsia" w:ascii="Times New Roman" w:hAnsi="Times New Roman"/>
          <w:color w:val="auto"/>
          <w:sz w:val="24"/>
          <w:szCs w:val="24"/>
        </w:rPr>
        <w:t>设备的需要配置适当的内部模块备件，用于设备的紧急维护和维修。</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为了保障产品在有效寿命期内的正常维护、维修，防止关键器材停产后影响设备的正常使用，公司会对设备内部的各个模块的关键进口器材进行备货，与国内器材生产厂商签订长期供货协议。</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55" w:name="_Toc23202"/>
      <w:bookmarkStart w:id="556" w:name="_Toc26220"/>
      <w:bookmarkStart w:id="557" w:name="_Toc29146"/>
      <w:bookmarkStart w:id="558" w:name="_Toc2496"/>
      <w:bookmarkStart w:id="559" w:name="_Toc4151"/>
      <w:bookmarkStart w:id="560" w:name="_Toc14979"/>
      <w:r>
        <w:rPr>
          <w:rFonts w:hint="eastAsia" w:ascii="黑体" w:hAnsi="黑体" w:eastAsia="黑体" w:cs="黑体"/>
          <w:color w:val="auto"/>
          <w:sz w:val="24"/>
          <w:szCs w:val="24"/>
          <w:lang w:val="en-US" w:eastAsia="zh-CN"/>
        </w:rPr>
        <w:t>11.4.4. 训练和训练保障</w:t>
      </w:r>
      <w:bookmarkEnd w:id="555"/>
      <w:bookmarkEnd w:id="556"/>
      <w:bookmarkEnd w:id="557"/>
      <w:bookmarkEnd w:id="558"/>
      <w:bookmarkEnd w:id="559"/>
      <w:bookmarkEnd w:id="560"/>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设备不提供具体的人员培训和训练，具体产品操作人员和维护人员的培训和训练随整机设备进行，培训资料和训练资料汇总在整机系统的培训资料和训练资料中，由整机设备一同提供。</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61" w:name="_Toc14949"/>
      <w:bookmarkStart w:id="562" w:name="_Toc32022"/>
      <w:bookmarkStart w:id="563" w:name="_Toc2937"/>
      <w:bookmarkStart w:id="564" w:name="_Toc5052"/>
      <w:bookmarkStart w:id="565" w:name="_Toc16256"/>
      <w:bookmarkStart w:id="566" w:name="_Toc22311"/>
      <w:r>
        <w:rPr>
          <w:rFonts w:hint="eastAsia" w:ascii="黑体" w:hAnsi="黑体" w:eastAsia="黑体" w:cs="黑体"/>
          <w:color w:val="auto"/>
          <w:sz w:val="24"/>
          <w:szCs w:val="24"/>
          <w:lang w:val="en-US" w:eastAsia="zh-CN"/>
        </w:rPr>
        <w:t>11.4.5. 用户技术资料</w:t>
      </w:r>
      <w:bookmarkEnd w:id="561"/>
      <w:bookmarkEnd w:id="562"/>
      <w:bookmarkEnd w:id="563"/>
      <w:bookmarkEnd w:id="564"/>
      <w:bookmarkEnd w:id="565"/>
      <w:bookmarkEnd w:id="566"/>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按招标方要求，拟配置以下技术资料：</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包括但不限于：出厂合格证；通过CNAS认可的校准实验室，或省级（或国防区域二级）以上计量机构出具的计量检定/校准证书；中文说明书；设备装箱单，设备使用操作手册（至少包括以下内容：设备工作原理、用途、组成结构、电路原理接线图和技术指标，安装和使用说明，维护和排故指南，计量检定手册），随机备件、附件及工具清单。</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67" w:name="_Toc13732"/>
      <w:bookmarkStart w:id="568" w:name="_Toc2562"/>
      <w:bookmarkStart w:id="569" w:name="_Toc31418"/>
      <w:bookmarkStart w:id="570" w:name="_Toc3925"/>
      <w:r>
        <w:rPr>
          <w:rFonts w:hint="eastAsia" w:ascii="黑体" w:hAnsi="黑体" w:eastAsia="黑体" w:cs="黑体"/>
          <w:color w:val="auto"/>
          <w:sz w:val="24"/>
          <w:szCs w:val="24"/>
          <w:lang w:val="en-US" w:eastAsia="zh-CN"/>
        </w:rPr>
        <w:t>11.5. 安全性设计方案</w:t>
      </w:r>
      <w:bookmarkEnd w:id="567"/>
      <w:bookmarkEnd w:id="568"/>
      <w:bookmarkEnd w:id="569"/>
      <w:bookmarkEnd w:id="570"/>
    </w:p>
    <w:p>
      <w:pPr>
        <w:topLinePunct/>
        <w:spacing w:line="360" w:lineRule="auto"/>
        <w:ind w:firstLine="480"/>
        <w:jc w:val="both"/>
        <w:rPr>
          <w:rFonts w:ascii="Times New Roman" w:hAnsi="Times New Roman"/>
          <w:color w:val="auto"/>
          <w:sz w:val="24"/>
          <w:szCs w:val="24"/>
        </w:rPr>
      </w:pPr>
      <w:r>
        <w:rPr>
          <w:rFonts w:ascii="Times New Roman" w:hAnsi="Times New Roman"/>
          <w:color w:val="auto"/>
          <w:sz w:val="24"/>
          <w:szCs w:val="24"/>
        </w:rPr>
        <w:t>产品设计遵循安全性设计准则，所选用的材料均为对人体无害的安全材料。产品设计合理，无尖锐棱角；在产品设计中采用防差错设计；在明显位置有最大输入功率标识提示，并增加大信号保护电路，防止</w:t>
      </w:r>
      <w:r>
        <w:rPr>
          <w:rFonts w:hint="eastAsia" w:ascii="Times New Roman" w:hAnsi="Times New Roman"/>
          <w:color w:val="auto"/>
          <w:sz w:val="24"/>
          <w:szCs w:val="24"/>
          <w:lang w:val="en-US" w:eastAsia="zh-CN"/>
        </w:rPr>
        <w:t>被测件</w:t>
      </w:r>
      <w:r>
        <w:rPr>
          <w:rFonts w:ascii="Times New Roman" w:hAnsi="Times New Roman"/>
          <w:color w:val="auto"/>
          <w:sz w:val="24"/>
          <w:szCs w:val="24"/>
        </w:rPr>
        <w:t>大信号未经衰减直接输入</w:t>
      </w:r>
      <w:r>
        <w:rPr>
          <w:rFonts w:hint="eastAsia" w:ascii="Times New Roman" w:hAnsi="Times New Roman"/>
          <w:color w:val="auto"/>
          <w:sz w:val="24"/>
          <w:szCs w:val="24"/>
          <w:lang w:eastAsia="zh-CN"/>
        </w:rPr>
        <w:t>测试系统</w:t>
      </w:r>
      <w:r>
        <w:rPr>
          <w:rFonts w:ascii="Times New Roman" w:hAnsi="Times New Roman"/>
          <w:color w:val="auto"/>
          <w:sz w:val="24"/>
          <w:szCs w:val="24"/>
        </w:rPr>
        <w:t>，造成设备永久损坏。</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71" w:name="_Toc2712"/>
      <w:bookmarkStart w:id="572" w:name="_Toc31417"/>
      <w:bookmarkStart w:id="573" w:name="_Toc6086"/>
      <w:bookmarkStart w:id="574" w:name="_Toc27401"/>
      <w:r>
        <w:rPr>
          <w:rFonts w:hint="eastAsia" w:ascii="黑体" w:hAnsi="黑体" w:eastAsia="黑体" w:cs="黑体"/>
          <w:color w:val="auto"/>
          <w:sz w:val="24"/>
          <w:szCs w:val="24"/>
          <w:lang w:val="en-US" w:eastAsia="zh-CN"/>
        </w:rPr>
        <w:t>11.6. 环境适应性设计方案</w:t>
      </w:r>
      <w:bookmarkEnd w:id="571"/>
      <w:bookmarkEnd w:id="572"/>
      <w:bookmarkEnd w:id="573"/>
      <w:bookmarkEnd w:id="574"/>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设备所采用的元器件严格按照相关规定执行。</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（1）全部的元器件要选用工业级及以上器件，并优选公司合格供应单位的产品，定点供货。不允许使用无质量等级、无定点厂家的元器件；</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（2）按照规定条件进行元器件的筛选，规定筛选而未筛选的元器件不准用于正式整机。使用中更换元器件不准乱用未经筛选的器件。筛选中出现批次性问题的器件必须停用；</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（3）电子元器件必须降额使用。降额准则执行</w:t>
      </w:r>
      <w:r>
        <w:rPr>
          <w:rFonts w:ascii="Times New Roman" w:hAnsi="Times New Roman"/>
          <w:color w:val="auto"/>
          <w:sz w:val="24"/>
          <w:szCs w:val="24"/>
        </w:rPr>
        <w:t xml:space="preserve">GJB/Z 35-93 </w:t>
      </w:r>
      <w:r>
        <w:rPr>
          <w:rFonts w:hint="eastAsia" w:ascii="Times New Roman" w:hAnsi="Times New Roman"/>
          <w:color w:val="auto"/>
          <w:sz w:val="24"/>
          <w:szCs w:val="24"/>
        </w:rPr>
        <w:t>《元器件降额准则》中的Ⅱ级降额等级；</w:t>
      </w:r>
    </w:p>
    <w:p>
      <w:pPr>
        <w:spacing w:line="360" w:lineRule="auto"/>
        <w:ind w:firstLine="480" w:firstLineChars="200"/>
        <w:jc w:val="both"/>
        <w:rPr>
          <w:rFonts w:ascii="Times New Roman" w:hAnsi="Times New Roman" w:cs="Times New Roman"/>
          <w:color w:val="auto"/>
          <w:sz w:val="24"/>
          <w:szCs w:val="24"/>
        </w:rPr>
      </w:pPr>
      <w:r>
        <w:rPr>
          <w:rFonts w:hint="eastAsia" w:ascii="Times New Roman" w:hAnsi="Times New Roman" w:cs="Times New Roman"/>
          <w:color w:val="auto"/>
          <w:sz w:val="24"/>
          <w:szCs w:val="24"/>
        </w:rPr>
        <w:t>（4）注意防锈、防盐雾处理；</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（5）注意减震措施：螺钉要加有弹垫，涂紧固胶，确保螺钉牢固抗震；</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（6）充分继承公司同系列成熟产品设计经验，借鉴国外同类产品的先进技术，结合环境适应性要求和产品的具体特点，以及有关环境适应性要求转变为具体设计特性，制订相应的环境适应性设计准则；</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（7）产品硬件电路设计采用成熟技术，按照合格供方目录优选可满足军用标准的国产元器件，并进行入厂检验，以满足环境适应性要求；</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（8）产品无易腐蚀材料，电路部分采用密封设计，对所有电路部件表面采用三防漆涂覆处理，所有接插件选用镀镉电连接器，能够满足“三防”环境适应性要求。</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575" w:name="_Toc17973"/>
      <w:bookmarkStart w:id="576" w:name="_Toc10609"/>
      <w:bookmarkStart w:id="577" w:name="_Toc18594"/>
      <w:bookmarkStart w:id="578" w:name="_Toc531"/>
      <w:r>
        <w:rPr>
          <w:rFonts w:hint="eastAsia" w:ascii="黑体" w:hAnsi="黑体" w:eastAsia="黑体" w:cs="黑体"/>
          <w:color w:val="auto"/>
          <w:sz w:val="24"/>
          <w:szCs w:val="24"/>
          <w:lang w:val="en-US" w:eastAsia="zh-CN"/>
        </w:rPr>
        <w:t>11.7. 电磁兼容性设计方案</w:t>
      </w:r>
      <w:bookmarkEnd w:id="575"/>
      <w:bookmarkEnd w:id="576"/>
      <w:bookmarkEnd w:id="577"/>
      <w:bookmarkEnd w:id="578"/>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电磁兼容性满足GJB358对电磁兼容性的要求。</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设备按照常规计算机设备进行电磁兼容设计，在内部各个模块的电路设计、PCB设计，机箱的整体结构设计等方面按公司设计规定进行设计。</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（1）在交流电源输入设计保险管，并在最近处使用电源滤波器，确保操作不受电源的浪涌等干扰；</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（2）使用全金属外壳，有效的防止电磁泄漏；</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（3）良好、合理接地，防止干扰及静电造成设备损坏和人员伤害；</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（4）采取必要的屏蔽措施，</w:t>
      </w:r>
      <w:r>
        <w:rPr>
          <w:rFonts w:ascii="Times New Roman" w:hAnsi="Times New Roman"/>
          <w:color w:val="auto"/>
          <w:sz w:val="24"/>
          <w:szCs w:val="24"/>
        </w:rPr>
        <w:t>减小</w:t>
      </w:r>
      <w:r>
        <w:rPr>
          <w:rFonts w:hint="eastAsia" w:ascii="Times New Roman" w:hAnsi="Times New Roman"/>
          <w:color w:val="auto"/>
          <w:sz w:val="24"/>
          <w:szCs w:val="24"/>
        </w:rPr>
        <w:t>电路</w:t>
      </w:r>
      <w:r>
        <w:rPr>
          <w:rFonts w:ascii="Times New Roman" w:hAnsi="Times New Roman"/>
          <w:color w:val="auto"/>
          <w:sz w:val="24"/>
          <w:szCs w:val="24"/>
        </w:rPr>
        <w:t>的互相耦合，提高信号抗干扰</w:t>
      </w:r>
      <w:r>
        <w:rPr>
          <w:rFonts w:hint="eastAsia" w:ascii="Times New Roman" w:hAnsi="Times New Roman"/>
          <w:color w:val="auto"/>
          <w:sz w:val="24"/>
          <w:szCs w:val="24"/>
        </w:rPr>
        <w:t>水平；</w:t>
      </w:r>
    </w:p>
    <w:p>
      <w:pPr>
        <w:topLinePunct/>
        <w:spacing w:line="360" w:lineRule="auto"/>
        <w:ind w:firstLine="480"/>
        <w:jc w:val="both"/>
        <w:rPr>
          <w:rFonts w:ascii="Times New Roman" w:hAnsi="Times New Roman"/>
          <w:color w:val="auto"/>
          <w:sz w:val="24"/>
          <w:szCs w:val="24"/>
        </w:rPr>
      </w:pPr>
      <w:r>
        <w:rPr>
          <w:rFonts w:hint="eastAsia" w:ascii="Times New Roman" w:hAnsi="Times New Roman"/>
          <w:color w:val="auto"/>
          <w:sz w:val="24"/>
          <w:szCs w:val="24"/>
        </w:rPr>
        <w:t>（5）</w:t>
      </w:r>
      <w:r>
        <w:rPr>
          <w:rFonts w:ascii="Times New Roman" w:hAnsi="Times New Roman"/>
          <w:color w:val="auto"/>
          <w:sz w:val="24"/>
          <w:szCs w:val="24"/>
        </w:rPr>
        <w:t>采用</w:t>
      </w:r>
      <w:r>
        <w:rPr>
          <w:rFonts w:hint="eastAsia" w:ascii="Times New Roman" w:hAnsi="Times New Roman"/>
          <w:color w:val="auto"/>
          <w:sz w:val="24"/>
          <w:szCs w:val="24"/>
        </w:rPr>
        <w:t>有源滤波或无源滤波，</w:t>
      </w:r>
      <w:r>
        <w:rPr>
          <w:rFonts w:ascii="Times New Roman" w:hAnsi="Times New Roman"/>
          <w:color w:val="auto"/>
          <w:sz w:val="24"/>
          <w:szCs w:val="24"/>
        </w:rPr>
        <w:t>减小</w:t>
      </w:r>
      <w:r>
        <w:rPr>
          <w:rFonts w:hint="eastAsia" w:ascii="Times New Roman" w:hAnsi="Times New Roman"/>
          <w:color w:val="auto"/>
          <w:sz w:val="24"/>
          <w:szCs w:val="24"/>
        </w:rPr>
        <w:t>路径</w:t>
      </w:r>
      <w:r>
        <w:rPr>
          <w:rFonts w:ascii="Times New Roman" w:hAnsi="Times New Roman"/>
          <w:color w:val="auto"/>
          <w:sz w:val="24"/>
          <w:szCs w:val="24"/>
        </w:rPr>
        <w:t>干扰，滤除信号的干扰成分；增强抗干扰能力</w:t>
      </w:r>
      <w:r>
        <w:rPr>
          <w:rFonts w:hint="eastAsia" w:ascii="Times New Roman" w:hAnsi="Times New Roman"/>
          <w:color w:val="auto"/>
          <w:sz w:val="24"/>
          <w:szCs w:val="24"/>
        </w:rPr>
        <w:t>。</w:t>
      </w:r>
    </w:p>
    <w:bookmarkEnd w:id="4"/>
    <w:bookmarkEnd w:id="5"/>
    <w:bookmarkEnd w:id="6"/>
    <w:bookmarkEnd w:id="7"/>
    <w:bookmarkEnd w:id="8"/>
    <w:bookmarkEnd w:id="9"/>
    <w:bookmarkEnd w:id="10"/>
    <w:bookmarkEnd w:id="11"/>
    <w:bookmarkEnd w:id="12"/>
    <w:bookmarkEnd w:id="13"/>
    <w:bookmarkEnd w:id="14"/>
    <w:p>
      <w:pPr>
        <w:topLinePunct/>
        <w:spacing w:line="360" w:lineRule="auto"/>
        <w:ind w:firstLine="480"/>
        <w:jc w:val="both"/>
        <w:rPr>
          <w:rFonts w:hint="eastAsia" w:ascii="Times New Roman" w:hAnsi="Times New Roman" w:eastAsia="宋体"/>
          <w:sz w:val="24"/>
          <w:szCs w:val="24"/>
        </w:rPr>
      </w:pPr>
    </w:p>
    <w:sectPr>
      <w:headerReference r:id="rId4" w:type="default"/>
      <w:footerReference r:id="rId5" w:type="default"/>
      <w:pgSz w:w="12240" w:h="15840"/>
      <w:pgMar w:top="1440" w:right="1134" w:bottom="1440" w:left="1134" w:header="0" w:footer="841" w:gutter="0"/>
      <w:pgBorders>
        <w:top w:val="none" w:sz="0" w:space="0"/>
        <w:left w:val="none" w:sz="0" w:space="0"/>
        <w:bottom w:val="none" w:sz="0" w:space="0"/>
        <w:right w:val="none" w:sz="0" w:space="0"/>
      </w:pgBorders>
      <w:pgNumType w:fmt="decimal" w:start="1"/>
      <w:cols w:space="720" w:num="1"/>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 PL ShanHeiSun Uni">
    <w:altName w:val="微软雅黑"/>
    <w:panose1 w:val="00000000000000000000"/>
    <w:charset w:val="86"/>
    <w:family w:val="swiss"/>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lang w:val="en-US"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jc w:val="center"/>
                          </w:pPr>
                          <w:r>
                            <w:rPr>
                              <w:rFonts w:hint="eastAsia"/>
                            </w:rPr>
                            <w:fldChar w:fldCharType="begin"/>
                          </w:r>
                          <w:r>
                            <w:rPr>
                              <w:rFonts w:hint="eastAsia"/>
                            </w:rPr>
                            <w:instrText xml:space="preserve">PAGE   \* MERGEFORMAT</w:instrText>
                          </w:r>
                          <w:r>
                            <w:rPr>
                              <w:rFonts w:hint="eastAsia"/>
                            </w:rPr>
                            <w:fldChar w:fldCharType="separate"/>
                          </w:r>
                          <w:r>
                            <w:t>163</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7CjRcIBAACP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teUOG5x4pcf3y8/f19+fSPo&#10;Q4GGAA3m3QfMTONbP+LaLH5AZ+Y9qmjzFxkRjKO856u8ckxE5Efrer2uMCQwtlwQnz08DxHSO+kt&#10;yUZLI86vyMpPHyBNqUtKrub8nTamzNC4vxyImT0s9z71mK007seZ0N53Z+Qz4Ohb6nDTKTHvHSqb&#10;t2Qx4mLsZyPXgPDmmLBw6SejTlBzMZxTYTTvVF6Ex/eS9fAfbf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wo0XCAQAAjwMAAA4AAAAAAAAAAQAgAAAAHgEAAGRycy9lMm9Eb2MueG1sUEsF&#10;BgAAAAAGAAYAWQEAAFIFAAAAAA==&#10;">
              <v:fill on="f" focussize="0,0"/>
              <v:stroke on="f"/>
              <v:imagedata o:title=""/>
              <o:lock v:ext="edit" aspectratio="f"/>
              <v:textbox inset="0mm,0mm,0mm,0mm" style="mso-fit-shape-to-text:t;">
                <w:txbxContent>
                  <w:p>
                    <w:pPr>
                      <w:pStyle w:val="13"/>
                      <w:jc w:val="center"/>
                    </w:pPr>
                    <w:r>
                      <w:rPr>
                        <w:rFonts w:hint="eastAsia"/>
                      </w:rPr>
                      <w:fldChar w:fldCharType="begin"/>
                    </w:r>
                    <w:r>
                      <w:rPr>
                        <w:rFonts w:hint="eastAsia"/>
                      </w:rPr>
                      <w:instrText xml:space="preserve">PAGE   \* MERGEFORMAT</w:instrText>
                    </w:r>
                    <w:r>
                      <w:rPr>
                        <w:rFonts w:hint="eastAsia"/>
                      </w:rPr>
                      <w:fldChar w:fldCharType="separate"/>
                    </w:r>
                    <w:r>
                      <w:t>163</w:t>
                    </w:r>
                    <w:r>
                      <w:rPr>
                        <w:rFonts w:hint="eastAsia"/>
                      </w:rPr>
                      <w:fldChar w:fldCharType="end"/>
                    </w:r>
                  </w:p>
                </w:txbxContent>
              </v:textbox>
            </v:shape>
          </w:pict>
        </mc:Fallback>
      </mc:AlternateContent>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spacing w:line="240" w:lineRule="auto"/>
    </w:pPr>
  </w:p>
  <w:p>
    <w:pPr>
      <w:pStyle w:val="4"/>
      <w:pBdr>
        <w:bottom w:val="none" w:color="auto" w:sz="0" w:space="1"/>
      </w:pBdr>
      <w:spacing w:line="240" w:lineRule="auto"/>
    </w:pPr>
  </w:p>
  <w:p>
    <w:pPr>
      <w:pStyle w:val="4"/>
      <w:pBdr>
        <w:bottom w:val="none" w:color="auto" w:sz="0" w:space="1"/>
      </w:pBdr>
      <w:spacing w:line="240" w:lineRule="auto"/>
      <w:jc w:val="both"/>
    </w:pPr>
  </w:p>
  <w:p>
    <w:pPr>
      <w:pStyle w:val="4"/>
      <w:pBdr>
        <w:bottom w:val="none" w:color="auto" w:sz="0" w:space="1"/>
      </w:pBdr>
      <w:spacing w:line="240" w:lineRule="auto"/>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5A69BB"/>
    <w:multiLevelType w:val="singleLevel"/>
    <w:tmpl w:val="815A69BB"/>
    <w:lvl w:ilvl="0" w:tentative="0">
      <w:start w:val="1"/>
      <w:numFmt w:val="bullet"/>
      <w:lvlText w:val=""/>
      <w:lvlJc w:val="left"/>
      <w:pPr>
        <w:tabs>
          <w:tab w:val="left" w:pos="840"/>
        </w:tabs>
        <w:ind w:left="1260" w:hanging="420"/>
      </w:pPr>
      <w:rPr>
        <w:rFonts w:hint="default" w:ascii="Wingdings" w:hAnsi="Wingdings"/>
      </w:rPr>
    </w:lvl>
  </w:abstractNum>
  <w:abstractNum w:abstractNumId="1">
    <w:nsid w:val="86375FCD"/>
    <w:multiLevelType w:val="multilevel"/>
    <w:tmpl w:val="86375FCD"/>
    <w:lvl w:ilvl="0" w:tentative="0">
      <w:start w:val="1"/>
      <w:numFmt w:val="bullet"/>
      <w:lvlText w:val=""/>
      <w:lvlJc w:val="left"/>
      <w:pPr>
        <w:tabs>
          <w:tab w:val="left" w:pos="420"/>
        </w:tabs>
        <w:ind w:left="840" w:hanging="420"/>
      </w:pPr>
      <w:rPr>
        <w:rFonts w:hint="default" w:ascii="Wingdings" w:hAnsi="Wingdings"/>
      </w:rPr>
    </w:lvl>
    <w:lvl w:ilvl="1" w:tentative="0">
      <w:start w:val="1"/>
      <w:numFmt w:val="bullet"/>
      <w:lvlText w:val=""/>
      <w:lvlJc w:val="left"/>
      <w:pPr>
        <w:tabs>
          <w:tab w:val="left" w:pos="840"/>
        </w:tabs>
        <w:ind w:left="1260" w:leftChars="0" w:hanging="420" w:firstLineChars="0"/>
      </w:pPr>
      <w:rPr>
        <w:rFonts w:hint="default" w:ascii="Wingdings" w:hAnsi="Wingdings"/>
      </w:rPr>
    </w:lvl>
    <w:lvl w:ilvl="2" w:tentative="0">
      <w:start w:val="1"/>
      <w:numFmt w:val="bullet"/>
      <w:lvlText w:val=""/>
      <w:lvlJc w:val="left"/>
      <w:pPr>
        <w:tabs>
          <w:tab w:val="left" w:pos="1260"/>
        </w:tabs>
        <w:ind w:left="1680" w:leftChars="0" w:hanging="420" w:firstLineChars="0"/>
      </w:pPr>
      <w:rPr>
        <w:rFonts w:hint="default" w:ascii="Wingdings" w:hAnsi="Wingdings"/>
      </w:rPr>
    </w:lvl>
    <w:lvl w:ilvl="3" w:tentative="0">
      <w:start w:val="1"/>
      <w:numFmt w:val="bullet"/>
      <w:lvlText w:val=""/>
      <w:lvlJc w:val="left"/>
      <w:pPr>
        <w:tabs>
          <w:tab w:val="left" w:pos="1680"/>
        </w:tabs>
        <w:ind w:left="2100" w:leftChars="0" w:hanging="420" w:firstLineChars="0"/>
      </w:pPr>
      <w:rPr>
        <w:rFonts w:hint="default" w:ascii="Wingdings" w:hAnsi="Wingdings"/>
      </w:rPr>
    </w:lvl>
    <w:lvl w:ilvl="4" w:tentative="0">
      <w:start w:val="1"/>
      <w:numFmt w:val="bullet"/>
      <w:lvlText w:val=""/>
      <w:lvlJc w:val="left"/>
      <w:pPr>
        <w:tabs>
          <w:tab w:val="left" w:pos="2100"/>
        </w:tabs>
        <w:ind w:left="2520" w:leftChars="0" w:hanging="420" w:firstLineChars="0"/>
      </w:pPr>
      <w:rPr>
        <w:rFonts w:hint="default" w:ascii="Wingdings" w:hAnsi="Wingdings"/>
      </w:rPr>
    </w:lvl>
    <w:lvl w:ilvl="5" w:tentative="0">
      <w:start w:val="1"/>
      <w:numFmt w:val="bullet"/>
      <w:lvlText w:val=""/>
      <w:lvlJc w:val="left"/>
      <w:pPr>
        <w:tabs>
          <w:tab w:val="left" w:pos="2520"/>
        </w:tabs>
        <w:ind w:left="2940" w:leftChars="0" w:hanging="420" w:firstLineChars="0"/>
      </w:pPr>
      <w:rPr>
        <w:rFonts w:hint="default" w:ascii="Wingdings" w:hAnsi="Wingdings"/>
      </w:rPr>
    </w:lvl>
    <w:lvl w:ilvl="6" w:tentative="0">
      <w:start w:val="1"/>
      <w:numFmt w:val="bullet"/>
      <w:lvlText w:val=""/>
      <w:lvlJc w:val="left"/>
      <w:pPr>
        <w:tabs>
          <w:tab w:val="left" w:pos="2940"/>
        </w:tabs>
        <w:ind w:left="3360" w:leftChars="0" w:hanging="420" w:firstLineChars="0"/>
      </w:pPr>
      <w:rPr>
        <w:rFonts w:hint="default" w:ascii="Wingdings" w:hAnsi="Wingdings"/>
      </w:rPr>
    </w:lvl>
    <w:lvl w:ilvl="7" w:tentative="0">
      <w:start w:val="1"/>
      <w:numFmt w:val="bullet"/>
      <w:lvlText w:val=""/>
      <w:lvlJc w:val="left"/>
      <w:pPr>
        <w:tabs>
          <w:tab w:val="left" w:pos="3360"/>
        </w:tabs>
        <w:ind w:left="3780" w:leftChars="0" w:hanging="420" w:firstLineChars="0"/>
      </w:pPr>
      <w:rPr>
        <w:rFonts w:hint="default" w:ascii="Wingdings" w:hAnsi="Wingdings"/>
      </w:rPr>
    </w:lvl>
    <w:lvl w:ilvl="8" w:tentative="0">
      <w:start w:val="1"/>
      <w:numFmt w:val="bullet"/>
      <w:lvlText w:val=""/>
      <w:lvlJc w:val="left"/>
      <w:pPr>
        <w:tabs>
          <w:tab w:val="left" w:pos="3780"/>
        </w:tabs>
        <w:ind w:left="4200" w:leftChars="0" w:hanging="420" w:firstLineChars="0"/>
      </w:pPr>
      <w:rPr>
        <w:rFonts w:hint="default" w:ascii="Wingdings" w:hAnsi="Wingdings"/>
      </w:rPr>
    </w:lvl>
  </w:abstractNum>
  <w:abstractNum w:abstractNumId="2">
    <w:nsid w:val="87035FA3"/>
    <w:multiLevelType w:val="singleLevel"/>
    <w:tmpl w:val="87035FA3"/>
    <w:lvl w:ilvl="0" w:tentative="0">
      <w:start w:val="1"/>
      <w:numFmt w:val="bullet"/>
      <w:lvlText w:val=""/>
      <w:lvlJc w:val="left"/>
      <w:pPr>
        <w:tabs>
          <w:tab w:val="left" w:pos="420"/>
        </w:tabs>
        <w:ind w:left="840" w:hanging="420"/>
      </w:pPr>
      <w:rPr>
        <w:rFonts w:hint="default" w:ascii="Wingdings" w:hAnsi="Wingdings"/>
      </w:rPr>
    </w:lvl>
  </w:abstractNum>
  <w:abstractNum w:abstractNumId="3">
    <w:nsid w:val="89B53D18"/>
    <w:multiLevelType w:val="multilevel"/>
    <w:tmpl w:val="89B53D18"/>
    <w:lvl w:ilvl="0" w:tentative="0">
      <w:start w:val="1"/>
      <w:numFmt w:val="bullet"/>
      <w:lvlText w:val=""/>
      <w:lvlJc w:val="left"/>
      <w:pPr>
        <w:tabs>
          <w:tab w:val="left" w:pos="420"/>
        </w:tabs>
        <w:ind w:left="840" w:hanging="420"/>
      </w:pPr>
      <w:rPr>
        <w:rFonts w:hint="default" w:ascii="Wingdings" w:hAnsi="Wingdings"/>
      </w:rPr>
    </w:lvl>
    <w:lvl w:ilvl="1" w:tentative="0">
      <w:start w:val="1"/>
      <w:numFmt w:val="bullet"/>
      <w:lvlText w:val=""/>
      <w:lvlJc w:val="left"/>
      <w:pPr>
        <w:tabs>
          <w:tab w:val="left" w:pos="840"/>
        </w:tabs>
        <w:ind w:left="1260" w:leftChars="0" w:hanging="420" w:firstLineChars="0"/>
      </w:pPr>
      <w:rPr>
        <w:rFonts w:hint="default" w:ascii="Wingdings" w:hAnsi="Wingdings"/>
      </w:rPr>
    </w:lvl>
    <w:lvl w:ilvl="2" w:tentative="0">
      <w:start w:val="1"/>
      <w:numFmt w:val="bullet"/>
      <w:lvlText w:val=""/>
      <w:lvlJc w:val="left"/>
      <w:pPr>
        <w:tabs>
          <w:tab w:val="left" w:pos="1260"/>
        </w:tabs>
        <w:ind w:left="1680" w:leftChars="0" w:hanging="420" w:firstLineChars="0"/>
      </w:pPr>
      <w:rPr>
        <w:rFonts w:hint="default" w:ascii="Wingdings" w:hAnsi="Wingdings"/>
      </w:rPr>
    </w:lvl>
    <w:lvl w:ilvl="3" w:tentative="0">
      <w:start w:val="1"/>
      <w:numFmt w:val="bullet"/>
      <w:lvlText w:val=""/>
      <w:lvlJc w:val="left"/>
      <w:pPr>
        <w:tabs>
          <w:tab w:val="left" w:pos="1680"/>
        </w:tabs>
        <w:ind w:left="2100" w:leftChars="0" w:hanging="420" w:firstLineChars="0"/>
      </w:pPr>
      <w:rPr>
        <w:rFonts w:hint="default" w:ascii="Wingdings" w:hAnsi="Wingdings"/>
      </w:rPr>
    </w:lvl>
    <w:lvl w:ilvl="4" w:tentative="0">
      <w:start w:val="1"/>
      <w:numFmt w:val="bullet"/>
      <w:lvlText w:val=""/>
      <w:lvlJc w:val="left"/>
      <w:pPr>
        <w:tabs>
          <w:tab w:val="left" w:pos="2100"/>
        </w:tabs>
        <w:ind w:left="2520" w:leftChars="0" w:hanging="420" w:firstLineChars="0"/>
      </w:pPr>
      <w:rPr>
        <w:rFonts w:hint="default" w:ascii="Wingdings" w:hAnsi="Wingdings"/>
      </w:rPr>
    </w:lvl>
    <w:lvl w:ilvl="5" w:tentative="0">
      <w:start w:val="1"/>
      <w:numFmt w:val="bullet"/>
      <w:lvlText w:val=""/>
      <w:lvlJc w:val="left"/>
      <w:pPr>
        <w:tabs>
          <w:tab w:val="left" w:pos="2520"/>
        </w:tabs>
        <w:ind w:left="2940" w:leftChars="0" w:hanging="420" w:firstLineChars="0"/>
      </w:pPr>
      <w:rPr>
        <w:rFonts w:hint="default" w:ascii="Wingdings" w:hAnsi="Wingdings"/>
      </w:rPr>
    </w:lvl>
    <w:lvl w:ilvl="6" w:tentative="0">
      <w:start w:val="1"/>
      <w:numFmt w:val="bullet"/>
      <w:lvlText w:val=""/>
      <w:lvlJc w:val="left"/>
      <w:pPr>
        <w:tabs>
          <w:tab w:val="left" w:pos="2940"/>
        </w:tabs>
        <w:ind w:left="3360" w:leftChars="0" w:hanging="420" w:firstLineChars="0"/>
      </w:pPr>
      <w:rPr>
        <w:rFonts w:hint="default" w:ascii="Wingdings" w:hAnsi="Wingdings"/>
      </w:rPr>
    </w:lvl>
    <w:lvl w:ilvl="7" w:tentative="0">
      <w:start w:val="1"/>
      <w:numFmt w:val="bullet"/>
      <w:lvlText w:val=""/>
      <w:lvlJc w:val="left"/>
      <w:pPr>
        <w:tabs>
          <w:tab w:val="left" w:pos="3360"/>
        </w:tabs>
        <w:ind w:left="3780" w:leftChars="0" w:hanging="420" w:firstLineChars="0"/>
      </w:pPr>
      <w:rPr>
        <w:rFonts w:hint="default" w:ascii="Wingdings" w:hAnsi="Wingdings"/>
      </w:rPr>
    </w:lvl>
    <w:lvl w:ilvl="8" w:tentative="0">
      <w:start w:val="1"/>
      <w:numFmt w:val="bullet"/>
      <w:lvlText w:val=""/>
      <w:lvlJc w:val="left"/>
      <w:pPr>
        <w:tabs>
          <w:tab w:val="left" w:pos="3780"/>
        </w:tabs>
        <w:ind w:left="4200" w:leftChars="0" w:hanging="420" w:firstLineChars="0"/>
      </w:pPr>
      <w:rPr>
        <w:rFonts w:hint="default" w:ascii="Wingdings" w:hAnsi="Wingdings"/>
      </w:rPr>
    </w:lvl>
  </w:abstractNum>
  <w:abstractNum w:abstractNumId="4">
    <w:nsid w:val="9A302200"/>
    <w:multiLevelType w:val="singleLevel"/>
    <w:tmpl w:val="9A302200"/>
    <w:lvl w:ilvl="0" w:tentative="0">
      <w:start w:val="1"/>
      <w:numFmt w:val="bullet"/>
      <w:lvlText w:val=""/>
      <w:lvlJc w:val="left"/>
      <w:pPr>
        <w:tabs>
          <w:tab w:val="left" w:pos="840"/>
        </w:tabs>
        <w:ind w:left="1260" w:hanging="420"/>
      </w:pPr>
      <w:rPr>
        <w:rFonts w:hint="default" w:ascii="Wingdings" w:hAnsi="Wingdings"/>
      </w:rPr>
    </w:lvl>
  </w:abstractNum>
  <w:abstractNum w:abstractNumId="5">
    <w:nsid w:val="DDC65587"/>
    <w:multiLevelType w:val="singleLevel"/>
    <w:tmpl w:val="DDC65587"/>
    <w:lvl w:ilvl="0" w:tentative="0">
      <w:start w:val="1"/>
      <w:numFmt w:val="bullet"/>
      <w:lvlText w:val=""/>
      <w:lvlJc w:val="left"/>
      <w:pPr>
        <w:tabs>
          <w:tab w:val="left" w:pos="420"/>
        </w:tabs>
        <w:ind w:left="840" w:hanging="420"/>
      </w:pPr>
      <w:rPr>
        <w:rFonts w:hint="default" w:ascii="Wingdings" w:hAnsi="Wingdings"/>
      </w:rPr>
    </w:lvl>
  </w:abstractNum>
  <w:abstractNum w:abstractNumId="6">
    <w:nsid w:val="E5A86B53"/>
    <w:multiLevelType w:val="singleLevel"/>
    <w:tmpl w:val="E5A86B53"/>
    <w:lvl w:ilvl="0" w:tentative="0">
      <w:start w:val="1"/>
      <w:numFmt w:val="bullet"/>
      <w:lvlText w:val=""/>
      <w:lvlJc w:val="left"/>
      <w:pPr>
        <w:tabs>
          <w:tab w:val="left" w:pos="840"/>
        </w:tabs>
        <w:ind w:left="1260" w:hanging="420"/>
      </w:pPr>
      <w:rPr>
        <w:rFonts w:hint="default" w:ascii="Wingdings" w:hAnsi="Wingdings"/>
      </w:rPr>
    </w:lvl>
  </w:abstractNum>
  <w:abstractNum w:abstractNumId="7">
    <w:nsid w:val="FD803598"/>
    <w:multiLevelType w:val="multilevel"/>
    <w:tmpl w:val="FD803598"/>
    <w:lvl w:ilvl="0" w:tentative="0">
      <w:start w:val="1"/>
      <w:numFmt w:val="decimal"/>
      <w:lvlText w:val="%1)"/>
      <w:lvlJc w:val="left"/>
      <w:pPr>
        <w:tabs>
          <w:tab w:val="left" w:pos="801"/>
        </w:tabs>
        <w:ind w:left="801" w:hanging="420"/>
      </w:pPr>
    </w:lvl>
    <w:lvl w:ilvl="1" w:tentative="0">
      <w:start w:val="1"/>
      <w:numFmt w:val="bullet"/>
      <w:lvlText w:val=""/>
      <w:lvlJc w:val="left"/>
      <w:pPr>
        <w:tabs>
          <w:tab w:val="left" w:pos="1221"/>
        </w:tabs>
        <w:ind w:left="1221" w:hanging="420"/>
      </w:pPr>
      <w:rPr>
        <w:rFonts w:hint="default" w:ascii="Wingdings" w:hAnsi="Wingdings"/>
      </w:rPr>
    </w:lvl>
    <w:lvl w:ilvl="2" w:tentative="0">
      <w:start w:val="1"/>
      <w:numFmt w:val="lowerRoman"/>
      <w:lvlText w:val="%3."/>
      <w:lvlJc w:val="right"/>
      <w:pPr>
        <w:tabs>
          <w:tab w:val="left" w:pos="1641"/>
        </w:tabs>
        <w:ind w:left="1641" w:hanging="420"/>
      </w:pPr>
    </w:lvl>
    <w:lvl w:ilvl="3" w:tentative="0">
      <w:start w:val="1"/>
      <w:numFmt w:val="decimal"/>
      <w:lvlText w:val="%4."/>
      <w:lvlJc w:val="left"/>
      <w:pPr>
        <w:tabs>
          <w:tab w:val="left" w:pos="2061"/>
        </w:tabs>
        <w:ind w:left="2061" w:hanging="420"/>
      </w:pPr>
    </w:lvl>
    <w:lvl w:ilvl="4" w:tentative="0">
      <w:start w:val="1"/>
      <w:numFmt w:val="lowerLetter"/>
      <w:lvlText w:val="%5)"/>
      <w:lvlJc w:val="left"/>
      <w:pPr>
        <w:tabs>
          <w:tab w:val="left" w:pos="2481"/>
        </w:tabs>
        <w:ind w:left="2481" w:hanging="420"/>
      </w:pPr>
    </w:lvl>
    <w:lvl w:ilvl="5" w:tentative="0">
      <w:start w:val="1"/>
      <w:numFmt w:val="lowerRoman"/>
      <w:lvlText w:val="%6."/>
      <w:lvlJc w:val="right"/>
      <w:pPr>
        <w:tabs>
          <w:tab w:val="left" w:pos="2901"/>
        </w:tabs>
        <w:ind w:left="2901" w:hanging="420"/>
      </w:pPr>
    </w:lvl>
    <w:lvl w:ilvl="6" w:tentative="0">
      <w:start w:val="1"/>
      <w:numFmt w:val="decimal"/>
      <w:lvlText w:val="%7."/>
      <w:lvlJc w:val="left"/>
      <w:pPr>
        <w:tabs>
          <w:tab w:val="left" w:pos="3321"/>
        </w:tabs>
        <w:ind w:left="3321" w:hanging="420"/>
      </w:pPr>
    </w:lvl>
    <w:lvl w:ilvl="7" w:tentative="0">
      <w:start w:val="1"/>
      <w:numFmt w:val="lowerLetter"/>
      <w:lvlText w:val="%8)"/>
      <w:lvlJc w:val="left"/>
      <w:pPr>
        <w:tabs>
          <w:tab w:val="left" w:pos="3741"/>
        </w:tabs>
        <w:ind w:left="3741" w:hanging="420"/>
      </w:pPr>
    </w:lvl>
    <w:lvl w:ilvl="8" w:tentative="0">
      <w:start w:val="1"/>
      <w:numFmt w:val="lowerRoman"/>
      <w:lvlText w:val="%9."/>
      <w:lvlJc w:val="right"/>
      <w:pPr>
        <w:tabs>
          <w:tab w:val="left" w:pos="4161"/>
        </w:tabs>
        <w:ind w:left="4161" w:hanging="420"/>
      </w:pPr>
    </w:lvl>
  </w:abstractNum>
  <w:abstractNum w:abstractNumId="8">
    <w:nsid w:val="12618494"/>
    <w:multiLevelType w:val="singleLevel"/>
    <w:tmpl w:val="12618494"/>
    <w:lvl w:ilvl="0" w:tentative="0">
      <w:start w:val="1"/>
      <w:numFmt w:val="bullet"/>
      <w:lvlText w:val=""/>
      <w:lvlJc w:val="left"/>
      <w:pPr>
        <w:tabs>
          <w:tab w:val="left" w:pos="420"/>
        </w:tabs>
        <w:ind w:left="840" w:hanging="420"/>
      </w:pPr>
      <w:rPr>
        <w:rFonts w:hint="default" w:ascii="Wingdings" w:hAnsi="Wingdings"/>
      </w:rPr>
    </w:lvl>
  </w:abstractNum>
  <w:abstractNum w:abstractNumId="9">
    <w:nsid w:val="20E3DD62"/>
    <w:multiLevelType w:val="multilevel"/>
    <w:tmpl w:val="20E3DD62"/>
    <w:lvl w:ilvl="0" w:tentative="0">
      <w:start w:val="6"/>
      <w:numFmt w:val="decimal"/>
      <w:suff w:val="space"/>
      <w:lvlText w:val="%1."/>
      <w:lvlJc w:val="left"/>
      <w:pPr>
        <w:tabs>
          <w:tab w:val="left" w:pos="0"/>
        </w:tabs>
        <w:ind w:left="425" w:hanging="425"/>
      </w:pPr>
      <w:rPr>
        <w:rFonts w:hint="default"/>
      </w:rPr>
    </w:lvl>
    <w:lvl w:ilvl="1" w:tentative="0">
      <w:start w:val="1"/>
      <w:numFmt w:val="decimal"/>
      <w:pStyle w:val="24"/>
      <w:suff w:val="space"/>
      <w:lvlText w:val="%1.%2."/>
      <w:lvlJc w:val="left"/>
      <w:pPr>
        <w:ind w:left="567" w:hanging="567"/>
      </w:pPr>
      <w:rPr>
        <w:rFonts w:hint="default"/>
      </w:rPr>
    </w:lvl>
    <w:lvl w:ilvl="2" w:tentative="0">
      <w:start w:val="1"/>
      <w:numFmt w:val="decimal"/>
      <w:suff w:val="space"/>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369777B0"/>
    <w:multiLevelType w:val="multilevel"/>
    <w:tmpl w:val="369777B0"/>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1">
    <w:nsid w:val="439F7642"/>
    <w:multiLevelType w:val="multilevel"/>
    <w:tmpl w:val="439F7642"/>
    <w:lvl w:ilvl="0" w:tentative="0">
      <w:start w:val="1"/>
      <w:numFmt w:val="bullet"/>
      <w:lvlText w:val=""/>
      <w:lvlJc w:val="left"/>
      <w:pPr>
        <w:tabs>
          <w:tab w:val="left" w:pos="840"/>
        </w:tabs>
        <w:ind w:left="840" w:hanging="420"/>
      </w:pPr>
      <w:rPr>
        <w:rFonts w:hint="default" w:ascii="Wingdings" w:hAnsi="Wingdings"/>
      </w:rPr>
    </w:lvl>
    <w:lvl w:ilvl="1" w:tentative="0">
      <w:start w:val="1"/>
      <w:numFmt w:val="decimal"/>
      <w:lvlText w:val="%2."/>
      <w:lvlJc w:val="left"/>
      <w:pPr>
        <w:tabs>
          <w:tab w:val="left" w:pos="1260"/>
        </w:tabs>
        <w:ind w:left="1260" w:hanging="420"/>
      </w:p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decimal"/>
      <w:lvlText w:val="%4."/>
      <w:lvlJc w:val="left"/>
      <w:pPr>
        <w:tabs>
          <w:tab w:val="left" w:pos="2100"/>
        </w:tabs>
        <w:ind w:left="2100" w:hanging="420"/>
      </w:p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2">
    <w:nsid w:val="45E3B24C"/>
    <w:multiLevelType w:val="singleLevel"/>
    <w:tmpl w:val="45E3B24C"/>
    <w:lvl w:ilvl="0" w:tentative="0">
      <w:start w:val="1"/>
      <w:numFmt w:val="bullet"/>
      <w:lvlText w:val=""/>
      <w:lvlJc w:val="left"/>
      <w:pPr>
        <w:ind w:left="420" w:hanging="420"/>
      </w:pPr>
      <w:rPr>
        <w:rFonts w:hint="default" w:ascii="Wingdings" w:hAnsi="Wingdings"/>
      </w:rPr>
    </w:lvl>
  </w:abstractNum>
  <w:abstractNum w:abstractNumId="13">
    <w:nsid w:val="5A3F752B"/>
    <w:multiLevelType w:val="multilevel"/>
    <w:tmpl w:val="5A3F752B"/>
    <w:lvl w:ilvl="0" w:tentative="0">
      <w:start w:val="2"/>
      <w:numFmt w:val="decimalEnclosedCircle"/>
      <w:lvlText w:val="%1"/>
      <w:lvlJc w:val="left"/>
      <w:pPr>
        <w:ind w:left="840" w:hanging="360"/>
      </w:pPr>
      <w:rPr>
        <w:rFonts w:hint="default" w:ascii="宋体"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6A342611"/>
    <w:multiLevelType w:val="multilevel"/>
    <w:tmpl w:val="6A342611"/>
    <w:lvl w:ilvl="0" w:tentative="0">
      <w:start w:val="1"/>
      <w:numFmt w:val="decimal"/>
      <w:lvlText w:val="%1)"/>
      <w:lvlJc w:val="left"/>
      <w:pPr>
        <w:tabs>
          <w:tab w:val="left" w:pos="801"/>
        </w:tabs>
        <w:ind w:left="801" w:hanging="420"/>
      </w:pPr>
    </w:lvl>
    <w:lvl w:ilvl="1" w:tentative="0">
      <w:start w:val="1"/>
      <w:numFmt w:val="bullet"/>
      <w:lvlText w:val=""/>
      <w:lvlJc w:val="left"/>
      <w:pPr>
        <w:tabs>
          <w:tab w:val="left" w:pos="1221"/>
        </w:tabs>
        <w:ind w:left="1221" w:hanging="420"/>
      </w:pPr>
      <w:rPr>
        <w:rFonts w:hint="default" w:ascii="Wingdings" w:hAnsi="Wingdings"/>
      </w:rPr>
    </w:lvl>
    <w:lvl w:ilvl="2" w:tentative="0">
      <w:start w:val="1"/>
      <w:numFmt w:val="lowerRoman"/>
      <w:lvlText w:val="%3."/>
      <w:lvlJc w:val="right"/>
      <w:pPr>
        <w:tabs>
          <w:tab w:val="left" w:pos="1641"/>
        </w:tabs>
        <w:ind w:left="1641" w:hanging="420"/>
      </w:pPr>
    </w:lvl>
    <w:lvl w:ilvl="3" w:tentative="0">
      <w:start w:val="1"/>
      <w:numFmt w:val="decimal"/>
      <w:lvlText w:val="%4."/>
      <w:lvlJc w:val="left"/>
      <w:pPr>
        <w:tabs>
          <w:tab w:val="left" w:pos="2061"/>
        </w:tabs>
        <w:ind w:left="2061" w:hanging="420"/>
      </w:pPr>
    </w:lvl>
    <w:lvl w:ilvl="4" w:tentative="0">
      <w:start w:val="1"/>
      <w:numFmt w:val="lowerLetter"/>
      <w:lvlText w:val="%5)"/>
      <w:lvlJc w:val="left"/>
      <w:pPr>
        <w:tabs>
          <w:tab w:val="left" w:pos="2481"/>
        </w:tabs>
        <w:ind w:left="2481" w:hanging="420"/>
      </w:pPr>
    </w:lvl>
    <w:lvl w:ilvl="5" w:tentative="0">
      <w:start w:val="1"/>
      <w:numFmt w:val="lowerRoman"/>
      <w:lvlText w:val="%6."/>
      <w:lvlJc w:val="right"/>
      <w:pPr>
        <w:tabs>
          <w:tab w:val="left" w:pos="2901"/>
        </w:tabs>
        <w:ind w:left="2901" w:hanging="420"/>
      </w:pPr>
    </w:lvl>
    <w:lvl w:ilvl="6" w:tentative="0">
      <w:start w:val="1"/>
      <w:numFmt w:val="decimal"/>
      <w:lvlText w:val="%7."/>
      <w:lvlJc w:val="left"/>
      <w:pPr>
        <w:tabs>
          <w:tab w:val="left" w:pos="3321"/>
        </w:tabs>
        <w:ind w:left="3321" w:hanging="420"/>
      </w:pPr>
    </w:lvl>
    <w:lvl w:ilvl="7" w:tentative="0">
      <w:start w:val="1"/>
      <w:numFmt w:val="lowerLetter"/>
      <w:lvlText w:val="%8)"/>
      <w:lvlJc w:val="left"/>
      <w:pPr>
        <w:tabs>
          <w:tab w:val="left" w:pos="3741"/>
        </w:tabs>
        <w:ind w:left="3741" w:hanging="420"/>
      </w:pPr>
    </w:lvl>
    <w:lvl w:ilvl="8" w:tentative="0">
      <w:start w:val="1"/>
      <w:numFmt w:val="lowerRoman"/>
      <w:lvlText w:val="%9."/>
      <w:lvlJc w:val="right"/>
      <w:pPr>
        <w:tabs>
          <w:tab w:val="left" w:pos="4161"/>
        </w:tabs>
        <w:ind w:left="4161" w:hanging="420"/>
      </w:pPr>
    </w:lvl>
  </w:abstractNum>
  <w:abstractNum w:abstractNumId="15">
    <w:nsid w:val="729ACB8D"/>
    <w:multiLevelType w:val="singleLevel"/>
    <w:tmpl w:val="729ACB8D"/>
    <w:lvl w:ilvl="0" w:tentative="0">
      <w:start w:val="1"/>
      <w:numFmt w:val="bullet"/>
      <w:lvlText w:val=""/>
      <w:lvlJc w:val="left"/>
      <w:pPr>
        <w:tabs>
          <w:tab w:val="left" w:pos="420"/>
        </w:tabs>
        <w:ind w:left="840" w:hanging="420"/>
      </w:pPr>
      <w:rPr>
        <w:rFonts w:hint="default" w:ascii="Wingdings" w:hAnsi="Wingdings"/>
      </w:rPr>
    </w:lvl>
  </w:abstractNum>
  <w:num w:numId="1">
    <w:abstractNumId w:val="9"/>
  </w:num>
  <w:num w:numId="2">
    <w:abstractNumId w:val="10"/>
  </w:num>
  <w:num w:numId="3">
    <w:abstractNumId w:val="2"/>
  </w:num>
  <w:num w:numId="4">
    <w:abstractNumId w:val="8"/>
  </w:num>
  <w:num w:numId="5">
    <w:abstractNumId w:val="15"/>
  </w:num>
  <w:num w:numId="6">
    <w:abstractNumId w:val="14"/>
  </w:num>
  <w:num w:numId="7">
    <w:abstractNumId w:val="12"/>
  </w:num>
  <w:num w:numId="8">
    <w:abstractNumId w:val="6"/>
  </w:num>
  <w:num w:numId="9">
    <w:abstractNumId w:val="0"/>
  </w:num>
  <w:num w:numId="10">
    <w:abstractNumId w:val="7"/>
  </w:num>
  <w:num w:numId="11">
    <w:abstractNumId w:val="3"/>
  </w:num>
  <w:num w:numId="12">
    <w:abstractNumId w:val="1"/>
  </w:num>
  <w:num w:numId="13">
    <w:abstractNumId w:val="5"/>
  </w:num>
  <w:num w:numId="14">
    <w:abstractNumId w:val="4"/>
  </w:num>
  <w:num w:numId="15">
    <w:abstractNumId w:val="1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7"/>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lNjY3YTVkNDdjNmFjMjA5NDhiZmE4ZjAyMTkwMmQifQ=="/>
  </w:docVars>
  <w:rsids>
    <w:rsidRoot w:val="005A7448"/>
    <w:rsid w:val="00012050"/>
    <w:rsid w:val="00017508"/>
    <w:rsid w:val="000417C5"/>
    <w:rsid w:val="00053DD0"/>
    <w:rsid w:val="00062471"/>
    <w:rsid w:val="000671A2"/>
    <w:rsid w:val="0007793D"/>
    <w:rsid w:val="000857DB"/>
    <w:rsid w:val="000A3416"/>
    <w:rsid w:val="000C2A40"/>
    <w:rsid w:val="000F6582"/>
    <w:rsid w:val="00113965"/>
    <w:rsid w:val="00121409"/>
    <w:rsid w:val="001376A8"/>
    <w:rsid w:val="00154BEC"/>
    <w:rsid w:val="00166924"/>
    <w:rsid w:val="00173446"/>
    <w:rsid w:val="0019146B"/>
    <w:rsid w:val="001A5F08"/>
    <w:rsid w:val="001B0C2B"/>
    <w:rsid w:val="001D4C74"/>
    <w:rsid w:val="00232EFD"/>
    <w:rsid w:val="00254886"/>
    <w:rsid w:val="002750CF"/>
    <w:rsid w:val="00286BF0"/>
    <w:rsid w:val="002C531E"/>
    <w:rsid w:val="0032726B"/>
    <w:rsid w:val="00337199"/>
    <w:rsid w:val="00345026"/>
    <w:rsid w:val="00365747"/>
    <w:rsid w:val="00371651"/>
    <w:rsid w:val="00385EC9"/>
    <w:rsid w:val="00394936"/>
    <w:rsid w:val="00396D51"/>
    <w:rsid w:val="00401473"/>
    <w:rsid w:val="00431281"/>
    <w:rsid w:val="00453250"/>
    <w:rsid w:val="00476635"/>
    <w:rsid w:val="0047670F"/>
    <w:rsid w:val="004C3029"/>
    <w:rsid w:val="004D173A"/>
    <w:rsid w:val="004D212F"/>
    <w:rsid w:val="00500287"/>
    <w:rsid w:val="00520F26"/>
    <w:rsid w:val="00531953"/>
    <w:rsid w:val="00531AB1"/>
    <w:rsid w:val="005353E5"/>
    <w:rsid w:val="00537075"/>
    <w:rsid w:val="0054249B"/>
    <w:rsid w:val="00574CC8"/>
    <w:rsid w:val="00582AF8"/>
    <w:rsid w:val="005910F5"/>
    <w:rsid w:val="005A7448"/>
    <w:rsid w:val="005D6788"/>
    <w:rsid w:val="005D74B9"/>
    <w:rsid w:val="00647856"/>
    <w:rsid w:val="00655CAF"/>
    <w:rsid w:val="00675480"/>
    <w:rsid w:val="00694AA0"/>
    <w:rsid w:val="006A49C7"/>
    <w:rsid w:val="006A7369"/>
    <w:rsid w:val="006B1749"/>
    <w:rsid w:val="006C147C"/>
    <w:rsid w:val="00747B35"/>
    <w:rsid w:val="00764429"/>
    <w:rsid w:val="0076664C"/>
    <w:rsid w:val="00773476"/>
    <w:rsid w:val="007825A0"/>
    <w:rsid w:val="007838A7"/>
    <w:rsid w:val="00785E41"/>
    <w:rsid w:val="007C0D3C"/>
    <w:rsid w:val="007D08E6"/>
    <w:rsid w:val="007D30D9"/>
    <w:rsid w:val="007F219A"/>
    <w:rsid w:val="007F3532"/>
    <w:rsid w:val="00820495"/>
    <w:rsid w:val="00842E46"/>
    <w:rsid w:val="00872178"/>
    <w:rsid w:val="008C335E"/>
    <w:rsid w:val="008E5EBA"/>
    <w:rsid w:val="008F3C40"/>
    <w:rsid w:val="00912DBC"/>
    <w:rsid w:val="00941751"/>
    <w:rsid w:val="00945FC5"/>
    <w:rsid w:val="00951300"/>
    <w:rsid w:val="0095452E"/>
    <w:rsid w:val="00954554"/>
    <w:rsid w:val="0097051C"/>
    <w:rsid w:val="009747A8"/>
    <w:rsid w:val="00974E5D"/>
    <w:rsid w:val="00982E09"/>
    <w:rsid w:val="00A02F6E"/>
    <w:rsid w:val="00A06C5E"/>
    <w:rsid w:val="00A16C3F"/>
    <w:rsid w:val="00A41D7D"/>
    <w:rsid w:val="00A60C4A"/>
    <w:rsid w:val="00A83AFC"/>
    <w:rsid w:val="00AA3B32"/>
    <w:rsid w:val="00AB7F37"/>
    <w:rsid w:val="00AC72DA"/>
    <w:rsid w:val="00AD7155"/>
    <w:rsid w:val="00AE01D1"/>
    <w:rsid w:val="00AE63E3"/>
    <w:rsid w:val="00B152FD"/>
    <w:rsid w:val="00B2606B"/>
    <w:rsid w:val="00B8292A"/>
    <w:rsid w:val="00B8581C"/>
    <w:rsid w:val="00B8774F"/>
    <w:rsid w:val="00BB16A5"/>
    <w:rsid w:val="00BB18CF"/>
    <w:rsid w:val="00BD4B5E"/>
    <w:rsid w:val="00BE47B8"/>
    <w:rsid w:val="00BF2336"/>
    <w:rsid w:val="00BF5E94"/>
    <w:rsid w:val="00C1065C"/>
    <w:rsid w:val="00C540C5"/>
    <w:rsid w:val="00C70D2B"/>
    <w:rsid w:val="00C7523F"/>
    <w:rsid w:val="00C81BEA"/>
    <w:rsid w:val="00C87370"/>
    <w:rsid w:val="00C909D6"/>
    <w:rsid w:val="00CA44AD"/>
    <w:rsid w:val="00CA6532"/>
    <w:rsid w:val="00CE085A"/>
    <w:rsid w:val="00D24AFF"/>
    <w:rsid w:val="00D3787A"/>
    <w:rsid w:val="00D409BE"/>
    <w:rsid w:val="00D463C5"/>
    <w:rsid w:val="00D60AF4"/>
    <w:rsid w:val="00D94ACA"/>
    <w:rsid w:val="00DC7701"/>
    <w:rsid w:val="00DD4223"/>
    <w:rsid w:val="00E5103E"/>
    <w:rsid w:val="00E55F9F"/>
    <w:rsid w:val="00E9515A"/>
    <w:rsid w:val="00EB23DB"/>
    <w:rsid w:val="00EC36D9"/>
    <w:rsid w:val="00ED2EDA"/>
    <w:rsid w:val="00EE3D57"/>
    <w:rsid w:val="00F12280"/>
    <w:rsid w:val="00F24E53"/>
    <w:rsid w:val="00F41BA3"/>
    <w:rsid w:val="00F66541"/>
    <w:rsid w:val="00F72B33"/>
    <w:rsid w:val="00FA59B0"/>
    <w:rsid w:val="00FF078E"/>
    <w:rsid w:val="01043BAB"/>
    <w:rsid w:val="02644DB4"/>
    <w:rsid w:val="02A16DA9"/>
    <w:rsid w:val="04BF588C"/>
    <w:rsid w:val="06CD71ED"/>
    <w:rsid w:val="07D079E6"/>
    <w:rsid w:val="085178FF"/>
    <w:rsid w:val="0A6C3DC0"/>
    <w:rsid w:val="0A8B4256"/>
    <w:rsid w:val="0B3B0B28"/>
    <w:rsid w:val="0B495270"/>
    <w:rsid w:val="0B4E4DDE"/>
    <w:rsid w:val="0D4D28BF"/>
    <w:rsid w:val="0DA12EDD"/>
    <w:rsid w:val="100F45F0"/>
    <w:rsid w:val="11A4758C"/>
    <w:rsid w:val="12533317"/>
    <w:rsid w:val="141F0140"/>
    <w:rsid w:val="14226E15"/>
    <w:rsid w:val="15234352"/>
    <w:rsid w:val="1576322C"/>
    <w:rsid w:val="17D47A6A"/>
    <w:rsid w:val="18022801"/>
    <w:rsid w:val="186D2397"/>
    <w:rsid w:val="198C4704"/>
    <w:rsid w:val="19B14661"/>
    <w:rsid w:val="1A076A21"/>
    <w:rsid w:val="1A0A3FC2"/>
    <w:rsid w:val="1A753250"/>
    <w:rsid w:val="1A9A710F"/>
    <w:rsid w:val="1B164240"/>
    <w:rsid w:val="1B902935"/>
    <w:rsid w:val="1CB33001"/>
    <w:rsid w:val="1CDD6E9D"/>
    <w:rsid w:val="1ED326D4"/>
    <w:rsid w:val="1F664E52"/>
    <w:rsid w:val="2013075E"/>
    <w:rsid w:val="202C445C"/>
    <w:rsid w:val="2031215C"/>
    <w:rsid w:val="20CB2BD7"/>
    <w:rsid w:val="20E406E3"/>
    <w:rsid w:val="227A11B7"/>
    <w:rsid w:val="229334C4"/>
    <w:rsid w:val="22C35802"/>
    <w:rsid w:val="25A030CB"/>
    <w:rsid w:val="26C3038E"/>
    <w:rsid w:val="276146DF"/>
    <w:rsid w:val="27821F8D"/>
    <w:rsid w:val="27A96E47"/>
    <w:rsid w:val="27CB544F"/>
    <w:rsid w:val="287B66EF"/>
    <w:rsid w:val="28AC5401"/>
    <w:rsid w:val="28C70992"/>
    <w:rsid w:val="29103C67"/>
    <w:rsid w:val="2934692F"/>
    <w:rsid w:val="293D7D3E"/>
    <w:rsid w:val="2AA028A6"/>
    <w:rsid w:val="2AF24164"/>
    <w:rsid w:val="2B1561F6"/>
    <w:rsid w:val="2B891564"/>
    <w:rsid w:val="2BBC1F46"/>
    <w:rsid w:val="2BE31866"/>
    <w:rsid w:val="2C1409AD"/>
    <w:rsid w:val="2C50779E"/>
    <w:rsid w:val="2C547CC6"/>
    <w:rsid w:val="2C7B0476"/>
    <w:rsid w:val="2CB56264"/>
    <w:rsid w:val="2D08407B"/>
    <w:rsid w:val="2F665300"/>
    <w:rsid w:val="2FC66763"/>
    <w:rsid w:val="300026B6"/>
    <w:rsid w:val="305A49DA"/>
    <w:rsid w:val="31A67699"/>
    <w:rsid w:val="322E2F21"/>
    <w:rsid w:val="32B900F6"/>
    <w:rsid w:val="33AE5C10"/>
    <w:rsid w:val="34894339"/>
    <w:rsid w:val="354A3F33"/>
    <w:rsid w:val="36621E23"/>
    <w:rsid w:val="367C4407"/>
    <w:rsid w:val="36886888"/>
    <w:rsid w:val="36A82260"/>
    <w:rsid w:val="370036BB"/>
    <w:rsid w:val="377C4D93"/>
    <w:rsid w:val="37A2419B"/>
    <w:rsid w:val="37B110A3"/>
    <w:rsid w:val="39666F13"/>
    <w:rsid w:val="39B23316"/>
    <w:rsid w:val="3B2C53C6"/>
    <w:rsid w:val="3C136901"/>
    <w:rsid w:val="3CC5153E"/>
    <w:rsid w:val="3CCE7565"/>
    <w:rsid w:val="3D1A2F90"/>
    <w:rsid w:val="3D8E170F"/>
    <w:rsid w:val="3EBA0DBB"/>
    <w:rsid w:val="3F850885"/>
    <w:rsid w:val="3FE71AF9"/>
    <w:rsid w:val="40510420"/>
    <w:rsid w:val="40EA3E2D"/>
    <w:rsid w:val="42BB5D0B"/>
    <w:rsid w:val="45AE0E95"/>
    <w:rsid w:val="472400C7"/>
    <w:rsid w:val="47AB5220"/>
    <w:rsid w:val="47F171A7"/>
    <w:rsid w:val="49C041B1"/>
    <w:rsid w:val="4AE83892"/>
    <w:rsid w:val="4B250670"/>
    <w:rsid w:val="4C8F542F"/>
    <w:rsid w:val="50DB5DD3"/>
    <w:rsid w:val="51427100"/>
    <w:rsid w:val="519A6A54"/>
    <w:rsid w:val="51DC20F5"/>
    <w:rsid w:val="51DC7CBA"/>
    <w:rsid w:val="51F37911"/>
    <w:rsid w:val="52734731"/>
    <w:rsid w:val="52BF1972"/>
    <w:rsid w:val="52EF0BA7"/>
    <w:rsid w:val="544F538E"/>
    <w:rsid w:val="54CE147E"/>
    <w:rsid w:val="557A4965"/>
    <w:rsid w:val="5646060A"/>
    <w:rsid w:val="56555D93"/>
    <w:rsid w:val="56FB29B6"/>
    <w:rsid w:val="570859F7"/>
    <w:rsid w:val="57DE3481"/>
    <w:rsid w:val="58561522"/>
    <w:rsid w:val="58E32891"/>
    <w:rsid w:val="5982067E"/>
    <w:rsid w:val="59DA2D47"/>
    <w:rsid w:val="59F04EC8"/>
    <w:rsid w:val="5A407DDD"/>
    <w:rsid w:val="5A890E8E"/>
    <w:rsid w:val="5B340EDD"/>
    <w:rsid w:val="5D8E5395"/>
    <w:rsid w:val="5DC82DA1"/>
    <w:rsid w:val="5FA831D2"/>
    <w:rsid w:val="5FB048F5"/>
    <w:rsid w:val="5FF217E7"/>
    <w:rsid w:val="607555C8"/>
    <w:rsid w:val="60DF2714"/>
    <w:rsid w:val="618A1C54"/>
    <w:rsid w:val="61C40F75"/>
    <w:rsid w:val="621771F3"/>
    <w:rsid w:val="624104F9"/>
    <w:rsid w:val="62B8544B"/>
    <w:rsid w:val="63A36AFB"/>
    <w:rsid w:val="63D1745E"/>
    <w:rsid w:val="64604ADC"/>
    <w:rsid w:val="6476468C"/>
    <w:rsid w:val="64A21A2D"/>
    <w:rsid w:val="65C416C0"/>
    <w:rsid w:val="65EE32D5"/>
    <w:rsid w:val="673F19F9"/>
    <w:rsid w:val="67D23FB8"/>
    <w:rsid w:val="68D17A6F"/>
    <w:rsid w:val="69190E35"/>
    <w:rsid w:val="692913D0"/>
    <w:rsid w:val="6A5843F5"/>
    <w:rsid w:val="6BA6096C"/>
    <w:rsid w:val="6CAD146E"/>
    <w:rsid w:val="6CD3738F"/>
    <w:rsid w:val="6CFE711C"/>
    <w:rsid w:val="6D7A5801"/>
    <w:rsid w:val="6DC110C0"/>
    <w:rsid w:val="6DEA0D8C"/>
    <w:rsid w:val="6E8E62D1"/>
    <w:rsid w:val="6FD34BE3"/>
    <w:rsid w:val="6FDE1616"/>
    <w:rsid w:val="6FE15998"/>
    <w:rsid w:val="6FF00C5F"/>
    <w:rsid w:val="703205FC"/>
    <w:rsid w:val="71C61920"/>
    <w:rsid w:val="73D754AC"/>
    <w:rsid w:val="744947B0"/>
    <w:rsid w:val="748A27AA"/>
    <w:rsid w:val="757E5C9A"/>
    <w:rsid w:val="76411C56"/>
    <w:rsid w:val="772B07B3"/>
    <w:rsid w:val="77381B31"/>
    <w:rsid w:val="78174088"/>
    <w:rsid w:val="795D3040"/>
    <w:rsid w:val="7A086A94"/>
    <w:rsid w:val="7A4211F4"/>
    <w:rsid w:val="7A5E2651"/>
    <w:rsid w:val="7AF00D54"/>
    <w:rsid w:val="7B1D4986"/>
    <w:rsid w:val="7BE8342F"/>
    <w:rsid w:val="7D4E0CBA"/>
    <w:rsid w:val="7E0547CA"/>
    <w:rsid w:val="7F3C2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line="400" w:lineRule="exact"/>
    </w:pPr>
    <w:rPr>
      <w:rFonts w:ascii="宋体" w:hAnsi="宋体" w:cs="宋体" w:eastAsiaTheme="minorEastAsia"/>
      <w:sz w:val="21"/>
      <w:szCs w:val="22"/>
      <w:lang w:val="zh-CN" w:eastAsia="zh-CN" w:bidi="zh-CN"/>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7"/>
    <w:qFormat/>
    <w:uiPriority w:val="0"/>
    <w:pPr>
      <w:keepNext/>
      <w:keepLines/>
      <w:autoSpaceDE/>
      <w:autoSpaceDN/>
      <w:spacing w:before="260" w:after="260" w:line="415" w:lineRule="auto"/>
      <w:jc w:val="both"/>
      <w:outlineLvl w:val="1"/>
    </w:pPr>
    <w:rPr>
      <w:rFonts w:ascii="Arial" w:hAnsi="Arial" w:eastAsia="黑体" w:cs="Times New Roman"/>
      <w:b/>
      <w:bCs/>
      <w:kern w:val="2"/>
      <w:sz w:val="32"/>
      <w:szCs w:val="32"/>
      <w:lang w:val="en-US" w:bidi="ar-SA"/>
    </w:rPr>
  </w:style>
  <w:style w:type="paragraph" w:styleId="8">
    <w:name w:val="heading 3"/>
    <w:basedOn w:val="1"/>
    <w:next w:val="7"/>
    <w:unhideWhenUsed/>
    <w:qFormat/>
    <w:uiPriority w:val="0"/>
    <w:pPr>
      <w:keepNext/>
      <w:keepLines/>
      <w:spacing w:before="260" w:beforeLines="0" w:beforeAutospacing="0" w:after="260" w:afterLines="0" w:afterAutospacing="0" w:line="413" w:lineRule="auto"/>
      <w:outlineLvl w:val="2"/>
    </w:pPr>
    <w:rPr>
      <w:b/>
      <w:sz w:val="32"/>
    </w:rPr>
  </w:style>
  <w:style w:type="paragraph" w:styleId="9">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四级标题"/>
    <w:basedOn w:val="3"/>
    <w:next w:val="4"/>
    <w:qFormat/>
    <w:uiPriority w:val="99"/>
    <w:rPr>
      <w:rFonts w:eastAsia="黑体"/>
      <w:sz w:val="24"/>
    </w:rPr>
  </w:style>
  <w:style w:type="paragraph" w:styleId="3">
    <w:name w:val="Date"/>
    <w:basedOn w:val="1"/>
    <w:next w:val="1"/>
    <w:qFormat/>
    <w:uiPriority w:val="0"/>
    <w:pPr>
      <w:ind w:left="2500" w:leftChars="2500"/>
    </w:pPr>
    <w:rPr>
      <w:rFonts w:ascii="Times New Roman" w:hAnsi="Times New Roman"/>
      <w:szCs w:val="20"/>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Indent"/>
    <w:basedOn w:val="1"/>
    <w:next w:val="1"/>
    <w:qFormat/>
    <w:uiPriority w:val="0"/>
    <w:pPr>
      <w:ind w:firstLine="420"/>
    </w:pPr>
    <w:rPr>
      <w:rFonts w:cs="Times New Roman"/>
    </w:rPr>
  </w:style>
  <w:style w:type="paragraph" w:styleId="10">
    <w:name w:val="Body Text"/>
    <w:basedOn w:val="1"/>
    <w:next w:val="1"/>
    <w:qFormat/>
    <w:uiPriority w:val="1"/>
    <w:rPr>
      <w:szCs w:val="21"/>
    </w:rPr>
  </w:style>
  <w:style w:type="paragraph" w:styleId="11">
    <w:name w:val="Body Text Indent"/>
    <w:basedOn w:val="1"/>
    <w:qFormat/>
    <w:uiPriority w:val="0"/>
    <w:pPr>
      <w:ind w:firstLine="425"/>
    </w:pPr>
    <w:rPr>
      <w:szCs w:val="20"/>
    </w:rPr>
  </w:style>
  <w:style w:type="paragraph" w:styleId="12">
    <w:name w:val="Body Text Indent 2"/>
    <w:basedOn w:val="1"/>
    <w:link w:val="22"/>
    <w:qFormat/>
    <w:uiPriority w:val="0"/>
    <w:pPr>
      <w:spacing w:before="156" w:line="360" w:lineRule="auto"/>
      <w:ind w:firstLine="422"/>
    </w:pPr>
    <w:rPr>
      <w:rFonts w:ascii="Times New Roman" w:hAnsi="Times New Roman" w:cs="Times New Roman"/>
      <w:sz w:val="24"/>
      <w:szCs w:val="24"/>
    </w:rPr>
  </w:style>
  <w:style w:type="paragraph" w:styleId="13">
    <w:name w:val="footer"/>
    <w:basedOn w:val="1"/>
    <w:unhideWhenUsed/>
    <w:qFormat/>
    <w:uiPriority w:val="99"/>
    <w:pPr>
      <w:tabs>
        <w:tab w:val="center" w:pos="4153"/>
        <w:tab w:val="right" w:pos="8306"/>
      </w:tabs>
      <w:snapToGrid w:val="0"/>
    </w:pPr>
    <w:rPr>
      <w:sz w:val="18"/>
      <w:szCs w:val="18"/>
    </w:rPr>
  </w:style>
  <w:style w:type="paragraph" w:styleId="14">
    <w:name w:val="toc 1"/>
    <w:basedOn w:val="1"/>
    <w:next w:val="1"/>
    <w:qFormat/>
    <w:uiPriority w:val="39"/>
    <w:pPr>
      <w:tabs>
        <w:tab w:val="right" w:leader="dot" w:pos="9900"/>
      </w:tabs>
      <w:spacing w:line="360" w:lineRule="auto"/>
      <w:ind w:firstLine="158" w:firstLineChars="75"/>
    </w:pPr>
    <w:rPr>
      <w:rFonts w:ascii="Calibri" w:hAnsi="Calibri" w:eastAsia="微软雅黑" w:cs="Times New Roman"/>
      <w:sz w:val="24"/>
    </w:rPr>
  </w:style>
  <w:style w:type="paragraph" w:styleId="15">
    <w:name w:val="toc 2"/>
    <w:basedOn w:val="1"/>
    <w:next w:val="1"/>
    <w:qFormat/>
    <w:uiPriority w:val="39"/>
    <w:pPr>
      <w:ind w:left="420" w:leftChars="200"/>
    </w:pPr>
  </w:style>
  <w:style w:type="paragraph" w:styleId="16">
    <w:name w:val="Normal (Web)"/>
    <w:basedOn w:val="1"/>
    <w:unhideWhenUsed/>
    <w:qFormat/>
    <w:uiPriority w:val="0"/>
    <w:pPr>
      <w:widowControl/>
      <w:autoSpaceDE/>
      <w:autoSpaceDN/>
      <w:spacing w:before="100" w:beforeAutospacing="1" w:after="100" w:afterAutospacing="1" w:line="240" w:lineRule="auto"/>
    </w:pPr>
    <w:rPr>
      <w:rFonts w:eastAsia="宋体" w:cs="Times New Roman"/>
      <w:sz w:val="24"/>
      <w:szCs w:val="24"/>
      <w:lang w:val="en-US" w:bidi="ar-SA"/>
    </w:rPr>
  </w:style>
  <w:style w:type="table" w:styleId="18">
    <w:name w:val="Table Grid"/>
    <w:basedOn w:val="17"/>
    <w:qFormat/>
    <w:uiPriority w:val="59"/>
    <w:pPr>
      <w:widowControl w:val="0"/>
      <w:spacing w:line="360" w:lineRule="exact"/>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Hyperlink"/>
    <w:qFormat/>
    <w:uiPriority w:val="99"/>
    <w:rPr>
      <w:color w:val="666666"/>
      <w:u w:val="none"/>
    </w:rPr>
  </w:style>
  <w:style w:type="character" w:customStyle="1" w:styleId="22">
    <w:name w:val="正文文本缩进 2 Char"/>
    <w:basedOn w:val="19"/>
    <w:link w:val="12"/>
    <w:qFormat/>
    <w:uiPriority w:val="0"/>
    <w:rPr>
      <w:rFonts w:eastAsiaTheme="minorEastAsia"/>
      <w:sz w:val="24"/>
      <w:szCs w:val="24"/>
      <w:lang w:val="zh-CN" w:bidi="zh-CN"/>
    </w:rPr>
  </w:style>
  <w:style w:type="paragraph" w:customStyle="1" w:styleId="23">
    <w:name w:val="Default"/>
    <w:qFormat/>
    <w:uiPriority w:val="0"/>
    <w:pPr>
      <w:widowControl w:val="0"/>
      <w:autoSpaceDE w:val="0"/>
      <w:autoSpaceDN w:val="0"/>
      <w:adjustRightInd w:val="0"/>
    </w:pPr>
    <w:rPr>
      <w:rFonts w:ascii="AR PL ShanHeiSun Uni" w:eastAsia="AR PL ShanHeiSun Uni" w:cs="AR PL ShanHeiSun Uni" w:hAnsiTheme="minorHAnsi"/>
      <w:color w:val="000000"/>
      <w:sz w:val="24"/>
      <w:szCs w:val="24"/>
      <w:lang w:val="en-US" w:eastAsia="zh-CN" w:bidi="ar-SA"/>
    </w:rPr>
  </w:style>
  <w:style w:type="paragraph" w:customStyle="1" w:styleId="24">
    <w:name w:val="章标题"/>
    <w:next w:val="1"/>
    <w:qFormat/>
    <w:uiPriority w:val="0"/>
    <w:pPr>
      <w:numPr>
        <w:ilvl w:val="1"/>
        <w:numId w:val="1"/>
      </w:numPr>
      <w:tabs>
        <w:tab w:val="left" w:pos="1140"/>
      </w:tabs>
      <w:jc w:val="both"/>
      <w:outlineLvl w:val="1"/>
    </w:pPr>
    <w:rPr>
      <w:rFonts w:ascii="黑体" w:hAnsi="Calibri" w:eastAsia="黑体" w:cs="Times New Roman"/>
      <w:b/>
      <w:bCs/>
      <w:kern w:val="28"/>
      <w:sz w:val="28"/>
      <w:szCs w:val="28"/>
      <w:lang w:val="en-US" w:eastAsia="zh-CN" w:bidi="ar-SA"/>
    </w:rPr>
  </w:style>
  <w:style w:type="paragraph" w:customStyle="1" w:styleId="25">
    <w:name w:val="首行缩进2字符"/>
    <w:basedOn w:val="1"/>
    <w:qFormat/>
    <w:uiPriority w:val="0"/>
    <w:pPr>
      <w:widowControl/>
      <w:spacing w:line="360" w:lineRule="auto"/>
      <w:jc w:val="both"/>
      <w:outlineLvl w:val="3"/>
    </w:pPr>
    <w:rPr>
      <w:rFonts w:ascii="Times New Roman" w:hAnsi="Times New Roman" w:eastAsia="楷体" w:cs="Times New Roman"/>
      <w:sz w:val="24"/>
    </w:rPr>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eastAsia="宋体"/>
      <w:sz w:val="23"/>
      <w:szCs w:val="23"/>
      <w:lang w:val="en-US" w:eastAsia="en-US" w:bidi="ar-SA"/>
    </w:rPr>
  </w:style>
  <w:style w:type="character" w:customStyle="1" w:styleId="28">
    <w:name w:val="font01"/>
    <w:basedOn w:val="19"/>
    <w:qFormat/>
    <w:uiPriority w:val="0"/>
    <w:rPr>
      <w:rFonts w:hint="eastAsia" w:ascii="宋体" w:hAnsi="宋体" w:eastAsia="宋体" w:cs="宋体"/>
      <w:color w:val="000000"/>
      <w:sz w:val="24"/>
      <w:szCs w:val="24"/>
      <w:u w:val="none"/>
    </w:rPr>
  </w:style>
  <w:style w:type="character" w:customStyle="1" w:styleId="29">
    <w:name w:val="font51"/>
    <w:basedOn w:val="19"/>
    <w:qFormat/>
    <w:uiPriority w:val="0"/>
    <w:rPr>
      <w:rFonts w:hint="eastAsia" w:ascii="宋体" w:hAnsi="宋体" w:eastAsia="宋体" w:cs="宋体"/>
      <w:color w:val="000000"/>
      <w:sz w:val="24"/>
      <w:szCs w:val="24"/>
      <w:u w:val="none"/>
    </w:rPr>
  </w:style>
  <w:style w:type="character" w:customStyle="1" w:styleId="30">
    <w:name w:val="font31"/>
    <w:basedOn w:val="19"/>
    <w:qFormat/>
    <w:uiPriority w:val="0"/>
    <w:rPr>
      <w:rFonts w:hint="default" w:ascii="Times New Roman" w:hAnsi="Times New Roman" w:cs="Times New Roman"/>
      <w:color w:val="000000"/>
      <w:sz w:val="24"/>
      <w:szCs w:val="24"/>
      <w:u w:val="none"/>
    </w:rPr>
  </w:style>
  <w:style w:type="character" w:customStyle="1" w:styleId="31">
    <w:name w:val="font61"/>
    <w:basedOn w:val="19"/>
    <w:qFormat/>
    <w:uiPriority w:val="0"/>
    <w:rPr>
      <w:rFonts w:hint="default" w:ascii="Times New Roman" w:hAnsi="Times New Roman" w:cs="Times New Roman"/>
      <w:color w:val="000000"/>
      <w:sz w:val="24"/>
      <w:szCs w:val="24"/>
      <w:u w:val="none"/>
    </w:rPr>
  </w:style>
  <w:style w:type="paragraph" w:styleId="32">
    <w:name w:val="List Paragraph"/>
    <w:basedOn w:val="1"/>
    <w:qFormat/>
    <w:uiPriority w:val="34"/>
    <w:pPr>
      <w:ind w:firstLine="420" w:firstLineChars="200"/>
    </w:pPr>
  </w:style>
  <w:style w:type="paragraph" w:customStyle="1" w:styleId="33">
    <w:name w:val="Table Paragraph"/>
    <w:basedOn w:val="1"/>
    <w:qFormat/>
    <w:uiPriority w:val="1"/>
  </w:style>
  <w:style w:type="character" w:customStyle="1" w:styleId="34">
    <w:name w:val="fontstyle01"/>
    <w:basedOn w:val="19"/>
    <w:qFormat/>
    <w:uiPriority w:val="0"/>
    <w:rPr>
      <w:rFonts w:ascii="宋体" w:hAnsi="宋体" w:eastAsia="宋体" w:cs="宋体"/>
      <w:color w:val="000000"/>
      <w:sz w:val="22"/>
      <w:szCs w:val="22"/>
    </w:rPr>
  </w:style>
  <w:style w:type="character" w:customStyle="1" w:styleId="35">
    <w:name w:val="fontstyle21"/>
    <w:basedOn w:val="19"/>
    <w:qFormat/>
    <w:uiPriority w:val="0"/>
    <w:rPr>
      <w:rFonts w:ascii="宋体" w:hAnsi="宋体" w:eastAsia="宋体" w:cs="宋体"/>
      <w:color w:val="000000"/>
      <w:sz w:val="22"/>
      <w:szCs w:val="22"/>
    </w:rPr>
  </w:style>
  <w:style w:type="character" w:customStyle="1" w:styleId="36">
    <w:name w:val="fontstyle31"/>
    <w:basedOn w:val="19"/>
    <w:qFormat/>
    <w:uiPriority w:val="0"/>
    <w:rPr>
      <w:rFonts w:ascii="黑体" w:hAnsi="宋体" w:eastAsia="黑体" w:cs="黑体"/>
      <w:b/>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3" Type="http://schemas.openxmlformats.org/officeDocument/2006/relationships/fontTable" Target="fontTable.xml"/><Relationship Id="rId52" Type="http://schemas.openxmlformats.org/officeDocument/2006/relationships/numbering" Target="numbering.xml"/><Relationship Id="rId51" Type="http://schemas.openxmlformats.org/officeDocument/2006/relationships/customXml" Target="../customXml/item1.xml"/><Relationship Id="rId50" Type="http://schemas.openxmlformats.org/officeDocument/2006/relationships/image" Target="media/image40.png"/><Relationship Id="rId5" Type="http://schemas.openxmlformats.org/officeDocument/2006/relationships/footer" Target="footer2.xml"/><Relationship Id="rId49" Type="http://schemas.openxmlformats.org/officeDocument/2006/relationships/image" Target="media/image39.png"/><Relationship Id="rId48" Type="http://schemas.openxmlformats.org/officeDocument/2006/relationships/image" Target="media/image38.png"/><Relationship Id="rId47" Type="http://schemas.openxmlformats.org/officeDocument/2006/relationships/image" Target="media/image37.png"/><Relationship Id="rId46" Type="http://schemas.openxmlformats.org/officeDocument/2006/relationships/image" Target="media/image36.png"/><Relationship Id="rId45" Type="http://schemas.openxmlformats.org/officeDocument/2006/relationships/image" Target="media/image35.png"/><Relationship Id="rId44" Type="http://schemas.openxmlformats.org/officeDocument/2006/relationships/image" Target="media/image34.png"/><Relationship Id="rId43" Type="http://schemas.openxmlformats.org/officeDocument/2006/relationships/image" Target="media/image33.png"/><Relationship Id="rId42" Type="http://schemas.openxmlformats.org/officeDocument/2006/relationships/image" Target="media/image32.emf"/><Relationship Id="rId41" Type="http://schemas.openxmlformats.org/officeDocument/2006/relationships/image" Target="media/image31.emf"/><Relationship Id="rId40" Type="http://schemas.openxmlformats.org/officeDocument/2006/relationships/image" Target="media/image30.emf"/><Relationship Id="rId4" Type="http://schemas.openxmlformats.org/officeDocument/2006/relationships/header" Target="header1.xml"/><Relationship Id="rId39" Type="http://schemas.openxmlformats.org/officeDocument/2006/relationships/image" Target="media/image29.emf"/><Relationship Id="rId38" Type="http://schemas.openxmlformats.org/officeDocument/2006/relationships/oleObject" Target="embeddings/oleObject4.bin"/><Relationship Id="rId37" Type="http://schemas.openxmlformats.org/officeDocument/2006/relationships/image" Target="media/image28.emf"/><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wmf"/><Relationship Id="rId33" Type="http://schemas.openxmlformats.org/officeDocument/2006/relationships/oleObject" Target="embeddings/oleObject3.bin"/><Relationship Id="rId32" Type="http://schemas.openxmlformats.org/officeDocument/2006/relationships/image" Target="media/image24.wmf"/><Relationship Id="rId31" Type="http://schemas.openxmlformats.org/officeDocument/2006/relationships/oleObject" Target="embeddings/oleObject2.bin"/><Relationship Id="rId30" Type="http://schemas.openxmlformats.org/officeDocument/2006/relationships/image" Target="media/image23.png"/><Relationship Id="rId3" Type="http://schemas.openxmlformats.org/officeDocument/2006/relationships/footer" Target="foot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长春华舟天翼航空科技有限公司</Company>
  <Pages>67</Pages>
  <Words>13370</Words>
  <Characters>15760</Characters>
  <Lines>852</Lines>
  <Paragraphs>239</Paragraphs>
  <TotalTime>4</TotalTime>
  <ScaleCrop>false</ScaleCrop>
  <LinksUpToDate>false</LinksUpToDate>
  <CharactersWithSpaces>16168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2023-12-26T06:03:00Z</dcterms:created>
  <dc:creator>Administrator</dc:creator>
  <cp:lastModifiedBy>A</cp:lastModifiedBy>
  <cp:lastPrinted>2023-12-28T11:48:00Z</cp:lastPrinted>
  <dcterms:modified xsi:type="dcterms:W3CDTF">2025-09-18T08:56:22Z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B70103A038E94A44858B996E4BD3346E_12</vt:lpwstr>
  </property>
</Properties>
</file>