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38954" w14:textId="77777777" w:rsidR="00A0431E" w:rsidRDefault="00A0431E" w:rsidP="00A0431E">
      <w:pPr>
        <w:pStyle w:val="2"/>
      </w:pPr>
      <w:bookmarkStart w:id="0" w:name="_Toc26660"/>
      <w:bookmarkStart w:id="1" w:name="_Toc22412"/>
      <w:r>
        <w:rPr>
          <w:rFonts w:hint="eastAsia"/>
        </w:rPr>
        <w:t>三、具体需求或要求</w:t>
      </w:r>
      <w:bookmarkEnd w:id="0"/>
      <w:bookmarkEnd w:id="1"/>
    </w:p>
    <w:p w14:paraId="36880819" w14:textId="77777777" w:rsidR="00A0431E" w:rsidRDefault="00A0431E" w:rsidP="00A0431E">
      <w:pPr>
        <w:pStyle w:val="af1"/>
        <w:numPr>
          <w:ilvl w:val="0"/>
          <w:numId w:val="3"/>
        </w:numPr>
        <w:spacing w:before="156" w:after="156"/>
        <w:ind w:firstLine="420"/>
        <w:jc w:val="left"/>
        <w:rPr>
          <w:sz w:val="24"/>
          <w:szCs w:val="24"/>
        </w:rPr>
      </w:pPr>
      <w:bookmarkStart w:id="2" w:name="_Toc12581"/>
      <w:r>
        <w:rPr>
          <w:sz w:val="24"/>
          <w:szCs w:val="24"/>
        </w:rPr>
        <w:t>功能要求</w:t>
      </w:r>
      <w:bookmarkEnd w:id="2"/>
    </w:p>
    <w:p w14:paraId="1BAB83D9" w14:textId="77777777" w:rsidR="00A0431E" w:rsidRDefault="00A0431E" w:rsidP="00A0431E">
      <w:pPr>
        <w:pStyle w:val="af1"/>
        <w:numPr>
          <w:ilvl w:val="1"/>
          <w:numId w:val="3"/>
        </w:numPr>
        <w:spacing w:before="156" w:after="156"/>
        <w:ind w:firstLine="420"/>
        <w:jc w:val="left"/>
        <w:rPr>
          <w:sz w:val="24"/>
          <w:szCs w:val="24"/>
        </w:rPr>
      </w:pPr>
      <w:r>
        <w:rPr>
          <w:rFonts w:ascii="汉仪叶叶相思体简" w:eastAsia="汉仪叶叶相思体简" w:hAnsi="汉仪叶叶相思体简" w:cs="汉仪叶叶相思体简" w:hint="eastAsia"/>
          <w:sz w:val="24"/>
          <w:szCs w:val="24"/>
        </w:rPr>
        <w:t>★</w:t>
      </w:r>
      <w:r>
        <w:rPr>
          <w:rFonts w:hint="eastAsia"/>
          <w:sz w:val="24"/>
          <w:szCs w:val="24"/>
        </w:rPr>
        <w:t>总体功能要求</w:t>
      </w:r>
    </w:p>
    <w:p w14:paraId="1DEDCA5D" w14:textId="77777777" w:rsidR="00A0431E" w:rsidRDefault="00A0431E" w:rsidP="00A0431E">
      <w:pPr>
        <w:pStyle w:val="af2"/>
        <w:ind w:firstLine="480"/>
        <w:rPr>
          <w:color w:val="000000"/>
          <w:sz w:val="24"/>
          <w:szCs w:val="24"/>
        </w:rPr>
      </w:pPr>
      <w:r>
        <w:rPr>
          <w:color w:val="000000"/>
          <w:sz w:val="24"/>
          <w:szCs w:val="24"/>
        </w:rPr>
        <w:t>多通道</w:t>
      </w:r>
      <w:r>
        <w:rPr>
          <w:rFonts w:hint="eastAsia"/>
          <w:color w:val="000000"/>
          <w:sz w:val="24"/>
          <w:szCs w:val="24"/>
        </w:rPr>
        <w:t>光纤</w:t>
      </w:r>
      <w:r>
        <w:rPr>
          <w:color w:val="000000"/>
          <w:sz w:val="24"/>
          <w:szCs w:val="24"/>
        </w:rPr>
        <w:t>恒流驱动源测试系统用于对大批量</w:t>
      </w:r>
      <w:r>
        <w:rPr>
          <w:rFonts w:hint="eastAsia"/>
          <w:color w:val="000000"/>
          <w:sz w:val="24"/>
          <w:szCs w:val="24"/>
        </w:rPr>
        <w:t>光纤</w:t>
      </w:r>
      <w:r>
        <w:rPr>
          <w:color w:val="000000"/>
          <w:sz w:val="24"/>
          <w:szCs w:val="24"/>
        </w:rPr>
        <w:t>恒流驱动电源集成应用进行功能、性能测试及可靠性测试。</w:t>
      </w:r>
    </w:p>
    <w:p w14:paraId="467923E8" w14:textId="77777777" w:rsidR="00A0431E" w:rsidRDefault="00A0431E" w:rsidP="00A0431E">
      <w:pPr>
        <w:pStyle w:val="af2"/>
        <w:ind w:firstLine="480"/>
        <w:rPr>
          <w:color w:val="000000"/>
          <w:sz w:val="24"/>
          <w:szCs w:val="24"/>
        </w:rPr>
      </w:pPr>
      <w:r>
        <w:rPr>
          <w:color w:val="000000"/>
          <w:sz w:val="24"/>
          <w:szCs w:val="24"/>
        </w:rPr>
        <w:t>本系统使用可编程直流电源为</w:t>
      </w:r>
      <w:r>
        <w:rPr>
          <w:rFonts w:hint="eastAsia"/>
          <w:color w:val="000000"/>
          <w:sz w:val="24"/>
          <w:szCs w:val="24"/>
        </w:rPr>
        <w:t>光纤</w:t>
      </w:r>
      <w:r>
        <w:rPr>
          <w:color w:val="000000"/>
          <w:sz w:val="24"/>
          <w:szCs w:val="24"/>
        </w:rPr>
        <w:t>恒流驱动源进行功率供电，</w:t>
      </w:r>
      <w:r>
        <w:rPr>
          <w:rFonts w:hint="eastAsia"/>
          <w:color w:val="000000"/>
          <w:sz w:val="24"/>
          <w:szCs w:val="24"/>
        </w:rPr>
        <w:t>大功率水冷机组</w:t>
      </w:r>
      <w:r>
        <w:rPr>
          <w:color w:val="000000"/>
          <w:sz w:val="24"/>
          <w:szCs w:val="24"/>
        </w:rPr>
        <w:t>用以对大功率负载及恒流驱动电源进行散热</w:t>
      </w:r>
      <w:r>
        <w:rPr>
          <w:rFonts w:hint="eastAsia"/>
          <w:color w:val="000000"/>
          <w:sz w:val="24"/>
          <w:szCs w:val="24"/>
        </w:rPr>
        <w:t>，光纤</w:t>
      </w:r>
      <w:r>
        <w:rPr>
          <w:color w:val="000000"/>
          <w:sz w:val="24"/>
          <w:szCs w:val="24"/>
        </w:rPr>
        <w:t>恒流驱动源输出负载为大电流模拟二极管负载，同时使用多通道电压电流</w:t>
      </w:r>
      <w:r>
        <w:rPr>
          <w:rFonts w:hint="eastAsia"/>
          <w:color w:val="000000"/>
          <w:sz w:val="24"/>
          <w:szCs w:val="24"/>
        </w:rPr>
        <w:t>组网采集单元</w:t>
      </w:r>
      <w:r>
        <w:rPr>
          <w:color w:val="000000"/>
          <w:sz w:val="24"/>
          <w:szCs w:val="24"/>
        </w:rPr>
        <w:t>对</w:t>
      </w:r>
      <w:r>
        <w:rPr>
          <w:rFonts w:hint="eastAsia"/>
          <w:color w:val="000000"/>
          <w:sz w:val="24"/>
          <w:szCs w:val="24"/>
        </w:rPr>
        <w:t>光纤</w:t>
      </w:r>
      <w:r>
        <w:rPr>
          <w:color w:val="000000"/>
          <w:sz w:val="24"/>
          <w:szCs w:val="24"/>
        </w:rPr>
        <w:t>恒流驱动电源进行数据采集、处理、监测及分析，并对数据及结果进行存储，实现对</w:t>
      </w:r>
      <w:r>
        <w:rPr>
          <w:rFonts w:hint="eastAsia"/>
          <w:color w:val="000000"/>
          <w:sz w:val="24"/>
          <w:szCs w:val="24"/>
        </w:rPr>
        <w:t>光纤</w:t>
      </w:r>
      <w:r>
        <w:rPr>
          <w:color w:val="000000"/>
          <w:sz w:val="24"/>
          <w:szCs w:val="24"/>
        </w:rPr>
        <w:t>恒流驱动电源的输出电流准确度、负载电压、输出电流纹波、电流</w:t>
      </w:r>
      <w:proofErr w:type="gramStart"/>
      <w:r>
        <w:rPr>
          <w:color w:val="000000"/>
          <w:sz w:val="24"/>
          <w:szCs w:val="24"/>
        </w:rPr>
        <w:t>上升时间等电性能</w:t>
      </w:r>
      <w:proofErr w:type="gramEnd"/>
      <w:r>
        <w:rPr>
          <w:color w:val="000000"/>
          <w:sz w:val="24"/>
          <w:szCs w:val="24"/>
        </w:rPr>
        <w:t>参数</w:t>
      </w:r>
      <w:r>
        <w:rPr>
          <w:rFonts w:hint="eastAsia"/>
          <w:color w:val="000000"/>
          <w:sz w:val="24"/>
          <w:szCs w:val="24"/>
        </w:rPr>
        <w:t>的</w:t>
      </w:r>
      <w:r>
        <w:rPr>
          <w:color w:val="000000"/>
          <w:sz w:val="24"/>
          <w:szCs w:val="24"/>
        </w:rPr>
        <w:t>采集测量，用以评估</w:t>
      </w:r>
      <w:r>
        <w:rPr>
          <w:rFonts w:hint="eastAsia"/>
          <w:color w:val="000000"/>
          <w:sz w:val="24"/>
          <w:szCs w:val="24"/>
        </w:rPr>
        <w:t>光纤</w:t>
      </w:r>
      <w:r>
        <w:rPr>
          <w:color w:val="000000"/>
          <w:sz w:val="24"/>
          <w:szCs w:val="24"/>
        </w:rPr>
        <w:t>恒流驱动源的功能性能指标及可靠性。</w:t>
      </w:r>
    </w:p>
    <w:p w14:paraId="3063581E" w14:textId="77777777" w:rsidR="00A0431E" w:rsidRDefault="00A0431E" w:rsidP="00A0431E">
      <w:pPr>
        <w:pStyle w:val="af2"/>
        <w:spacing w:line="240" w:lineRule="auto"/>
        <w:ind w:firstLineChars="0" w:firstLine="0"/>
        <w:jc w:val="center"/>
        <w:rPr>
          <w:color w:val="000000"/>
          <w:sz w:val="24"/>
          <w:szCs w:val="24"/>
        </w:rPr>
      </w:pPr>
      <w:r>
        <w:rPr>
          <w:rFonts w:cs="Courier New"/>
          <w:color w:val="000000"/>
          <w:sz w:val="24"/>
          <w:szCs w:val="24"/>
          <w:lang w:val="zh-CN" w:bidi="zh-CN"/>
        </w:rPr>
        <w:object w:dxaOrig="9183" w:dyaOrig="4752" w14:anchorId="203336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i1025" type="#_x0000_t75" style="width:413.4pt;height:214.2pt;mso-wrap-style:square;mso-position-horizontal-relative:page;mso-position-vertical-relative:page" o:ole="">
            <v:imagedata r:id="rId5" o:title=""/>
          </v:shape>
          <o:OLEObject Type="Embed" ProgID="Visio.Drawing.11" ShapeID="Object 1" DrawAspect="Content" ObjectID="_1815123138" r:id="rId6"/>
        </w:object>
      </w:r>
    </w:p>
    <w:p w14:paraId="6E3852C2" w14:textId="77777777" w:rsidR="00A0431E" w:rsidRDefault="00A0431E" w:rsidP="00A0431E">
      <w:pPr>
        <w:pStyle w:val="af3"/>
        <w:numPr>
          <w:ilvl w:val="0"/>
          <w:numId w:val="4"/>
        </w:numPr>
        <w:tabs>
          <w:tab w:val="clear" w:pos="700"/>
        </w:tabs>
        <w:rPr>
          <w:color w:val="000000"/>
          <w:sz w:val="24"/>
          <w:szCs w:val="24"/>
        </w:rPr>
      </w:pPr>
      <w:r>
        <w:rPr>
          <w:color w:val="000000"/>
          <w:sz w:val="24"/>
          <w:szCs w:val="24"/>
        </w:rPr>
        <w:t>多通道</w:t>
      </w:r>
      <w:r>
        <w:rPr>
          <w:rFonts w:hint="eastAsia"/>
          <w:color w:val="000000"/>
          <w:sz w:val="24"/>
          <w:szCs w:val="24"/>
        </w:rPr>
        <w:t>光纤恒流驱动</w:t>
      </w:r>
      <w:r>
        <w:rPr>
          <w:color w:val="000000"/>
          <w:sz w:val="24"/>
          <w:szCs w:val="24"/>
        </w:rPr>
        <w:t>测试系统工作原理</w:t>
      </w:r>
    </w:p>
    <w:p w14:paraId="01CBD0D8" w14:textId="77777777" w:rsidR="00A0431E" w:rsidRDefault="00A0431E" w:rsidP="00A0431E">
      <w:pPr>
        <w:pStyle w:val="af2"/>
        <w:ind w:firstLine="480"/>
        <w:rPr>
          <w:color w:val="000000"/>
          <w:sz w:val="24"/>
          <w:szCs w:val="24"/>
        </w:rPr>
      </w:pPr>
      <w:r>
        <w:rPr>
          <w:rFonts w:hint="eastAsia"/>
          <w:color w:val="000000"/>
          <w:sz w:val="24"/>
          <w:szCs w:val="24"/>
        </w:rPr>
        <w:t>其主要技术要求如下：</w:t>
      </w:r>
    </w:p>
    <w:p w14:paraId="0317A565"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t>可编程直流电源5套，供电电压200VDC~400VDC，每套输出功率≥100kW。</w:t>
      </w:r>
    </w:p>
    <w:p w14:paraId="3D30CCA4"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t>直流电子负载1：20通道，每通道输入电压范围0</w:t>
      </w:r>
      <w:r>
        <w:rPr>
          <w:color w:val="000000"/>
          <w:sz w:val="24"/>
          <w:szCs w:val="24"/>
        </w:rPr>
        <w:t>~</w:t>
      </w:r>
      <w:r>
        <w:rPr>
          <w:rFonts w:hint="eastAsia"/>
          <w:color w:val="000000"/>
          <w:sz w:val="24"/>
          <w:szCs w:val="24"/>
        </w:rPr>
        <w:t>20V（不包含0），电流0</w:t>
      </w:r>
      <w:r>
        <w:rPr>
          <w:color w:val="000000"/>
          <w:sz w:val="24"/>
          <w:szCs w:val="24"/>
        </w:rPr>
        <w:t>~</w:t>
      </w:r>
      <w:r>
        <w:rPr>
          <w:rFonts w:hint="eastAsia"/>
          <w:color w:val="000000"/>
          <w:sz w:val="24"/>
          <w:szCs w:val="24"/>
        </w:rPr>
        <w:t>20A（不包含0），功率≥300W；直流电子负载2：20通道，每通道输入电压范围0</w:t>
      </w:r>
      <w:r>
        <w:rPr>
          <w:color w:val="000000"/>
          <w:sz w:val="24"/>
          <w:szCs w:val="24"/>
        </w:rPr>
        <w:t>~</w:t>
      </w:r>
      <w:r>
        <w:rPr>
          <w:rFonts w:hint="eastAsia"/>
          <w:color w:val="000000"/>
          <w:sz w:val="24"/>
          <w:szCs w:val="24"/>
        </w:rPr>
        <w:t>200V（不包含0），电流0</w:t>
      </w:r>
      <w:r>
        <w:rPr>
          <w:color w:val="000000"/>
          <w:sz w:val="24"/>
          <w:szCs w:val="24"/>
        </w:rPr>
        <w:t>~</w:t>
      </w:r>
      <w:r>
        <w:rPr>
          <w:rFonts w:hint="eastAsia"/>
          <w:color w:val="000000"/>
          <w:sz w:val="24"/>
          <w:szCs w:val="24"/>
        </w:rPr>
        <w:t>40A（不包含0），功率≥5kW。</w:t>
      </w:r>
    </w:p>
    <w:p w14:paraId="14277BDA"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lastRenderedPageBreak/>
        <w:t>模拟二极管负载1：100通道，每通道输入电压范围1V~8V，电流0</w:t>
      </w:r>
      <w:r>
        <w:rPr>
          <w:color w:val="000000"/>
          <w:sz w:val="24"/>
          <w:szCs w:val="24"/>
        </w:rPr>
        <w:t>~</w:t>
      </w:r>
      <w:r>
        <w:rPr>
          <w:rFonts w:hint="eastAsia"/>
          <w:color w:val="000000"/>
          <w:sz w:val="24"/>
          <w:szCs w:val="24"/>
        </w:rPr>
        <w:t>15A（不包含0）；模拟二极管负载2：100通道，每通道输入电压范围130V±20V，电流0</w:t>
      </w:r>
      <w:r>
        <w:rPr>
          <w:color w:val="000000"/>
          <w:sz w:val="24"/>
          <w:szCs w:val="24"/>
        </w:rPr>
        <w:t>~</w:t>
      </w:r>
      <w:r>
        <w:rPr>
          <w:rFonts w:hint="eastAsia"/>
          <w:color w:val="000000"/>
          <w:sz w:val="24"/>
          <w:szCs w:val="24"/>
        </w:rPr>
        <w:t>40A（不包含0）。</w:t>
      </w:r>
    </w:p>
    <w:p w14:paraId="49C728F2"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t>多通道电压、电流组网采集单元：100个电压采集通道，通道采样电压范围：0</w:t>
      </w:r>
      <w:r>
        <w:rPr>
          <w:color w:val="000000"/>
          <w:sz w:val="24"/>
          <w:szCs w:val="24"/>
        </w:rPr>
        <w:t>~</w:t>
      </w:r>
      <w:r>
        <w:rPr>
          <w:rFonts w:hint="eastAsia"/>
          <w:color w:val="000000"/>
          <w:sz w:val="24"/>
          <w:szCs w:val="24"/>
        </w:rPr>
        <w:t>200V（不包含0），采样率≥1M/s；100个电流采集通道，电流采样范围：0</w:t>
      </w:r>
      <w:r>
        <w:rPr>
          <w:color w:val="000000"/>
          <w:sz w:val="24"/>
          <w:szCs w:val="24"/>
        </w:rPr>
        <w:t>~</w:t>
      </w:r>
      <w:r>
        <w:rPr>
          <w:rFonts w:hint="eastAsia"/>
          <w:color w:val="000000"/>
          <w:sz w:val="24"/>
          <w:szCs w:val="24"/>
        </w:rPr>
        <w:t>40A（不包含0），采样率≥1M/s。</w:t>
      </w:r>
    </w:p>
    <w:p w14:paraId="787AA214"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t>数据记录、存储和分析工控机和软件：存储容量不低于10T，根据采购人的定制</w:t>
      </w:r>
      <w:proofErr w:type="gramStart"/>
      <w:r>
        <w:rPr>
          <w:rFonts w:hint="eastAsia"/>
          <w:color w:val="000000"/>
          <w:sz w:val="24"/>
          <w:szCs w:val="24"/>
        </w:rPr>
        <w:t>化需求</w:t>
      </w:r>
      <w:proofErr w:type="gramEnd"/>
      <w:r>
        <w:rPr>
          <w:rFonts w:hint="eastAsia"/>
          <w:color w:val="000000"/>
          <w:sz w:val="24"/>
          <w:szCs w:val="24"/>
        </w:rPr>
        <w:t>开发上位机，实现相应的功能单元；</w:t>
      </w:r>
    </w:p>
    <w:p w14:paraId="13A8D520"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t>功率半导体测试仪：具有对最大电压1700V/最大电流1000A规格的IGBT、MOSFET等功率器件的动态、静态参数测试能力；</w:t>
      </w:r>
    </w:p>
    <w:p w14:paraId="4F04E9D7"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t>热成像装置：测量范围不小于-40℃~200℃，热灵敏度≤30mK@30℃，屏幕分辨率≥1024</w:t>
      </w:r>
      <w:r>
        <w:rPr>
          <w:rFonts w:ascii="汉仪细圆B5" w:hAnsi="汉仪细圆B5" w:cs="汉仪细圆B5"/>
          <w:color w:val="000000"/>
          <w:sz w:val="24"/>
          <w:szCs w:val="24"/>
        </w:rPr>
        <w:t>×</w:t>
      </w:r>
      <w:r>
        <w:rPr>
          <w:rFonts w:hint="eastAsia"/>
          <w:color w:val="000000"/>
          <w:sz w:val="24"/>
          <w:szCs w:val="24"/>
        </w:rPr>
        <w:t>768。</w:t>
      </w:r>
    </w:p>
    <w:p w14:paraId="0A8BC64F" w14:textId="77777777" w:rsidR="00A0431E" w:rsidRDefault="00A0431E" w:rsidP="00A0431E">
      <w:pPr>
        <w:pStyle w:val="af2"/>
        <w:numPr>
          <w:ilvl w:val="7"/>
          <w:numId w:val="3"/>
        </w:numPr>
        <w:tabs>
          <w:tab w:val="left" w:pos="1726"/>
        </w:tabs>
        <w:ind w:firstLineChars="0"/>
        <w:rPr>
          <w:color w:val="000000"/>
          <w:sz w:val="24"/>
          <w:szCs w:val="24"/>
        </w:rPr>
      </w:pPr>
      <w:r>
        <w:rPr>
          <w:rFonts w:hint="eastAsia"/>
          <w:color w:val="000000"/>
          <w:sz w:val="24"/>
          <w:szCs w:val="24"/>
        </w:rPr>
        <w:t>大功率水冷机组：制冷量不小于200kW，调温范围25±5℃。</w:t>
      </w:r>
    </w:p>
    <w:p w14:paraId="2F437913" w14:textId="77777777" w:rsidR="00A0431E" w:rsidRDefault="00A0431E" w:rsidP="00A0431E">
      <w:pPr>
        <w:pStyle w:val="af1"/>
        <w:numPr>
          <w:ilvl w:val="1"/>
          <w:numId w:val="3"/>
        </w:numPr>
        <w:spacing w:before="156" w:after="156"/>
        <w:ind w:firstLine="420"/>
        <w:jc w:val="left"/>
        <w:rPr>
          <w:sz w:val="24"/>
          <w:szCs w:val="18"/>
        </w:rPr>
      </w:pPr>
      <w:r>
        <w:rPr>
          <w:rFonts w:ascii="汉仪叶叶相思体简" w:eastAsia="汉仪叶叶相思体简" w:hAnsi="汉仪叶叶相思体简" w:cs="汉仪叶叶相思体简" w:hint="eastAsia"/>
          <w:sz w:val="24"/>
          <w:szCs w:val="18"/>
        </w:rPr>
        <w:t>★</w:t>
      </w:r>
      <w:r>
        <w:rPr>
          <w:rFonts w:hint="eastAsia"/>
          <w:sz w:val="24"/>
          <w:szCs w:val="18"/>
        </w:rPr>
        <w:t>详细功能要求</w:t>
      </w:r>
    </w:p>
    <w:p w14:paraId="4A88A678" w14:textId="77777777" w:rsidR="00A0431E" w:rsidRDefault="00A0431E" w:rsidP="00A0431E">
      <w:pPr>
        <w:pStyle w:val="af2"/>
        <w:ind w:firstLine="480"/>
        <w:rPr>
          <w:color w:val="000000"/>
          <w:sz w:val="24"/>
          <w:szCs w:val="18"/>
        </w:rPr>
      </w:pPr>
      <w:r>
        <w:rPr>
          <w:color w:val="000000"/>
          <w:sz w:val="24"/>
          <w:szCs w:val="18"/>
        </w:rPr>
        <w:t>多通道</w:t>
      </w:r>
      <w:r>
        <w:rPr>
          <w:rFonts w:hint="eastAsia"/>
          <w:color w:val="000000"/>
          <w:sz w:val="24"/>
          <w:szCs w:val="18"/>
        </w:rPr>
        <w:t>光纤</w:t>
      </w:r>
      <w:r>
        <w:rPr>
          <w:color w:val="000000"/>
          <w:sz w:val="24"/>
          <w:szCs w:val="18"/>
        </w:rPr>
        <w:t>恒流</w:t>
      </w:r>
      <w:r>
        <w:rPr>
          <w:rFonts w:hint="eastAsia"/>
          <w:color w:val="000000"/>
          <w:sz w:val="24"/>
          <w:szCs w:val="18"/>
        </w:rPr>
        <w:t>驱动</w:t>
      </w:r>
      <w:r>
        <w:rPr>
          <w:color w:val="000000"/>
          <w:sz w:val="24"/>
          <w:szCs w:val="18"/>
        </w:rPr>
        <w:t>源测试系统包括</w:t>
      </w:r>
      <w:r>
        <w:rPr>
          <w:rFonts w:hint="eastAsia"/>
          <w:color w:val="000000"/>
          <w:sz w:val="24"/>
          <w:szCs w:val="18"/>
        </w:rPr>
        <w:t>可编程直流电源</w:t>
      </w:r>
      <w:r>
        <w:rPr>
          <w:color w:val="000000"/>
          <w:sz w:val="24"/>
          <w:szCs w:val="18"/>
        </w:rPr>
        <w:t>、大功率模拟负载、多通道电压电流</w:t>
      </w:r>
      <w:r>
        <w:rPr>
          <w:rFonts w:hint="eastAsia"/>
          <w:color w:val="000000"/>
          <w:sz w:val="24"/>
          <w:szCs w:val="18"/>
        </w:rPr>
        <w:t>组网采集单元、热成像装置、功率半导体器件测试仪</w:t>
      </w:r>
      <w:r>
        <w:rPr>
          <w:color w:val="000000"/>
          <w:sz w:val="24"/>
          <w:szCs w:val="18"/>
        </w:rPr>
        <w:t>及</w:t>
      </w:r>
      <w:r>
        <w:rPr>
          <w:rFonts w:hint="eastAsia"/>
          <w:color w:val="000000"/>
          <w:sz w:val="24"/>
          <w:szCs w:val="18"/>
        </w:rPr>
        <w:t>大功率</w:t>
      </w:r>
      <w:r>
        <w:rPr>
          <w:color w:val="000000"/>
          <w:sz w:val="24"/>
          <w:szCs w:val="18"/>
        </w:rPr>
        <w:t>水冷</w:t>
      </w:r>
      <w:r>
        <w:rPr>
          <w:rFonts w:hint="eastAsia"/>
          <w:color w:val="000000"/>
          <w:sz w:val="24"/>
          <w:szCs w:val="18"/>
        </w:rPr>
        <w:t>机组</w:t>
      </w:r>
      <w:r>
        <w:rPr>
          <w:color w:val="000000"/>
          <w:sz w:val="24"/>
          <w:szCs w:val="18"/>
        </w:rPr>
        <w:t>。</w:t>
      </w:r>
    </w:p>
    <w:p w14:paraId="776717E4" w14:textId="77777777" w:rsidR="00A0431E" w:rsidRDefault="00A0431E" w:rsidP="00A0431E">
      <w:pPr>
        <w:pStyle w:val="af2"/>
        <w:spacing w:line="240" w:lineRule="auto"/>
        <w:ind w:firstLineChars="0" w:firstLine="0"/>
        <w:jc w:val="center"/>
        <w:rPr>
          <w:color w:val="000000"/>
        </w:rPr>
      </w:pPr>
      <w:r>
        <w:rPr>
          <w:color w:val="000000"/>
        </w:rPr>
        <w:object w:dxaOrig="4604" w:dyaOrig="3906" w14:anchorId="67AD2673">
          <v:shape id="Object 2" o:spid="_x0000_i1026" type="#_x0000_t75" style="width:232.2pt;height:196.8pt;mso-wrap-style:square;mso-position-horizontal-relative:page;mso-position-vertical-relative:page" o:ole="">
            <v:imagedata r:id="rId7" o:title=""/>
          </v:shape>
          <o:OLEObject Type="Embed" ProgID="Visio.Drawing.11" ShapeID="Object 2" DrawAspect="Content" ObjectID="_1815123139" r:id="rId8"/>
        </w:object>
      </w:r>
    </w:p>
    <w:p w14:paraId="490C7EE9" w14:textId="77777777" w:rsidR="00A0431E" w:rsidRDefault="00A0431E" w:rsidP="00A0431E">
      <w:pPr>
        <w:pStyle w:val="af3"/>
        <w:numPr>
          <w:ilvl w:val="0"/>
          <w:numId w:val="1"/>
        </w:numPr>
        <w:tabs>
          <w:tab w:val="clear" w:pos="700"/>
        </w:tabs>
        <w:ind w:left="0" w:firstLine="0"/>
        <w:rPr>
          <w:color w:val="000000"/>
        </w:rPr>
      </w:pPr>
      <w:r>
        <w:rPr>
          <w:color w:val="000000"/>
        </w:rPr>
        <w:t>多通道</w:t>
      </w:r>
      <w:r>
        <w:rPr>
          <w:rFonts w:hint="eastAsia"/>
          <w:color w:val="000000"/>
        </w:rPr>
        <w:t>光纤恒流驱动</w:t>
      </w:r>
      <w:r>
        <w:rPr>
          <w:color w:val="000000"/>
        </w:rPr>
        <w:t>测试系统组成</w:t>
      </w:r>
    </w:p>
    <w:p w14:paraId="7F6D9EDC" w14:textId="77777777" w:rsidR="00A0431E" w:rsidRDefault="00A0431E" w:rsidP="00A0431E">
      <w:pPr>
        <w:pStyle w:val="af2"/>
        <w:ind w:firstLine="480"/>
        <w:rPr>
          <w:color w:val="000000"/>
          <w:sz w:val="24"/>
          <w:szCs w:val="24"/>
        </w:rPr>
      </w:pPr>
      <w:r>
        <w:rPr>
          <w:rFonts w:hint="eastAsia"/>
          <w:color w:val="000000"/>
          <w:sz w:val="24"/>
          <w:szCs w:val="24"/>
        </w:rPr>
        <w:t>各模块功能说明如下：</w:t>
      </w:r>
    </w:p>
    <w:p w14:paraId="2B74658B" w14:textId="77777777" w:rsidR="00A0431E" w:rsidRDefault="00A0431E" w:rsidP="00A0431E">
      <w:pPr>
        <w:pStyle w:val="af4"/>
        <w:widowControl/>
        <w:numPr>
          <w:ilvl w:val="0"/>
          <w:numId w:val="5"/>
        </w:numPr>
        <w:tabs>
          <w:tab w:val="clear" w:pos="635"/>
          <w:tab w:val="left" w:pos="423"/>
        </w:tabs>
        <w:autoSpaceDE/>
        <w:autoSpaceDN/>
        <w:jc w:val="left"/>
        <w:outlineLvl w:val="9"/>
        <w:rPr>
          <w:color w:val="000000"/>
          <w:sz w:val="24"/>
          <w:szCs w:val="24"/>
        </w:rPr>
      </w:pPr>
      <w:r>
        <w:rPr>
          <w:rFonts w:hint="eastAsia"/>
          <w:color w:val="000000"/>
          <w:sz w:val="24"/>
          <w:szCs w:val="24"/>
        </w:rPr>
        <w:t>可编程直流电源</w:t>
      </w:r>
    </w:p>
    <w:p w14:paraId="2B6856A5" w14:textId="77777777" w:rsidR="00A0431E" w:rsidRDefault="00A0431E" w:rsidP="00A0431E">
      <w:pPr>
        <w:pStyle w:val="af2"/>
        <w:ind w:firstLine="480"/>
        <w:rPr>
          <w:color w:val="000000"/>
          <w:sz w:val="24"/>
          <w:szCs w:val="24"/>
        </w:rPr>
      </w:pPr>
      <w:r>
        <w:rPr>
          <w:rFonts w:hint="eastAsia"/>
          <w:color w:val="000000"/>
          <w:sz w:val="24"/>
          <w:szCs w:val="24"/>
        </w:rPr>
        <w:lastRenderedPageBreak/>
        <w:t>为恒流驱动电源提供直流电压输入，满足系统共5</w:t>
      </w:r>
      <w:r>
        <w:rPr>
          <w:color w:val="000000"/>
          <w:sz w:val="24"/>
          <w:szCs w:val="24"/>
        </w:rPr>
        <w:t>00</w:t>
      </w:r>
      <w:r>
        <w:rPr>
          <w:rFonts w:hint="eastAsia"/>
          <w:color w:val="000000"/>
          <w:sz w:val="24"/>
          <w:szCs w:val="24"/>
        </w:rPr>
        <w:t>k</w:t>
      </w:r>
      <w:r>
        <w:rPr>
          <w:color w:val="000000"/>
          <w:sz w:val="24"/>
          <w:szCs w:val="24"/>
        </w:rPr>
        <w:t>W</w:t>
      </w:r>
      <w:r>
        <w:rPr>
          <w:rFonts w:hint="eastAsia"/>
          <w:color w:val="000000"/>
          <w:sz w:val="24"/>
          <w:szCs w:val="24"/>
        </w:rPr>
        <w:t>用电需求。</w:t>
      </w:r>
    </w:p>
    <w:p w14:paraId="5CD0C6EA" w14:textId="77777777" w:rsidR="00A0431E" w:rsidRDefault="00A0431E" w:rsidP="00A0431E">
      <w:pPr>
        <w:pStyle w:val="af4"/>
        <w:widowControl/>
        <w:numPr>
          <w:ilvl w:val="0"/>
          <w:numId w:val="5"/>
        </w:numPr>
        <w:tabs>
          <w:tab w:val="clear" w:pos="635"/>
          <w:tab w:val="left" w:pos="423"/>
        </w:tabs>
        <w:autoSpaceDE/>
        <w:autoSpaceDN/>
        <w:jc w:val="left"/>
        <w:outlineLvl w:val="9"/>
        <w:rPr>
          <w:rFonts w:hint="eastAsia"/>
          <w:color w:val="000000"/>
          <w:sz w:val="24"/>
          <w:szCs w:val="24"/>
        </w:rPr>
      </w:pPr>
      <w:r>
        <w:rPr>
          <w:rFonts w:hint="eastAsia"/>
          <w:color w:val="000000"/>
          <w:sz w:val="24"/>
          <w:szCs w:val="24"/>
          <w:lang w:val="zh-CN"/>
        </w:rPr>
        <w:t>大功率模拟负载</w:t>
      </w:r>
    </w:p>
    <w:p w14:paraId="506BEA14" w14:textId="77777777" w:rsidR="00A0431E" w:rsidRDefault="00A0431E" w:rsidP="00A0431E">
      <w:pPr>
        <w:pStyle w:val="af2"/>
        <w:ind w:firstLine="480"/>
        <w:rPr>
          <w:color w:val="000000"/>
          <w:sz w:val="24"/>
          <w:szCs w:val="24"/>
        </w:rPr>
      </w:pPr>
      <w:r>
        <w:rPr>
          <w:rFonts w:hint="eastAsia"/>
          <w:color w:val="000000"/>
          <w:sz w:val="24"/>
          <w:szCs w:val="24"/>
        </w:rPr>
        <w:t>包括直流电子负载1、直流电子负载2、模拟二极管负载1及模拟二极管负载2。</w:t>
      </w:r>
    </w:p>
    <w:p w14:paraId="56FFF0C2" w14:textId="77777777" w:rsidR="00A0431E" w:rsidRDefault="00A0431E" w:rsidP="00A0431E">
      <w:pPr>
        <w:pStyle w:val="af2"/>
        <w:ind w:firstLine="480"/>
        <w:rPr>
          <w:color w:val="000000"/>
          <w:sz w:val="24"/>
          <w:szCs w:val="24"/>
        </w:rPr>
      </w:pPr>
      <w:r>
        <w:rPr>
          <w:rFonts w:hint="eastAsia"/>
          <w:color w:val="000000"/>
          <w:sz w:val="24"/>
          <w:szCs w:val="24"/>
        </w:rPr>
        <w:t>模拟真实负载工况，为恒流驱动电源负载。</w:t>
      </w:r>
    </w:p>
    <w:p w14:paraId="33C4271B" w14:textId="77777777" w:rsidR="00A0431E" w:rsidRDefault="00A0431E" w:rsidP="00A0431E">
      <w:pPr>
        <w:pStyle w:val="af4"/>
        <w:widowControl/>
        <w:numPr>
          <w:ilvl w:val="0"/>
          <w:numId w:val="5"/>
        </w:numPr>
        <w:tabs>
          <w:tab w:val="clear" w:pos="635"/>
          <w:tab w:val="left" w:pos="423"/>
        </w:tabs>
        <w:autoSpaceDE/>
        <w:autoSpaceDN/>
        <w:jc w:val="left"/>
        <w:outlineLvl w:val="9"/>
        <w:rPr>
          <w:rFonts w:hint="eastAsia"/>
          <w:color w:val="000000"/>
          <w:sz w:val="24"/>
          <w:szCs w:val="24"/>
        </w:rPr>
      </w:pPr>
      <w:r>
        <w:rPr>
          <w:rFonts w:hint="eastAsia"/>
          <w:color w:val="000000"/>
          <w:sz w:val="24"/>
          <w:szCs w:val="24"/>
        </w:rPr>
        <w:t>多通道电压电流组网采集单元</w:t>
      </w:r>
    </w:p>
    <w:p w14:paraId="071D0E7A" w14:textId="77777777" w:rsidR="00A0431E" w:rsidRDefault="00A0431E" w:rsidP="00A0431E">
      <w:pPr>
        <w:pStyle w:val="af2"/>
        <w:ind w:firstLine="480"/>
        <w:rPr>
          <w:color w:val="000000"/>
          <w:sz w:val="24"/>
          <w:szCs w:val="24"/>
        </w:rPr>
      </w:pPr>
      <w:r>
        <w:rPr>
          <w:rFonts w:hint="eastAsia"/>
          <w:color w:val="000000"/>
          <w:sz w:val="24"/>
          <w:szCs w:val="24"/>
        </w:rPr>
        <w:t>通过电压（霍尔）、电流传感器、示波器对恒流驱动电源的输出电压电流信号进行采集，发送</w:t>
      </w:r>
      <w:proofErr w:type="gramStart"/>
      <w:r>
        <w:rPr>
          <w:rFonts w:hint="eastAsia"/>
          <w:color w:val="000000"/>
          <w:sz w:val="24"/>
          <w:szCs w:val="24"/>
        </w:rPr>
        <w:t>至</w:t>
      </w:r>
      <w:r>
        <w:rPr>
          <w:color w:val="000000"/>
          <w:sz w:val="24"/>
          <w:szCs w:val="24"/>
        </w:rPr>
        <w:t>软件</w:t>
      </w:r>
      <w:proofErr w:type="gramEnd"/>
      <w:r>
        <w:rPr>
          <w:rFonts w:hint="eastAsia"/>
          <w:color w:val="000000"/>
          <w:sz w:val="24"/>
          <w:szCs w:val="24"/>
        </w:rPr>
        <w:t>平台进行数据处理和分析。</w:t>
      </w:r>
    </w:p>
    <w:p w14:paraId="00C125BB" w14:textId="77777777" w:rsidR="00A0431E" w:rsidRDefault="00A0431E" w:rsidP="00A0431E">
      <w:pPr>
        <w:pStyle w:val="af4"/>
        <w:widowControl/>
        <w:numPr>
          <w:ilvl w:val="0"/>
          <w:numId w:val="5"/>
        </w:numPr>
        <w:tabs>
          <w:tab w:val="clear" w:pos="635"/>
          <w:tab w:val="left" w:pos="423"/>
        </w:tabs>
        <w:autoSpaceDE/>
        <w:autoSpaceDN/>
        <w:jc w:val="left"/>
        <w:outlineLvl w:val="9"/>
        <w:rPr>
          <w:rFonts w:hint="eastAsia"/>
          <w:color w:val="000000"/>
          <w:sz w:val="24"/>
          <w:szCs w:val="24"/>
        </w:rPr>
      </w:pPr>
      <w:r>
        <w:rPr>
          <w:rFonts w:hint="eastAsia"/>
          <w:color w:val="000000"/>
          <w:sz w:val="24"/>
          <w:szCs w:val="24"/>
        </w:rPr>
        <w:t>热成像装置</w:t>
      </w:r>
    </w:p>
    <w:p w14:paraId="0CD12E62" w14:textId="77777777" w:rsidR="00A0431E" w:rsidRDefault="00A0431E" w:rsidP="00A0431E">
      <w:pPr>
        <w:pStyle w:val="af2"/>
        <w:ind w:firstLine="480"/>
        <w:rPr>
          <w:color w:val="000000"/>
          <w:sz w:val="24"/>
          <w:szCs w:val="24"/>
        </w:rPr>
      </w:pPr>
      <w:r>
        <w:rPr>
          <w:rFonts w:hint="eastAsia"/>
          <w:color w:val="000000"/>
          <w:sz w:val="24"/>
          <w:szCs w:val="24"/>
        </w:rPr>
        <w:t>测试可编程直流电源、大功率模拟负载等的温升情况，保证系统散热正常。</w:t>
      </w:r>
    </w:p>
    <w:p w14:paraId="4FED28F6" w14:textId="77777777" w:rsidR="00A0431E" w:rsidRDefault="00A0431E" w:rsidP="00A0431E">
      <w:pPr>
        <w:pStyle w:val="af4"/>
        <w:widowControl/>
        <w:numPr>
          <w:ilvl w:val="0"/>
          <w:numId w:val="5"/>
        </w:numPr>
        <w:tabs>
          <w:tab w:val="clear" w:pos="635"/>
          <w:tab w:val="left" w:pos="423"/>
        </w:tabs>
        <w:autoSpaceDE/>
        <w:autoSpaceDN/>
        <w:jc w:val="left"/>
        <w:outlineLvl w:val="9"/>
        <w:rPr>
          <w:rFonts w:hint="eastAsia"/>
          <w:color w:val="000000"/>
          <w:sz w:val="24"/>
          <w:szCs w:val="24"/>
        </w:rPr>
      </w:pPr>
      <w:r>
        <w:rPr>
          <w:rFonts w:hint="eastAsia"/>
          <w:color w:val="000000"/>
          <w:sz w:val="24"/>
          <w:szCs w:val="24"/>
        </w:rPr>
        <w:t>功率半导体测试仪</w:t>
      </w:r>
    </w:p>
    <w:p w14:paraId="58495605" w14:textId="77777777" w:rsidR="00A0431E" w:rsidRDefault="00A0431E" w:rsidP="00A0431E">
      <w:pPr>
        <w:pStyle w:val="af2"/>
        <w:ind w:firstLine="480"/>
        <w:rPr>
          <w:color w:val="000000"/>
          <w:sz w:val="24"/>
          <w:szCs w:val="24"/>
        </w:rPr>
      </w:pPr>
      <w:r>
        <w:rPr>
          <w:rFonts w:hint="eastAsia"/>
          <w:color w:val="000000"/>
          <w:sz w:val="24"/>
          <w:szCs w:val="24"/>
        </w:rPr>
        <w:t>对大功率驱动电源所使用的功率半导体器件进行</w:t>
      </w:r>
      <w:proofErr w:type="gramStart"/>
      <w:r>
        <w:rPr>
          <w:rFonts w:hint="eastAsia"/>
          <w:color w:val="000000"/>
          <w:sz w:val="24"/>
          <w:szCs w:val="24"/>
        </w:rPr>
        <w:t>关键电</w:t>
      </w:r>
      <w:proofErr w:type="gramEnd"/>
      <w:r>
        <w:rPr>
          <w:rFonts w:hint="eastAsia"/>
          <w:color w:val="000000"/>
          <w:sz w:val="24"/>
          <w:szCs w:val="24"/>
        </w:rPr>
        <w:t>性能测试，确保器件状态完好。</w:t>
      </w:r>
    </w:p>
    <w:p w14:paraId="1075EE83" w14:textId="77777777" w:rsidR="00A0431E" w:rsidRDefault="00A0431E" w:rsidP="00A0431E">
      <w:pPr>
        <w:pStyle w:val="af4"/>
        <w:widowControl/>
        <w:numPr>
          <w:ilvl w:val="0"/>
          <w:numId w:val="5"/>
        </w:numPr>
        <w:tabs>
          <w:tab w:val="clear" w:pos="635"/>
          <w:tab w:val="left" w:pos="423"/>
        </w:tabs>
        <w:autoSpaceDE/>
        <w:autoSpaceDN/>
        <w:jc w:val="left"/>
        <w:outlineLvl w:val="9"/>
        <w:rPr>
          <w:rFonts w:hint="eastAsia"/>
          <w:color w:val="000000"/>
          <w:sz w:val="24"/>
          <w:szCs w:val="24"/>
        </w:rPr>
      </w:pPr>
      <w:r>
        <w:rPr>
          <w:rFonts w:hint="eastAsia"/>
          <w:color w:val="000000"/>
          <w:sz w:val="24"/>
          <w:szCs w:val="24"/>
        </w:rPr>
        <w:t>大功率水冷机组</w:t>
      </w:r>
    </w:p>
    <w:p w14:paraId="174BD243" w14:textId="77777777" w:rsidR="00A0431E" w:rsidRDefault="00A0431E" w:rsidP="00A0431E">
      <w:pPr>
        <w:pStyle w:val="af2"/>
        <w:tabs>
          <w:tab w:val="left" w:pos="423"/>
        </w:tabs>
        <w:ind w:left="560" w:firstLineChars="0" w:firstLine="0"/>
        <w:rPr>
          <w:sz w:val="24"/>
          <w:szCs w:val="24"/>
        </w:rPr>
      </w:pPr>
      <w:r>
        <w:rPr>
          <w:rFonts w:hint="eastAsia"/>
          <w:color w:val="000000"/>
          <w:sz w:val="24"/>
          <w:szCs w:val="24"/>
        </w:rPr>
        <w:t>为大功率模拟负载提供不小于2</w:t>
      </w:r>
      <w:r>
        <w:rPr>
          <w:color w:val="000000"/>
          <w:sz w:val="24"/>
          <w:szCs w:val="24"/>
        </w:rPr>
        <w:t>00</w:t>
      </w:r>
      <w:r>
        <w:rPr>
          <w:rFonts w:hint="eastAsia"/>
          <w:color w:val="000000"/>
          <w:sz w:val="24"/>
          <w:szCs w:val="24"/>
        </w:rPr>
        <w:t>k</w:t>
      </w:r>
      <w:r>
        <w:rPr>
          <w:color w:val="000000"/>
          <w:sz w:val="24"/>
          <w:szCs w:val="24"/>
        </w:rPr>
        <w:t>W</w:t>
      </w:r>
      <w:r>
        <w:rPr>
          <w:rFonts w:hint="eastAsia"/>
          <w:color w:val="000000"/>
          <w:sz w:val="24"/>
          <w:szCs w:val="24"/>
        </w:rPr>
        <w:t>的制冷量。</w:t>
      </w:r>
    </w:p>
    <w:p w14:paraId="52CE106E" w14:textId="77777777" w:rsidR="00A0431E" w:rsidRDefault="00A0431E" w:rsidP="00A0431E">
      <w:pPr>
        <w:pStyle w:val="af1"/>
        <w:numPr>
          <w:ilvl w:val="0"/>
          <w:numId w:val="3"/>
        </w:numPr>
        <w:spacing w:before="156" w:after="156"/>
        <w:ind w:firstLine="420"/>
        <w:jc w:val="left"/>
        <w:rPr>
          <w:sz w:val="24"/>
          <w:szCs w:val="24"/>
        </w:rPr>
      </w:pPr>
      <w:bookmarkStart w:id="3" w:name="_Toc24484"/>
      <w:r>
        <w:rPr>
          <w:rFonts w:ascii="汉仪叶叶相思体简" w:hAnsi="汉仪叶叶相思体简" w:cs="汉仪叶叶相思体简"/>
          <w:sz w:val="24"/>
          <w:szCs w:val="24"/>
        </w:rPr>
        <w:t>★</w:t>
      </w:r>
      <w:r>
        <w:rPr>
          <w:sz w:val="24"/>
          <w:szCs w:val="24"/>
        </w:rPr>
        <w:t>技术指标</w:t>
      </w:r>
      <w:bookmarkEnd w:id="3"/>
    </w:p>
    <w:p w14:paraId="46593FBA" w14:textId="77777777" w:rsidR="00A0431E" w:rsidRDefault="00A0431E" w:rsidP="00A0431E">
      <w:pPr>
        <w:pStyle w:val="af5"/>
        <w:numPr>
          <w:ilvl w:val="1"/>
          <w:numId w:val="3"/>
        </w:numPr>
        <w:jc w:val="left"/>
        <w:rPr>
          <w:color w:val="000000"/>
          <w:sz w:val="24"/>
          <w:szCs w:val="24"/>
        </w:rPr>
      </w:pPr>
      <w:r>
        <w:rPr>
          <w:rFonts w:hint="eastAsia"/>
          <w:color w:val="000000"/>
          <w:sz w:val="24"/>
          <w:szCs w:val="24"/>
        </w:rPr>
        <w:t>可编程直流电源</w:t>
      </w:r>
    </w:p>
    <w:p w14:paraId="68EE8E65"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电源数量：5套；</w:t>
      </w:r>
    </w:p>
    <w:p w14:paraId="22D9B201"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单套电源输出功率：≥100kW；</w:t>
      </w:r>
    </w:p>
    <w:p w14:paraId="148E86C4"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单套电源供电电压范围（输出电压范围）：20</w:t>
      </w:r>
      <w:r>
        <w:rPr>
          <w:color w:val="000000"/>
          <w:sz w:val="24"/>
          <w:szCs w:val="24"/>
        </w:rPr>
        <w:t>0</w:t>
      </w:r>
      <w:r>
        <w:rPr>
          <w:rFonts w:hint="eastAsia"/>
          <w:color w:val="000000"/>
          <w:sz w:val="24"/>
          <w:szCs w:val="24"/>
        </w:rPr>
        <w:t>V</w:t>
      </w:r>
      <w:r>
        <w:rPr>
          <w:color w:val="000000"/>
          <w:sz w:val="24"/>
          <w:szCs w:val="24"/>
        </w:rPr>
        <w:t>~</w:t>
      </w:r>
      <w:r>
        <w:rPr>
          <w:rFonts w:hint="eastAsia"/>
          <w:color w:val="000000"/>
          <w:sz w:val="24"/>
          <w:szCs w:val="24"/>
        </w:rPr>
        <w:t>400V；</w:t>
      </w:r>
    </w:p>
    <w:p w14:paraId="3AD4BBBC"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单套装载在体积不超过高度≤</w:t>
      </w:r>
      <w:r>
        <w:rPr>
          <w:color w:val="000000"/>
          <w:sz w:val="24"/>
          <w:szCs w:val="24"/>
        </w:rPr>
        <w:t>180</w:t>
      </w:r>
      <w:r>
        <w:rPr>
          <w:rFonts w:hint="eastAsia"/>
          <w:color w:val="000000"/>
          <w:sz w:val="24"/>
          <w:szCs w:val="24"/>
        </w:rPr>
        <w:t>cm的机柜；</w:t>
      </w:r>
    </w:p>
    <w:p w14:paraId="0E32ED6C"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输入模式：</w:t>
      </w:r>
      <w:r>
        <w:rPr>
          <w:rFonts w:hAnsi="宋体" w:hint="eastAsia"/>
          <w:color w:val="000000"/>
          <w:sz w:val="24"/>
          <w:szCs w:val="24"/>
        </w:rPr>
        <w:t>380V&amp;50Hz,市电三相五线制；</w:t>
      </w:r>
    </w:p>
    <w:p w14:paraId="52CAFEB5"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单套电源需采用模块化设备，由单模块电源并联而成。单模块电源功率≥2</w:t>
      </w:r>
      <w:r>
        <w:rPr>
          <w:color w:val="000000"/>
          <w:sz w:val="24"/>
          <w:szCs w:val="24"/>
        </w:rPr>
        <w:t>5</w:t>
      </w:r>
      <w:r>
        <w:rPr>
          <w:rFonts w:hint="eastAsia"/>
          <w:color w:val="000000"/>
          <w:sz w:val="24"/>
          <w:szCs w:val="24"/>
        </w:rPr>
        <w:t>k</w:t>
      </w:r>
      <w:r>
        <w:rPr>
          <w:color w:val="000000"/>
          <w:sz w:val="24"/>
          <w:szCs w:val="24"/>
        </w:rPr>
        <w:t>W</w:t>
      </w:r>
      <w:r>
        <w:rPr>
          <w:rFonts w:hint="eastAsia"/>
          <w:color w:val="000000"/>
          <w:sz w:val="24"/>
          <w:szCs w:val="24"/>
        </w:rPr>
        <w:t>，可以独立使用，体积不超过3</w:t>
      </w:r>
      <w:r>
        <w:rPr>
          <w:color w:val="000000"/>
          <w:sz w:val="24"/>
          <w:szCs w:val="24"/>
        </w:rPr>
        <w:t>U</w:t>
      </w:r>
      <w:r>
        <w:rPr>
          <w:rFonts w:hint="eastAsia"/>
          <w:color w:val="000000"/>
          <w:sz w:val="24"/>
          <w:szCs w:val="24"/>
        </w:rPr>
        <w:t>标准机箱；</w:t>
      </w:r>
    </w:p>
    <w:p w14:paraId="509A419E"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单套电源</w:t>
      </w:r>
      <w:r>
        <w:rPr>
          <w:color w:val="000000"/>
          <w:sz w:val="24"/>
          <w:szCs w:val="24"/>
        </w:rPr>
        <w:t>输出电压纹波（RMS）：</w:t>
      </w:r>
      <w:r>
        <w:rPr>
          <w:color w:val="000000"/>
          <w:sz w:val="24"/>
          <w:szCs w:val="24"/>
        </w:rPr>
        <w:t>≤</w:t>
      </w:r>
      <w:r>
        <w:rPr>
          <w:color w:val="000000"/>
          <w:sz w:val="24"/>
          <w:szCs w:val="24"/>
        </w:rPr>
        <w:t>2V@400V;</w:t>
      </w:r>
    </w:p>
    <w:p w14:paraId="48D41866"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单套电源</w:t>
      </w:r>
      <w:r>
        <w:rPr>
          <w:color w:val="000000"/>
          <w:sz w:val="24"/>
          <w:szCs w:val="24"/>
        </w:rPr>
        <w:t>超调电压：10%到90%负载进行投载，90%-10%负载进行卸载，超调电压</w:t>
      </w:r>
      <w:r>
        <w:rPr>
          <w:color w:val="000000"/>
          <w:sz w:val="24"/>
          <w:szCs w:val="24"/>
        </w:rPr>
        <w:t>≤</w:t>
      </w:r>
      <w:r>
        <w:rPr>
          <w:color w:val="000000"/>
          <w:sz w:val="24"/>
          <w:szCs w:val="24"/>
        </w:rPr>
        <w:t>35V@400V;</w:t>
      </w:r>
    </w:p>
    <w:p w14:paraId="0BB8DE45"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单套电源瞬态恢复时间</w:t>
      </w:r>
      <w:r>
        <w:rPr>
          <w:color w:val="000000"/>
          <w:sz w:val="24"/>
          <w:szCs w:val="24"/>
        </w:rPr>
        <w:t>：</w:t>
      </w:r>
      <w:r>
        <w:rPr>
          <w:rFonts w:hint="eastAsia"/>
          <w:color w:val="000000"/>
          <w:sz w:val="24"/>
          <w:szCs w:val="24"/>
        </w:rPr>
        <w:t>10</w:t>
      </w:r>
      <w:r>
        <w:rPr>
          <w:color w:val="000000"/>
          <w:sz w:val="24"/>
          <w:szCs w:val="24"/>
        </w:rPr>
        <w:t>%</w:t>
      </w:r>
      <w:r>
        <w:rPr>
          <w:sz w:val="24"/>
          <w:szCs w:val="24"/>
        </w:rPr>
        <w:t>~90%动态负载变化，电压恢复至额定值的</w:t>
      </w:r>
      <w:r>
        <w:rPr>
          <w:rFonts w:hint="eastAsia"/>
          <w:sz w:val="24"/>
          <w:szCs w:val="24"/>
        </w:rPr>
        <w:t>0.75</w:t>
      </w:r>
      <w:r>
        <w:rPr>
          <w:sz w:val="24"/>
          <w:szCs w:val="24"/>
        </w:rPr>
        <w:t>%精度范围内所需时间</w:t>
      </w:r>
      <w:r>
        <w:rPr>
          <w:rFonts w:hint="eastAsia"/>
          <w:b/>
          <w:sz w:val="24"/>
          <w:szCs w:val="24"/>
        </w:rPr>
        <w:t>≤</w:t>
      </w:r>
      <w:r>
        <w:rPr>
          <w:b/>
          <w:sz w:val="24"/>
          <w:szCs w:val="24"/>
        </w:rPr>
        <w:t>10ms</w:t>
      </w:r>
      <w:r>
        <w:rPr>
          <w:rFonts w:hint="eastAsia"/>
          <w:sz w:val="24"/>
          <w:szCs w:val="24"/>
        </w:rPr>
        <w:t>；</w:t>
      </w:r>
    </w:p>
    <w:p w14:paraId="4E33AF0B"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lastRenderedPageBreak/>
        <w:t>具备程控功能、CC &amp;CV优先权功能，可通过控制软件控制电源输出；</w:t>
      </w:r>
    </w:p>
    <w:p w14:paraId="2FCF18C1"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具备过压、过流、</w:t>
      </w:r>
      <w:r>
        <w:rPr>
          <w:color w:val="000000"/>
          <w:sz w:val="24"/>
          <w:szCs w:val="24"/>
        </w:rPr>
        <w:t>过功率、过</w:t>
      </w:r>
      <w:proofErr w:type="gramStart"/>
      <w:r>
        <w:rPr>
          <w:color w:val="000000"/>
          <w:sz w:val="24"/>
          <w:szCs w:val="24"/>
        </w:rPr>
        <w:t>温</w:t>
      </w:r>
      <w:r>
        <w:rPr>
          <w:rFonts w:hint="eastAsia"/>
          <w:color w:val="000000"/>
          <w:sz w:val="24"/>
          <w:szCs w:val="24"/>
        </w:rPr>
        <w:t>保护</w:t>
      </w:r>
      <w:proofErr w:type="gramEnd"/>
      <w:r>
        <w:rPr>
          <w:rFonts w:hint="eastAsia"/>
          <w:color w:val="000000"/>
          <w:sz w:val="24"/>
          <w:szCs w:val="24"/>
        </w:rPr>
        <w:t>功能；</w:t>
      </w:r>
    </w:p>
    <w:p w14:paraId="36F58333"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color w:val="000000"/>
          <w:sz w:val="24"/>
          <w:szCs w:val="24"/>
        </w:rPr>
        <w:t>输出支持负线接PE后正常运行；</w:t>
      </w:r>
    </w:p>
    <w:p w14:paraId="03B70243" w14:textId="77777777" w:rsidR="00A0431E" w:rsidRDefault="00A0431E" w:rsidP="00A0431E">
      <w:pPr>
        <w:pStyle w:val="af4"/>
        <w:widowControl/>
        <w:numPr>
          <w:ilvl w:val="0"/>
          <w:numId w:val="6"/>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提供电源输入输出配套线缆及对应连接器；</w:t>
      </w:r>
    </w:p>
    <w:p w14:paraId="1EDE89CD" w14:textId="77777777" w:rsidR="00A0431E" w:rsidRDefault="00A0431E" w:rsidP="00A0431E">
      <w:pPr>
        <w:pStyle w:val="af5"/>
        <w:numPr>
          <w:ilvl w:val="1"/>
          <w:numId w:val="3"/>
        </w:numPr>
        <w:jc w:val="left"/>
        <w:rPr>
          <w:color w:val="000000"/>
          <w:sz w:val="24"/>
          <w:szCs w:val="24"/>
        </w:rPr>
      </w:pPr>
      <w:r>
        <w:rPr>
          <w:color w:val="000000"/>
          <w:sz w:val="24"/>
          <w:szCs w:val="24"/>
        </w:rPr>
        <w:t>大</w:t>
      </w:r>
      <w:r>
        <w:rPr>
          <w:rFonts w:hint="eastAsia"/>
          <w:color w:val="000000"/>
          <w:sz w:val="24"/>
          <w:szCs w:val="24"/>
        </w:rPr>
        <w:t>功率模拟负载</w:t>
      </w:r>
    </w:p>
    <w:p w14:paraId="5A593F8F" w14:textId="77777777" w:rsidR="00A0431E" w:rsidRDefault="00A0431E" w:rsidP="00A0431E">
      <w:pPr>
        <w:pStyle w:val="af2"/>
        <w:ind w:firstLineChars="0" w:firstLine="0"/>
        <w:rPr>
          <w:color w:val="000000"/>
          <w:sz w:val="24"/>
          <w:szCs w:val="24"/>
        </w:rPr>
      </w:pPr>
      <w:r>
        <w:rPr>
          <w:rFonts w:hint="eastAsia"/>
          <w:color w:val="000000"/>
          <w:sz w:val="24"/>
          <w:szCs w:val="24"/>
        </w:rPr>
        <w:t>大功率模拟负载包括直流电子负载1、直流电子负载</w:t>
      </w:r>
      <w:r>
        <w:rPr>
          <w:color w:val="000000"/>
          <w:sz w:val="24"/>
          <w:szCs w:val="24"/>
        </w:rPr>
        <w:t>2</w:t>
      </w:r>
      <w:r>
        <w:rPr>
          <w:rFonts w:hint="eastAsia"/>
          <w:color w:val="000000"/>
          <w:sz w:val="24"/>
          <w:szCs w:val="24"/>
        </w:rPr>
        <w:t>、模拟二极管负载1及模二极管负载2。</w:t>
      </w:r>
    </w:p>
    <w:p w14:paraId="2CE832BB"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直流电子负载</w:t>
      </w:r>
    </w:p>
    <w:p w14:paraId="62EF0B58" w14:textId="77777777" w:rsidR="00A0431E" w:rsidRDefault="00A0431E" w:rsidP="00A0431E">
      <w:pPr>
        <w:pStyle w:val="af7"/>
        <w:numPr>
          <w:ilvl w:val="3"/>
          <w:numId w:val="3"/>
        </w:numPr>
        <w:rPr>
          <w:color w:val="000000"/>
          <w:sz w:val="24"/>
          <w:szCs w:val="24"/>
        </w:rPr>
      </w:pPr>
      <w:r>
        <w:rPr>
          <w:rFonts w:hint="eastAsia"/>
          <w:color w:val="000000"/>
          <w:sz w:val="24"/>
          <w:szCs w:val="24"/>
          <w:lang w:val="zh-CN"/>
        </w:rPr>
        <w:t>电子负载机柜</w:t>
      </w:r>
    </w:p>
    <w:p w14:paraId="07931FE4" w14:textId="77777777" w:rsidR="00A0431E" w:rsidRDefault="00A0431E" w:rsidP="00A0431E">
      <w:pPr>
        <w:pStyle w:val="af4"/>
        <w:widowControl/>
        <w:numPr>
          <w:ilvl w:val="0"/>
          <w:numId w:val="7"/>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电子负载机柜由</w:t>
      </w:r>
      <w:r>
        <w:rPr>
          <w:color w:val="000000"/>
          <w:sz w:val="24"/>
          <w:szCs w:val="24"/>
        </w:rPr>
        <w:t>4</w:t>
      </w:r>
      <w:r>
        <w:rPr>
          <w:rFonts w:hint="eastAsia"/>
          <w:color w:val="000000"/>
          <w:sz w:val="24"/>
          <w:szCs w:val="24"/>
        </w:rPr>
        <w:t>台电子负载柜组成，每台电子负载柜包含5通道电子负载1及5通道电子负载2；</w:t>
      </w:r>
    </w:p>
    <w:p w14:paraId="323B170A" w14:textId="77777777" w:rsidR="00A0431E" w:rsidRDefault="00A0431E" w:rsidP="00A0431E">
      <w:pPr>
        <w:pStyle w:val="af4"/>
        <w:widowControl/>
        <w:numPr>
          <w:ilvl w:val="0"/>
          <w:numId w:val="7"/>
        </w:numPr>
        <w:tabs>
          <w:tab w:val="clear" w:pos="635"/>
          <w:tab w:val="left" w:pos="423"/>
          <w:tab w:val="left" w:pos="2940"/>
        </w:tabs>
        <w:autoSpaceDE/>
        <w:autoSpaceDN/>
        <w:ind w:left="0" w:firstLine="0"/>
        <w:jc w:val="left"/>
        <w:outlineLvl w:val="9"/>
        <w:rPr>
          <w:color w:val="000000"/>
          <w:sz w:val="24"/>
          <w:szCs w:val="24"/>
        </w:rPr>
      </w:pPr>
      <w:r>
        <w:rPr>
          <w:rFonts w:hint="eastAsia"/>
          <w:color w:val="000000"/>
          <w:sz w:val="24"/>
          <w:szCs w:val="24"/>
        </w:rPr>
        <w:t>负载</w:t>
      </w:r>
      <w:proofErr w:type="gramStart"/>
      <w:r>
        <w:rPr>
          <w:rFonts w:hint="eastAsia"/>
          <w:color w:val="000000"/>
          <w:sz w:val="24"/>
          <w:szCs w:val="24"/>
        </w:rPr>
        <w:t>柜采用</w:t>
      </w:r>
      <w:proofErr w:type="gramEnd"/>
      <w:r>
        <w:rPr>
          <w:rFonts w:hint="eastAsia"/>
          <w:color w:val="000000"/>
          <w:sz w:val="24"/>
          <w:szCs w:val="24"/>
        </w:rPr>
        <w:t>万向带刹车静音滑轮，滑轮承重能力：不低于1T；</w:t>
      </w:r>
    </w:p>
    <w:p w14:paraId="1FEFB0BA" w14:textId="77777777" w:rsidR="00A0431E" w:rsidRDefault="00A0431E" w:rsidP="00A0431E">
      <w:pPr>
        <w:pStyle w:val="af4"/>
        <w:widowControl/>
        <w:numPr>
          <w:ilvl w:val="0"/>
          <w:numId w:val="7"/>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负载柜应可以吊装。</w:t>
      </w:r>
    </w:p>
    <w:p w14:paraId="495B9E18" w14:textId="77777777" w:rsidR="00A0431E" w:rsidRDefault="00A0431E" w:rsidP="00A0431E">
      <w:pPr>
        <w:pStyle w:val="af7"/>
        <w:numPr>
          <w:ilvl w:val="3"/>
          <w:numId w:val="3"/>
        </w:numPr>
        <w:rPr>
          <w:color w:val="000000"/>
          <w:sz w:val="24"/>
          <w:szCs w:val="24"/>
          <w:lang w:val="zh-CN"/>
        </w:rPr>
      </w:pPr>
      <w:r>
        <w:rPr>
          <w:rFonts w:hint="eastAsia"/>
          <w:color w:val="000000"/>
          <w:sz w:val="24"/>
          <w:szCs w:val="24"/>
          <w:lang w:val="zh-CN"/>
        </w:rPr>
        <w:t>直流电子</w:t>
      </w:r>
      <w:r>
        <w:rPr>
          <w:color w:val="000000"/>
          <w:sz w:val="24"/>
          <w:szCs w:val="24"/>
          <w:lang w:val="zh-CN"/>
        </w:rPr>
        <w:t>负载</w:t>
      </w:r>
      <w:r>
        <w:rPr>
          <w:rFonts w:hint="eastAsia"/>
          <w:color w:val="000000"/>
          <w:sz w:val="24"/>
          <w:szCs w:val="24"/>
          <w:lang w:val="zh-CN"/>
        </w:rPr>
        <w:t>1</w:t>
      </w:r>
    </w:p>
    <w:p w14:paraId="5ACCE658"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直流电子负载1通道：共20通道</w:t>
      </w:r>
      <w:r>
        <w:rPr>
          <w:color w:val="000000"/>
          <w:sz w:val="24"/>
          <w:szCs w:val="24"/>
        </w:rPr>
        <w:t>，每通道输入电压范围</w:t>
      </w:r>
      <w:r>
        <w:rPr>
          <w:rFonts w:hint="eastAsia"/>
          <w:color w:val="000000"/>
          <w:sz w:val="24"/>
          <w:szCs w:val="24"/>
        </w:rPr>
        <w:t>0</w:t>
      </w:r>
      <w:r>
        <w:rPr>
          <w:color w:val="000000"/>
          <w:sz w:val="24"/>
          <w:szCs w:val="24"/>
        </w:rPr>
        <w:t>~20V</w:t>
      </w:r>
      <w:r>
        <w:rPr>
          <w:rFonts w:hint="eastAsia"/>
          <w:color w:val="000000"/>
          <w:sz w:val="24"/>
          <w:szCs w:val="24"/>
        </w:rPr>
        <w:t>（不包含0），</w:t>
      </w:r>
      <w:r>
        <w:rPr>
          <w:color w:val="000000"/>
          <w:sz w:val="24"/>
          <w:szCs w:val="24"/>
        </w:rPr>
        <w:t>可调整</w:t>
      </w:r>
      <w:r>
        <w:rPr>
          <w:rFonts w:hint="eastAsia"/>
          <w:color w:val="000000"/>
          <w:sz w:val="24"/>
          <w:szCs w:val="24"/>
        </w:rPr>
        <w:t>。</w:t>
      </w:r>
    </w:p>
    <w:p w14:paraId="01AD9FD4"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输入</w:t>
      </w:r>
      <w:r>
        <w:rPr>
          <w:color w:val="000000"/>
          <w:sz w:val="24"/>
          <w:szCs w:val="24"/>
        </w:rPr>
        <w:t>电流</w:t>
      </w:r>
      <w:r>
        <w:rPr>
          <w:rFonts w:hint="eastAsia"/>
          <w:color w:val="000000"/>
          <w:sz w:val="24"/>
          <w:szCs w:val="24"/>
        </w:rPr>
        <w:t>范围0</w:t>
      </w:r>
      <w:r>
        <w:rPr>
          <w:color w:val="000000"/>
          <w:sz w:val="24"/>
          <w:szCs w:val="24"/>
        </w:rPr>
        <w:t>~20A</w:t>
      </w:r>
      <w:r>
        <w:rPr>
          <w:rFonts w:hint="eastAsia"/>
          <w:color w:val="000000"/>
          <w:sz w:val="24"/>
          <w:szCs w:val="24"/>
        </w:rPr>
        <w:t>（不包含0），</w:t>
      </w:r>
      <w:r>
        <w:rPr>
          <w:rFonts w:hAnsi="宋体" w:cs="宋体" w:hint="eastAsia"/>
          <w:color w:val="000000"/>
          <w:sz w:val="24"/>
          <w:szCs w:val="24"/>
        </w:rPr>
        <w:t>功率</w:t>
      </w:r>
      <w:r>
        <w:rPr>
          <w:rFonts w:hint="eastAsia"/>
          <w:color w:val="000000"/>
          <w:sz w:val="24"/>
          <w:szCs w:val="24"/>
        </w:rPr>
        <w:t>≥300W；</w:t>
      </w:r>
    </w:p>
    <w:p w14:paraId="7CD94408"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具备远程检测功能，具备过功率保护、过电流保护、过电压保护、过温度保护、</w:t>
      </w:r>
      <w:r>
        <w:rPr>
          <w:color w:val="000000"/>
          <w:sz w:val="24"/>
          <w:szCs w:val="24"/>
        </w:rPr>
        <w:t>反接</w:t>
      </w:r>
      <w:r>
        <w:rPr>
          <w:rFonts w:hint="eastAsia"/>
          <w:color w:val="000000"/>
          <w:sz w:val="24"/>
          <w:szCs w:val="24"/>
        </w:rPr>
        <w:t>检测</w:t>
      </w:r>
      <w:r>
        <w:rPr>
          <w:color w:val="000000"/>
          <w:sz w:val="24"/>
          <w:szCs w:val="24"/>
        </w:rPr>
        <w:t>、电流震荡保护</w:t>
      </w:r>
      <w:r>
        <w:rPr>
          <w:rFonts w:hint="eastAsia"/>
          <w:color w:val="000000"/>
          <w:sz w:val="24"/>
          <w:szCs w:val="24"/>
        </w:rPr>
        <w:t>等保护功能；</w:t>
      </w:r>
    </w:p>
    <w:p w14:paraId="3613D3B5"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至少支持CC/CV/CR/CW</w:t>
      </w:r>
      <w:r>
        <w:rPr>
          <w:color w:val="000000"/>
          <w:sz w:val="24"/>
          <w:szCs w:val="24"/>
        </w:rPr>
        <w:t>/</w:t>
      </w:r>
      <w:r>
        <w:rPr>
          <w:rFonts w:hint="eastAsia"/>
          <w:color w:val="000000"/>
          <w:sz w:val="24"/>
          <w:szCs w:val="24"/>
        </w:rPr>
        <w:t>CV+CC/CR+CC/CW+CC/CV+CR等工作模式；</w:t>
      </w:r>
    </w:p>
    <w:p w14:paraId="31AD876B"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电子负载采用能耗型电子负载；</w:t>
      </w:r>
    </w:p>
    <w:p w14:paraId="6930E458"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电子负载采用风冷散热设计；</w:t>
      </w:r>
    </w:p>
    <w:p w14:paraId="13B4E0F5"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Ansi="宋体" w:cs="宋体" w:hint="eastAsia"/>
          <w:color w:val="000000"/>
          <w:sz w:val="24"/>
          <w:szCs w:val="24"/>
        </w:rPr>
        <w:t>电子负载可调负载上升下降斜率；</w:t>
      </w:r>
    </w:p>
    <w:p w14:paraId="1D26DA71"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电子负载的设置分辨率：≤0.1V电压，≤0.1A（可更优）；</w:t>
      </w:r>
    </w:p>
    <w:p w14:paraId="7696E6CE"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电子负载具备远程检测功能；</w:t>
      </w:r>
    </w:p>
    <w:p w14:paraId="1621712A"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电子负载具备电源断电记忆功能；</w:t>
      </w:r>
    </w:p>
    <w:p w14:paraId="1BFF0358" w14:textId="77777777" w:rsidR="00A0431E" w:rsidRDefault="00A0431E" w:rsidP="00A0431E">
      <w:pPr>
        <w:pStyle w:val="af4"/>
        <w:widowControl/>
        <w:numPr>
          <w:ilvl w:val="0"/>
          <w:numId w:val="8"/>
        </w:numPr>
        <w:tabs>
          <w:tab w:val="clear" w:pos="635"/>
          <w:tab w:val="left" w:pos="423"/>
        </w:tabs>
        <w:autoSpaceDE/>
        <w:autoSpaceDN/>
        <w:jc w:val="left"/>
        <w:outlineLvl w:val="9"/>
        <w:rPr>
          <w:color w:val="000000"/>
          <w:sz w:val="24"/>
          <w:szCs w:val="24"/>
        </w:rPr>
      </w:pPr>
      <w:r>
        <w:rPr>
          <w:rFonts w:hint="eastAsia"/>
          <w:color w:val="000000"/>
          <w:sz w:val="24"/>
          <w:szCs w:val="24"/>
        </w:rPr>
        <w:t>提供电子负载输入输出配套线缆及对应连接器；</w:t>
      </w:r>
    </w:p>
    <w:p w14:paraId="21300B75" w14:textId="77777777" w:rsidR="00A0431E" w:rsidRDefault="00A0431E" w:rsidP="00A0431E">
      <w:pPr>
        <w:pStyle w:val="af7"/>
        <w:numPr>
          <w:ilvl w:val="3"/>
          <w:numId w:val="3"/>
        </w:numPr>
        <w:rPr>
          <w:color w:val="000000"/>
          <w:sz w:val="24"/>
          <w:szCs w:val="24"/>
          <w:lang w:val="zh-CN"/>
        </w:rPr>
      </w:pPr>
      <w:r>
        <w:rPr>
          <w:rFonts w:hint="eastAsia"/>
          <w:color w:val="000000"/>
          <w:sz w:val="24"/>
          <w:szCs w:val="24"/>
          <w:lang w:val="zh-CN"/>
        </w:rPr>
        <w:t>直流电子</w:t>
      </w:r>
      <w:r>
        <w:rPr>
          <w:color w:val="000000"/>
          <w:sz w:val="24"/>
          <w:szCs w:val="24"/>
          <w:lang w:val="zh-CN"/>
        </w:rPr>
        <w:t>负载</w:t>
      </w:r>
      <w:r>
        <w:rPr>
          <w:rFonts w:hint="eastAsia"/>
          <w:color w:val="000000"/>
          <w:sz w:val="24"/>
          <w:szCs w:val="24"/>
          <w:lang w:val="zh-CN"/>
        </w:rPr>
        <w:t>2</w:t>
      </w:r>
    </w:p>
    <w:p w14:paraId="4B343BBB"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直流电子负载</w:t>
      </w:r>
      <w:r>
        <w:rPr>
          <w:color w:val="000000"/>
          <w:sz w:val="24"/>
          <w:szCs w:val="24"/>
        </w:rPr>
        <w:t>2</w:t>
      </w:r>
      <w:r>
        <w:rPr>
          <w:rFonts w:hint="eastAsia"/>
          <w:color w:val="000000"/>
          <w:sz w:val="24"/>
          <w:szCs w:val="24"/>
        </w:rPr>
        <w:t>通道：共20通道</w:t>
      </w:r>
      <w:r>
        <w:rPr>
          <w:color w:val="000000"/>
          <w:sz w:val="24"/>
          <w:szCs w:val="24"/>
        </w:rPr>
        <w:t>，每通道输入电压范围</w:t>
      </w:r>
      <w:r>
        <w:rPr>
          <w:rFonts w:hint="eastAsia"/>
          <w:color w:val="000000"/>
          <w:sz w:val="24"/>
          <w:szCs w:val="24"/>
        </w:rPr>
        <w:t>0</w:t>
      </w:r>
      <w:r>
        <w:rPr>
          <w:color w:val="000000"/>
          <w:sz w:val="24"/>
          <w:szCs w:val="24"/>
        </w:rPr>
        <w:t>~20</w:t>
      </w:r>
      <w:r>
        <w:rPr>
          <w:rFonts w:hint="eastAsia"/>
          <w:color w:val="000000"/>
          <w:sz w:val="24"/>
          <w:szCs w:val="24"/>
        </w:rPr>
        <w:t>0</w:t>
      </w:r>
      <w:r>
        <w:rPr>
          <w:color w:val="000000"/>
          <w:sz w:val="24"/>
          <w:szCs w:val="24"/>
        </w:rPr>
        <w:t>V</w:t>
      </w:r>
      <w:r>
        <w:rPr>
          <w:rFonts w:hint="eastAsia"/>
          <w:color w:val="000000"/>
          <w:sz w:val="24"/>
          <w:szCs w:val="24"/>
        </w:rPr>
        <w:t>（不包含0），</w:t>
      </w:r>
      <w:r>
        <w:rPr>
          <w:color w:val="000000"/>
          <w:sz w:val="24"/>
          <w:szCs w:val="24"/>
        </w:rPr>
        <w:t>可调整</w:t>
      </w:r>
      <w:r>
        <w:rPr>
          <w:rFonts w:hint="eastAsia"/>
          <w:color w:val="000000"/>
          <w:sz w:val="24"/>
          <w:szCs w:val="24"/>
        </w:rPr>
        <w:t>。</w:t>
      </w:r>
    </w:p>
    <w:p w14:paraId="2DE43F90"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lastRenderedPageBreak/>
        <w:t>输入</w:t>
      </w:r>
      <w:r>
        <w:rPr>
          <w:color w:val="000000"/>
          <w:sz w:val="24"/>
          <w:szCs w:val="24"/>
        </w:rPr>
        <w:t>电流</w:t>
      </w:r>
      <w:r>
        <w:rPr>
          <w:rFonts w:hint="eastAsia"/>
          <w:color w:val="000000"/>
          <w:sz w:val="24"/>
          <w:szCs w:val="24"/>
        </w:rPr>
        <w:t>范围0</w:t>
      </w:r>
      <w:r>
        <w:rPr>
          <w:color w:val="000000"/>
          <w:sz w:val="24"/>
          <w:szCs w:val="24"/>
        </w:rPr>
        <w:t>~</w:t>
      </w:r>
      <w:r>
        <w:rPr>
          <w:rFonts w:hint="eastAsia"/>
          <w:color w:val="000000"/>
          <w:sz w:val="24"/>
          <w:szCs w:val="24"/>
        </w:rPr>
        <w:t>4</w:t>
      </w:r>
      <w:r>
        <w:rPr>
          <w:color w:val="000000"/>
          <w:sz w:val="24"/>
          <w:szCs w:val="24"/>
        </w:rPr>
        <w:t>0A</w:t>
      </w:r>
      <w:r>
        <w:rPr>
          <w:rFonts w:hint="eastAsia"/>
          <w:color w:val="000000"/>
          <w:sz w:val="24"/>
          <w:szCs w:val="24"/>
        </w:rPr>
        <w:t>（不包含0）</w:t>
      </w:r>
      <w:r>
        <w:rPr>
          <w:rFonts w:hAnsi="宋体" w:cs="宋体" w:hint="eastAsia"/>
          <w:color w:val="000000"/>
          <w:sz w:val="24"/>
          <w:szCs w:val="24"/>
        </w:rPr>
        <w:t>，功率</w:t>
      </w:r>
      <w:r>
        <w:rPr>
          <w:rFonts w:hint="eastAsia"/>
          <w:color w:val="000000"/>
          <w:sz w:val="24"/>
          <w:szCs w:val="24"/>
        </w:rPr>
        <w:t>≥5kW；</w:t>
      </w:r>
    </w:p>
    <w:p w14:paraId="28674DDB"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具备远程检测功能，具备过功率保护、过电流保护、过电压保护、过温度保护、</w:t>
      </w:r>
      <w:r>
        <w:rPr>
          <w:color w:val="000000"/>
          <w:sz w:val="24"/>
          <w:szCs w:val="24"/>
        </w:rPr>
        <w:t>反接</w:t>
      </w:r>
      <w:r>
        <w:rPr>
          <w:rFonts w:hint="eastAsia"/>
          <w:color w:val="000000"/>
          <w:sz w:val="24"/>
          <w:szCs w:val="24"/>
        </w:rPr>
        <w:t>检测</w:t>
      </w:r>
      <w:r>
        <w:rPr>
          <w:color w:val="000000"/>
          <w:sz w:val="24"/>
          <w:szCs w:val="24"/>
        </w:rPr>
        <w:t>、电流震荡保护</w:t>
      </w:r>
      <w:r>
        <w:rPr>
          <w:rFonts w:hint="eastAsia"/>
          <w:color w:val="000000"/>
          <w:sz w:val="24"/>
          <w:szCs w:val="24"/>
        </w:rPr>
        <w:t>等保护功能；</w:t>
      </w:r>
    </w:p>
    <w:p w14:paraId="1E229C88"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至少支持CC/CV/CR/CW</w:t>
      </w:r>
      <w:r>
        <w:rPr>
          <w:color w:val="000000"/>
          <w:sz w:val="24"/>
          <w:szCs w:val="24"/>
        </w:rPr>
        <w:t>/</w:t>
      </w:r>
      <w:r>
        <w:rPr>
          <w:rFonts w:hint="eastAsia"/>
          <w:color w:val="000000"/>
          <w:sz w:val="24"/>
          <w:szCs w:val="24"/>
        </w:rPr>
        <w:t>CV+CC/CR+CC/CW+CC/CV+CR等工作模式。</w:t>
      </w:r>
    </w:p>
    <w:p w14:paraId="30DBDC4F"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电子负载采用能耗型电子负载；</w:t>
      </w:r>
    </w:p>
    <w:p w14:paraId="7D9F8070"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电子负载采用风冷散热设计。</w:t>
      </w:r>
    </w:p>
    <w:p w14:paraId="6B0F3C4D"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Ansi="宋体" w:cs="宋体" w:hint="eastAsia"/>
          <w:color w:val="000000"/>
          <w:sz w:val="24"/>
          <w:szCs w:val="24"/>
        </w:rPr>
        <w:t>电子负载可调负载上升下降斜率；</w:t>
      </w:r>
    </w:p>
    <w:p w14:paraId="42893A4D"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电子负载的设置分辨率：0.1V/0.01A（可更优）；</w:t>
      </w:r>
    </w:p>
    <w:p w14:paraId="258E7E35"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电子负载具备远程检测功能；</w:t>
      </w:r>
    </w:p>
    <w:p w14:paraId="668C6FBF"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电子负载具备电源断电记忆功能；</w:t>
      </w:r>
    </w:p>
    <w:p w14:paraId="34A7F0F1" w14:textId="77777777" w:rsidR="00A0431E" w:rsidRDefault="00A0431E" w:rsidP="00A0431E">
      <w:pPr>
        <w:pStyle w:val="af4"/>
        <w:widowControl/>
        <w:numPr>
          <w:ilvl w:val="0"/>
          <w:numId w:val="9"/>
        </w:numPr>
        <w:tabs>
          <w:tab w:val="clear" w:pos="635"/>
          <w:tab w:val="left" w:pos="423"/>
        </w:tabs>
        <w:autoSpaceDE/>
        <w:autoSpaceDN/>
        <w:jc w:val="left"/>
        <w:outlineLvl w:val="9"/>
        <w:rPr>
          <w:color w:val="000000"/>
          <w:sz w:val="24"/>
          <w:szCs w:val="24"/>
        </w:rPr>
      </w:pPr>
      <w:r>
        <w:rPr>
          <w:rFonts w:hint="eastAsia"/>
          <w:color w:val="000000"/>
          <w:sz w:val="24"/>
          <w:szCs w:val="24"/>
        </w:rPr>
        <w:t>提供电子负载输入输出配套线缆及对应连接器；</w:t>
      </w:r>
    </w:p>
    <w:p w14:paraId="29D31F60"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直流模拟二极管负载</w:t>
      </w:r>
    </w:p>
    <w:p w14:paraId="236766D7" w14:textId="77777777" w:rsidR="00A0431E" w:rsidRDefault="00A0431E" w:rsidP="00A0431E">
      <w:pPr>
        <w:pStyle w:val="af7"/>
        <w:numPr>
          <w:ilvl w:val="3"/>
          <w:numId w:val="3"/>
        </w:numPr>
        <w:rPr>
          <w:color w:val="000000"/>
          <w:sz w:val="24"/>
          <w:szCs w:val="24"/>
          <w:lang w:val="zh-CN"/>
        </w:rPr>
      </w:pPr>
      <w:r>
        <w:rPr>
          <w:rFonts w:hint="eastAsia"/>
          <w:color w:val="000000"/>
          <w:sz w:val="24"/>
          <w:szCs w:val="24"/>
          <w:lang w:val="zh-CN"/>
        </w:rPr>
        <w:t>直流模拟二极管负载机柜</w:t>
      </w:r>
    </w:p>
    <w:p w14:paraId="50E10C16" w14:textId="77777777" w:rsidR="00A0431E" w:rsidRDefault="00A0431E" w:rsidP="00A0431E">
      <w:pPr>
        <w:pStyle w:val="af4"/>
        <w:widowControl/>
        <w:numPr>
          <w:ilvl w:val="0"/>
          <w:numId w:val="10"/>
        </w:numPr>
        <w:tabs>
          <w:tab w:val="clear" w:pos="635"/>
          <w:tab w:val="left" w:pos="423"/>
        </w:tabs>
        <w:autoSpaceDE/>
        <w:autoSpaceDN/>
        <w:jc w:val="left"/>
        <w:outlineLvl w:val="9"/>
        <w:rPr>
          <w:color w:val="000000"/>
          <w:sz w:val="24"/>
          <w:szCs w:val="24"/>
        </w:rPr>
      </w:pPr>
      <w:r>
        <w:rPr>
          <w:rFonts w:hint="eastAsia"/>
          <w:color w:val="000000"/>
          <w:sz w:val="24"/>
          <w:szCs w:val="24"/>
        </w:rPr>
        <w:t>包含</w:t>
      </w:r>
      <w:r>
        <w:rPr>
          <w:color w:val="000000"/>
          <w:sz w:val="24"/>
          <w:szCs w:val="24"/>
        </w:rPr>
        <w:t>5</w:t>
      </w:r>
      <w:r>
        <w:rPr>
          <w:rFonts w:hint="eastAsia"/>
          <w:color w:val="000000"/>
          <w:sz w:val="24"/>
          <w:szCs w:val="24"/>
        </w:rPr>
        <w:t>台二极管负载柜</w:t>
      </w:r>
    </w:p>
    <w:p w14:paraId="64999ADB" w14:textId="77777777" w:rsidR="00A0431E" w:rsidRDefault="00A0431E" w:rsidP="00A0431E">
      <w:pPr>
        <w:pStyle w:val="af4"/>
        <w:widowControl/>
        <w:numPr>
          <w:ilvl w:val="0"/>
          <w:numId w:val="10"/>
        </w:numPr>
        <w:tabs>
          <w:tab w:val="clear" w:pos="635"/>
          <w:tab w:val="left" w:pos="423"/>
        </w:tabs>
        <w:autoSpaceDE/>
        <w:autoSpaceDN/>
        <w:jc w:val="left"/>
        <w:outlineLvl w:val="9"/>
        <w:rPr>
          <w:sz w:val="24"/>
          <w:szCs w:val="24"/>
        </w:rPr>
      </w:pPr>
      <w:r>
        <w:rPr>
          <w:rFonts w:hint="eastAsia"/>
          <w:color w:val="000000"/>
          <w:sz w:val="24"/>
          <w:szCs w:val="24"/>
        </w:rPr>
        <w:t>每台二极管负载柜包含</w:t>
      </w:r>
      <w:r>
        <w:rPr>
          <w:color w:val="000000"/>
          <w:sz w:val="24"/>
          <w:szCs w:val="24"/>
        </w:rPr>
        <w:t>20</w:t>
      </w:r>
      <w:r>
        <w:rPr>
          <w:rFonts w:hint="eastAsia"/>
          <w:color w:val="000000"/>
          <w:sz w:val="24"/>
          <w:szCs w:val="24"/>
        </w:rPr>
        <w:t>通道</w:t>
      </w:r>
      <w:r>
        <w:rPr>
          <w:rFonts w:hint="eastAsia"/>
          <w:sz w:val="24"/>
          <w:szCs w:val="24"/>
        </w:rPr>
        <w:t>模拟二极管负载1,及</w:t>
      </w:r>
      <w:r>
        <w:rPr>
          <w:sz w:val="24"/>
          <w:szCs w:val="24"/>
        </w:rPr>
        <w:t>20</w:t>
      </w:r>
      <w:r>
        <w:rPr>
          <w:rFonts w:hint="eastAsia"/>
          <w:b/>
          <w:sz w:val="24"/>
          <w:szCs w:val="24"/>
        </w:rPr>
        <w:t>通道</w:t>
      </w:r>
      <w:r>
        <w:rPr>
          <w:rFonts w:hint="eastAsia"/>
          <w:sz w:val="24"/>
          <w:szCs w:val="24"/>
        </w:rPr>
        <w:t>模拟二极管负载2；</w:t>
      </w:r>
    </w:p>
    <w:p w14:paraId="73D6AEDA" w14:textId="77777777" w:rsidR="00A0431E" w:rsidRDefault="00A0431E" w:rsidP="00A0431E">
      <w:pPr>
        <w:pStyle w:val="af4"/>
        <w:widowControl/>
        <w:numPr>
          <w:ilvl w:val="0"/>
          <w:numId w:val="10"/>
        </w:numPr>
        <w:tabs>
          <w:tab w:val="clear" w:pos="635"/>
          <w:tab w:val="left" w:pos="423"/>
        </w:tabs>
        <w:autoSpaceDE/>
        <w:autoSpaceDN/>
        <w:jc w:val="left"/>
        <w:outlineLvl w:val="9"/>
        <w:rPr>
          <w:sz w:val="24"/>
          <w:szCs w:val="24"/>
        </w:rPr>
      </w:pPr>
      <w:r>
        <w:rPr>
          <w:rFonts w:hint="eastAsia"/>
          <w:sz w:val="24"/>
          <w:szCs w:val="24"/>
        </w:rPr>
        <w:t>模拟二极管负载散热方式为水冷，中间涂覆导热</w:t>
      </w:r>
      <w:proofErr w:type="gramStart"/>
      <w:r>
        <w:rPr>
          <w:rFonts w:hint="eastAsia"/>
          <w:sz w:val="24"/>
          <w:szCs w:val="24"/>
        </w:rPr>
        <w:t>硅脂固定</w:t>
      </w:r>
      <w:proofErr w:type="gramEnd"/>
      <w:r>
        <w:rPr>
          <w:rFonts w:hint="eastAsia"/>
          <w:sz w:val="24"/>
          <w:szCs w:val="24"/>
        </w:rPr>
        <w:t>在水冷散热板上；</w:t>
      </w:r>
    </w:p>
    <w:p w14:paraId="0DFEE599" w14:textId="77777777" w:rsidR="00A0431E" w:rsidRDefault="00A0431E" w:rsidP="00A0431E">
      <w:pPr>
        <w:pStyle w:val="af4"/>
        <w:widowControl/>
        <w:numPr>
          <w:ilvl w:val="0"/>
          <w:numId w:val="10"/>
        </w:numPr>
        <w:tabs>
          <w:tab w:val="clear" w:pos="635"/>
          <w:tab w:val="left" w:pos="423"/>
        </w:tabs>
        <w:autoSpaceDE/>
        <w:autoSpaceDN/>
        <w:jc w:val="left"/>
        <w:outlineLvl w:val="9"/>
        <w:rPr>
          <w:sz w:val="24"/>
          <w:szCs w:val="24"/>
        </w:rPr>
      </w:pPr>
      <w:r>
        <w:rPr>
          <w:rFonts w:hint="eastAsia"/>
          <w:sz w:val="24"/>
          <w:szCs w:val="24"/>
        </w:rPr>
        <w:t>水冷散热板组件采用自封式插头/插座的水冷连接器；</w:t>
      </w:r>
    </w:p>
    <w:p w14:paraId="06BAD090" w14:textId="77777777" w:rsidR="00A0431E" w:rsidRDefault="00A0431E" w:rsidP="00A0431E">
      <w:pPr>
        <w:pStyle w:val="af4"/>
        <w:widowControl/>
        <w:numPr>
          <w:ilvl w:val="0"/>
          <w:numId w:val="10"/>
        </w:numPr>
        <w:tabs>
          <w:tab w:val="clear" w:pos="635"/>
          <w:tab w:val="left" w:pos="423"/>
        </w:tabs>
        <w:autoSpaceDE/>
        <w:autoSpaceDN/>
        <w:jc w:val="left"/>
        <w:outlineLvl w:val="9"/>
        <w:rPr>
          <w:color w:val="000000"/>
          <w:sz w:val="24"/>
          <w:szCs w:val="24"/>
        </w:rPr>
      </w:pPr>
      <w:r>
        <w:rPr>
          <w:rFonts w:hint="eastAsia"/>
          <w:color w:val="000000"/>
          <w:sz w:val="24"/>
          <w:szCs w:val="24"/>
        </w:rPr>
        <w:t>采用便携抽拉式安装，电气接口布局在前面板，液冷接口布局在后面板，可独立从柜体中取出，定位销辅助定位；</w:t>
      </w:r>
    </w:p>
    <w:p w14:paraId="47DFDDB5" w14:textId="77777777" w:rsidR="00A0431E" w:rsidRDefault="00A0431E" w:rsidP="00A0431E">
      <w:pPr>
        <w:pStyle w:val="af4"/>
        <w:widowControl/>
        <w:numPr>
          <w:ilvl w:val="0"/>
          <w:numId w:val="10"/>
        </w:numPr>
        <w:tabs>
          <w:tab w:val="clear" w:pos="635"/>
          <w:tab w:val="left" w:pos="423"/>
        </w:tabs>
        <w:autoSpaceDE/>
        <w:autoSpaceDN/>
        <w:jc w:val="left"/>
        <w:outlineLvl w:val="9"/>
        <w:rPr>
          <w:color w:val="000000"/>
          <w:sz w:val="24"/>
          <w:szCs w:val="24"/>
        </w:rPr>
      </w:pPr>
      <w:r>
        <w:rPr>
          <w:rFonts w:hint="eastAsia"/>
          <w:color w:val="000000"/>
          <w:sz w:val="24"/>
          <w:szCs w:val="24"/>
        </w:rPr>
        <w:t>采用6寸万向带刹车静音滑轮，滑轮承重能力：不低于1T。</w:t>
      </w:r>
    </w:p>
    <w:p w14:paraId="724947D6" w14:textId="77777777" w:rsidR="00A0431E" w:rsidRDefault="00A0431E" w:rsidP="00A0431E">
      <w:pPr>
        <w:pStyle w:val="af4"/>
        <w:widowControl/>
        <w:numPr>
          <w:ilvl w:val="0"/>
          <w:numId w:val="10"/>
        </w:numPr>
        <w:tabs>
          <w:tab w:val="clear" w:pos="635"/>
          <w:tab w:val="left" w:pos="423"/>
        </w:tabs>
        <w:autoSpaceDE/>
        <w:autoSpaceDN/>
        <w:jc w:val="left"/>
        <w:outlineLvl w:val="9"/>
        <w:rPr>
          <w:color w:val="000000"/>
          <w:sz w:val="24"/>
          <w:szCs w:val="24"/>
        </w:rPr>
      </w:pPr>
      <w:r>
        <w:rPr>
          <w:rFonts w:hint="eastAsia"/>
          <w:color w:val="000000"/>
          <w:sz w:val="24"/>
          <w:szCs w:val="24"/>
        </w:rPr>
        <w:t>每台二极管负载柜的功率电缆引至负载柜面板上，每个区域采用航空插头作为转接座(</w:t>
      </w:r>
      <w:proofErr w:type="gramStart"/>
      <w:r>
        <w:rPr>
          <w:rFonts w:hint="eastAsia"/>
          <w:color w:val="000000"/>
          <w:sz w:val="24"/>
          <w:szCs w:val="24"/>
        </w:rPr>
        <w:t>随货配航插头</w:t>
      </w:r>
      <w:proofErr w:type="gramEnd"/>
      <w:r>
        <w:rPr>
          <w:rFonts w:hint="eastAsia"/>
          <w:color w:val="000000"/>
          <w:sz w:val="24"/>
          <w:szCs w:val="24"/>
        </w:rPr>
        <w:t>)，采用丝印方式喷涂</w:t>
      </w:r>
      <w:proofErr w:type="gramStart"/>
      <w:r>
        <w:rPr>
          <w:rFonts w:hint="eastAsia"/>
          <w:color w:val="000000"/>
          <w:sz w:val="24"/>
          <w:szCs w:val="24"/>
        </w:rPr>
        <w:t>面板航插定义</w:t>
      </w:r>
      <w:proofErr w:type="gramEnd"/>
      <w:r>
        <w:rPr>
          <w:rFonts w:hint="eastAsia"/>
          <w:color w:val="000000"/>
          <w:sz w:val="24"/>
          <w:szCs w:val="24"/>
        </w:rPr>
        <w:t>。</w:t>
      </w:r>
    </w:p>
    <w:p w14:paraId="0055C9D8" w14:textId="77777777" w:rsidR="00A0431E" w:rsidRDefault="00A0431E" w:rsidP="00A0431E">
      <w:pPr>
        <w:pStyle w:val="af4"/>
        <w:widowControl/>
        <w:numPr>
          <w:ilvl w:val="0"/>
          <w:numId w:val="10"/>
        </w:numPr>
        <w:tabs>
          <w:tab w:val="clear" w:pos="635"/>
          <w:tab w:val="left" w:pos="423"/>
        </w:tabs>
        <w:autoSpaceDE/>
        <w:autoSpaceDN/>
        <w:jc w:val="left"/>
        <w:outlineLvl w:val="9"/>
        <w:rPr>
          <w:color w:val="000000"/>
          <w:sz w:val="24"/>
          <w:szCs w:val="24"/>
        </w:rPr>
      </w:pPr>
      <w:r>
        <w:rPr>
          <w:rFonts w:hint="eastAsia"/>
          <w:color w:val="000000"/>
          <w:sz w:val="24"/>
          <w:szCs w:val="24"/>
        </w:rPr>
        <w:t>提供二极管负载柜面板对外输出配套线缆及对应连接器；</w:t>
      </w:r>
    </w:p>
    <w:p w14:paraId="762D0290" w14:textId="77777777" w:rsidR="00A0431E" w:rsidRDefault="00A0431E" w:rsidP="00A0431E">
      <w:pPr>
        <w:pStyle w:val="af7"/>
        <w:numPr>
          <w:ilvl w:val="3"/>
          <w:numId w:val="3"/>
        </w:numPr>
        <w:rPr>
          <w:color w:val="000000"/>
          <w:sz w:val="24"/>
          <w:szCs w:val="24"/>
          <w:lang w:val="zh-CN"/>
        </w:rPr>
      </w:pPr>
      <w:r>
        <w:rPr>
          <w:color w:val="000000"/>
          <w:sz w:val="24"/>
          <w:szCs w:val="24"/>
          <w:lang w:val="zh-CN"/>
        </w:rPr>
        <w:t>模拟二极管负载</w:t>
      </w:r>
      <w:r>
        <w:rPr>
          <w:rFonts w:hint="eastAsia"/>
          <w:color w:val="000000"/>
          <w:sz w:val="24"/>
          <w:szCs w:val="24"/>
          <w:lang w:val="zh-CN"/>
        </w:rPr>
        <w:t>1</w:t>
      </w:r>
    </w:p>
    <w:p w14:paraId="37C836C4" w14:textId="77777777" w:rsidR="00A0431E" w:rsidRDefault="00A0431E" w:rsidP="00A0431E">
      <w:pPr>
        <w:pStyle w:val="af4"/>
        <w:widowControl/>
        <w:numPr>
          <w:ilvl w:val="0"/>
          <w:numId w:val="11"/>
        </w:numPr>
        <w:tabs>
          <w:tab w:val="clear" w:pos="635"/>
          <w:tab w:val="left" w:pos="423"/>
        </w:tabs>
        <w:autoSpaceDE/>
        <w:autoSpaceDN/>
        <w:jc w:val="left"/>
        <w:outlineLvl w:val="9"/>
        <w:rPr>
          <w:color w:val="000000"/>
          <w:sz w:val="24"/>
          <w:szCs w:val="24"/>
        </w:rPr>
      </w:pPr>
      <w:r>
        <w:rPr>
          <w:rFonts w:hint="eastAsia"/>
          <w:color w:val="000000"/>
          <w:sz w:val="24"/>
          <w:szCs w:val="24"/>
        </w:rPr>
        <w:t>共1</w:t>
      </w:r>
      <w:r>
        <w:rPr>
          <w:color w:val="000000"/>
          <w:sz w:val="24"/>
          <w:szCs w:val="24"/>
        </w:rPr>
        <w:t>00</w:t>
      </w:r>
      <w:r>
        <w:rPr>
          <w:rFonts w:hint="eastAsia"/>
          <w:color w:val="000000"/>
          <w:sz w:val="24"/>
          <w:szCs w:val="24"/>
        </w:rPr>
        <w:t>通道；</w:t>
      </w:r>
    </w:p>
    <w:p w14:paraId="16E9C703" w14:textId="77777777" w:rsidR="00A0431E" w:rsidRDefault="00A0431E" w:rsidP="00A0431E">
      <w:pPr>
        <w:pStyle w:val="af4"/>
        <w:widowControl/>
        <w:numPr>
          <w:ilvl w:val="0"/>
          <w:numId w:val="11"/>
        </w:numPr>
        <w:tabs>
          <w:tab w:val="clear" w:pos="635"/>
          <w:tab w:val="left" w:pos="423"/>
        </w:tabs>
        <w:autoSpaceDE/>
        <w:autoSpaceDN/>
        <w:jc w:val="left"/>
        <w:outlineLvl w:val="9"/>
        <w:rPr>
          <w:color w:val="000000"/>
          <w:sz w:val="24"/>
          <w:szCs w:val="24"/>
        </w:rPr>
      </w:pPr>
      <w:r>
        <w:rPr>
          <w:color w:val="000000"/>
          <w:sz w:val="24"/>
          <w:szCs w:val="24"/>
        </w:rPr>
        <w:t>每通道输入电压范围</w:t>
      </w:r>
      <w:r>
        <w:rPr>
          <w:rFonts w:hint="eastAsia"/>
          <w:color w:val="000000"/>
          <w:sz w:val="24"/>
          <w:szCs w:val="24"/>
        </w:rPr>
        <w:t>1</w:t>
      </w:r>
      <w:r>
        <w:rPr>
          <w:color w:val="000000"/>
          <w:sz w:val="24"/>
          <w:szCs w:val="24"/>
        </w:rPr>
        <w:t>V~</w:t>
      </w:r>
      <w:r>
        <w:rPr>
          <w:rFonts w:hint="eastAsia"/>
          <w:color w:val="000000"/>
          <w:sz w:val="24"/>
          <w:szCs w:val="24"/>
        </w:rPr>
        <w:t>8</w:t>
      </w:r>
      <w:r>
        <w:rPr>
          <w:color w:val="000000"/>
          <w:sz w:val="24"/>
          <w:szCs w:val="24"/>
        </w:rPr>
        <w:t>V</w:t>
      </w:r>
      <w:r>
        <w:rPr>
          <w:rFonts w:hint="eastAsia"/>
          <w:color w:val="000000"/>
          <w:sz w:val="24"/>
          <w:szCs w:val="24"/>
        </w:rPr>
        <w:t>，</w:t>
      </w:r>
      <w:r>
        <w:rPr>
          <w:color w:val="000000"/>
          <w:sz w:val="24"/>
          <w:szCs w:val="24"/>
        </w:rPr>
        <w:t>可调整</w:t>
      </w:r>
      <w:r>
        <w:rPr>
          <w:rFonts w:hint="eastAsia"/>
          <w:color w:val="000000"/>
          <w:sz w:val="24"/>
          <w:szCs w:val="24"/>
        </w:rPr>
        <w:t>。</w:t>
      </w:r>
      <w:r>
        <w:rPr>
          <w:color w:val="000000"/>
          <w:sz w:val="24"/>
          <w:szCs w:val="24"/>
        </w:rPr>
        <w:t>电流</w:t>
      </w:r>
      <w:r>
        <w:rPr>
          <w:rFonts w:hint="eastAsia"/>
          <w:color w:val="000000"/>
          <w:sz w:val="24"/>
          <w:szCs w:val="24"/>
        </w:rPr>
        <w:t>范围0</w:t>
      </w:r>
      <w:r>
        <w:rPr>
          <w:color w:val="000000"/>
          <w:sz w:val="24"/>
          <w:szCs w:val="24"/>
        </w:rPr>
        <w:t>~1</w:t>
      </w:r>
      <w:r>
        <w:rPr>
          <w:rFonts w:hint="eastAsia"/>
          <w:color w:val="000000"/>
          <w:sz w:val="24"/>
          <w:szCs w:val="24"/>
        </w:rPr>
        <w:t>5</w:t>
      </w:r>
      <w:r>
        <w:rPr>
          <w:color w:val="000000"/>
          <w:sz w:val="24"/>
          <w:szCs w:val="24"/>
        </w:rPr>
        <w:t>A</w:t>
      </w:r>
      <w:r>
        <w:rPr>
          <w:rFonts w:hint="eastAsia"/>
          <w:color w:val="000000"/>
          <w:sz w:val="24"/>
          <w:szCs w:val="24"/>
        </w:rPr>
        <w:t>（不包含0）。</w:t>
      </w:r>
    </w:p>
    <w:p w14:paraId="21846E59" w14:textId="77777777" w:rsidR="00A0431E" w:rsidRDefault="00A0431E" w:rsidP="00A0431E">
      <w:pPr>
        <w:pStyle w:val="af4"/>
        <w:widowControl/>
        <w:numPr>
          <w:ilvl w:val="0"/>
          <w:numId w:val="11"/>
        </w:numPr>
        <w:tabs>
          <w:tab w:val="clear" w:pos="635"/>
          <w:tab w:val="left" w:pos="423"/>
        </w:tabs>
        <w:autoSpaceDE/>
        <w:autoSpaceDN/>
        <w:jc w:val="left"/>
        <w:outlineLvl w:val="9"/>
        <w:rPr>
          <w:color w:val="000000"/>
          <w:sz w:val="24"/>
          <w:szCs w:val="24"/>
        </w:rPr>
      </w:pPr>
      <w:r>
        <w:rPr>
          <w:rFonts w:hint="eastAsia"/>
          <w:color w:val="000000"/>
          <w:sz w:val="24"/>
          <w:szCs w:val="24"/>
        </w:rPr>
        <w:t>采用</w:t>
      </w:r>
      <w:r>
        <w:rPr>
          <w:color w:val="000000"/>
          <w:sz w:val="24"/>
          <w:szCs w:val="24"/>
        </w:rPr>
        <w:t>二极管搭建阵列</w:t>
      </w:r>
      <w:r>
        <w:rPr>
          <w:rFonts w:hint="eastAsia"/>
          <w:color w:val="000000"/>
          <w:sz w:val="24"/>
          <w:szCs w:val="24"/>
        </w:rPr>
        <w:t>，带</w:t>
      </w:r>
      <w:r>
        <w:rPr>
          <w:color w:val="000000"/>
          <w:sz w:val="24"/>
          <w:szCs w:val="24"/>
        </w:rPr>
        <w:t>液冷板</w:t>
      </w:r>
      <w:r>
        <w:rPr>
          <w:rFonts w:hint="eastAsia"/>
          <w:color w:val="000000"/>
          <w:sz w:val="24"/>
          <w:szCs w:val="24"/>
        </w:rPr>
        <w:t>；</w:t>
      </w:r>
    </w:p>
    <w:p w14:paraId="7089FEE8" w14:textId="77777777" w:rsidR="00A0431E" w:rsidRDefault="00A0431E" w:rsidP="00A0431E">
      <w:pPr>
        <w:pStyle w:val="af4"/>
        <w:widowControl/>
        <w:numPr>
          <w:ilvl w:val="0"/>
          <w:numId w:val="11"/>
        </w:numPr>
        <w:tabs>
          <w:tab w:val="clear" w:pos="635"/>
          <w:tab w:val="left" w:pos="423"/>
        </w:tabs>
        <w:autoSpaceDE/>
        <w:autoSpaceDN/>
        <w:jc w:val="left"/>
        <w:outlineLvl w:val="9"/>
        <w:rPr>
          <w:color w:val="000000"/>
          <w:sz w:val="24"/>
          <w:szCs w:val="24"/>
        </w:rPr>
      </w:pPr>
      <w:r>
        <w:rPr>
          <w:color w:val="000000"/>
          <w:sz w:val="24"/>
          <w:szCs w:val="24"/>
        </w:rPr>
        <w:t>单只</w:t>
      </w:r>
      <w:r>
        <w:rPr>
          <w:rFonts w:hint="eastAsia"/>
          <w:color w:val="000000"/>
          <w:sz w:val="24"/>
          <w:szCs w:val="24"/>
        </w:rPr>
        <w:t>二极管热阻Ｒ</w:t>
      </w:r>
      <w:proofErr w:type="spellStart"/>
      <w:r>
        <w:rPr>
          <w:color w:val="000000"/>
          <w:sz w:val="24"/>
          <w:szCs w:val="24"/>
        </w:rPr>
        <w:t>th</w:t>
      </w:r>
      <w:proofErr w:type="spellEnd"/>
      <w:r>
        <w:rPr>
          <w:color w:val="000000"/>
          <w:sz w:val="24"/>
          <w:szCs w:val="24"/>
        </w:rPr>
        <w:t>(</w:t>
      </w:r>
      <w:proofErr w:type="spellStart"/>
      <w:r>
        <w:rPr>
          <w:color w:val="000000"/>
          <w:sz w:val="24"/>
          <w:szCs w:val="24"/>
        </w:rPr>
        <w:t>ch</w:t>
      </w:r>
      <w:proofErr w:type="spellEnd"/>
      <w:r>
        <w:rPr>
          <w:color w:val="000000"/>
          <w:sz w:val="24"/>
          <w:szCs w:val="24"/>
        </w:rPr>
        <w:t>-c)</w:t>
      </w:r>
      <w:r>
        <w:rPr>
          <w:rFonts w:hint="eastAsia"/>
          <w:color w:val="000000"/>
          <w:sz w:val="24"/>
          <w:szCs w:val="24"/>
        </w:rPr>
        <w:t>≤1℃</w:t>
      </w:r>
      <w:r>
        <w:rPr>
          <w:color w:val="000000"/>
          <w:sz w:val="24"/>
          <w:szCs w:val="24"/>
        </w:rPr>
        <w:t>/W</w:t>
      </w:r>
      <w:r>
        <w:rPr>
          <w:rFonts w:hint="eastAsia"/>
          <w:color w:val="000000"/>
          <w:sz w:val="24"/>
          <w:szCs w:val="24"/>
        </w:rPr>
        <w:t>；</w:t>
      </w:r>
    </w:p>
    <w:p w14:paraId="7904FB6B" w14:textId="77777777" w:rsidR="00A0431E" w:rsidRDefault="00A0431E" w:rsidP="00A0431E">
      <w:pPr>
        <w:pStyle w:val="af4"/>
        <w:widowControl/>
        <w:numPr>
          <w:ilvl w:val="0"/>
          <w:numId w:val="11"/>
        </w:numPr>
        <w:tabs>
          <w:tab w:val="clear" w:pos="635"/>
          <w:tab w:val="left" w:pos="423"/>
        </w:tabs>
        <w:autoSpaceDE/>
        <w:autoSpaceDN/>
        <w:jc w:val="left"/>
        <w:outlineLvl w:val="9"/>
        <w:rPr>
          <w:color w:val="000000"/>
          <w:sz w:val="24"/>
          <w:szCs w:val="24"/>
        </w:rPr>
      </w:pPr>
      <w:r>
        <w:rPr>
          <w:rFonts w:hint="eastAsia"/>
          <w:color w:val="000000"/>
          <w:sz w:val="24"/>
          <w:szCs w:val="24"/>
        </w:rPr>
        <w:lastRenderedPageBreak/>
        <w:t>二极管阴极对阳极的反向耐压≥400V；</w:t>
      </w:r>
    </w:p>
    <w:p w14:paraId="4F2E42DD" w14:textId="77777777" w:rsidR="00A0431E" w:rsidRDefault="00A0431E" w:rsidP="00A0431E">
      <w:pPr>
        <w:pStyle w:val="af4"/>
        <w:widowControl/>
        <w:numPr>
          <w:ilvl w:val="0"/>
          <w:numId w:val="11"/>
        </w:numPr>
        <w:tabs>
          <w:tab w:val="clear" w:pos="635"/>
          <w:tab w:val="left" w:pos="423"/>
        </w:tabs>
        <w:autoSpaceDE/>
        <w:autoSpaceDN/>
        <w:jc w:val="left"/>
        <w:outlineLvl w:val="9"/>
        <w:rPr>
          <w:color w:val="000000"/>
          <w:sz w:val="24"/>
          <w:szCs w:val="24"/>
        </w:rPr>
      </w:pPr>
      <w:r>
        <w:rPr>
          <w:rFonts w:hint="eastAsia"/>
          <w:color w:val="000000"/>
          <w:sz w:val="24"/>
          <w:szCs w:val="24"/>
        </w:rPr>
        <w:t>二极管涂覆导热</w:t>
      </w:r>
      <w:proofErr w:type="gramStart"/>
      <w:r>
        <w:rPr>
          <w:rFonts w:hint="eastAsia"/>
          <w:color w:val="000000"/>
          <w:sz w:val="24"/>
          <w:szCs w:val="24"/>
        </w:rPr>
        <w:t>硅脂后</w:t>
      </w:r>
      <w:proofErr w:type="gramEnd"/>
      <w:r>
        <w:rPr>
          <w:rFonts w:hint="eastAsia"/>
          <w:color w:val="000000"/>
          <w:sz w:val="24"/>
          <w:szCs w:val="24"/>
        </w:rPr>
        <w:t>安装（螺钉安装）在液冷板组件上；</w:t>
      </w:r>
    </w:p>
    <w:p w14:paraId="3CC7F007" w14:textId="77777777" w:rsidR="00A0431E" w:rsidRDefault="00A0431E" w:rsidP="00A0431E">
      <w:pPr>
        <w:pStyle w:val="af4"/>
        <w:widowControl/>
        <w:numPr>
          <w:ilvl w:val="0"/>
          <w:numId w:val="11"/>
        </w:numPr>
        <w:tabs>
          <w:tab w:val="clear" w:pos="635"/>
          <w:tab w:val="left" w:pos="423"/>
          <w:tab w:val="left" w:pos="1159"/>
        </w:tabs>
        <w:autoSpaceDE/>
        <w:autoSpaceDN/>
        <w:jc w:val="left"/>
        <w:outlineLvl w:val="9"/>
        <w:rPr>
          <w:color w:val="000000"/>
          <w:sz w:val="24"/>
          <w:szCs w:val="24"/>
        </w:rPr>
      </w:pPr>
      <w:r>
        <w:rPr>
          <w:rFonts w:hint="eastAsia"/>
          <w:color w:val="000000"/>
          <w:sz w:val="24"/>
          <w:szCs w:val="24"/>
        </w:rPr>
        <w:t>二极管采用行业标准SOT-227封装；</w:t>
      </w:r>
    </w:p>
    <w:p w14:paraId="5D500AEB" w14:textId="77777777" w:rsidR="00A0431E" w:rsidRDefault="00A0431E" w:rsidP="00A0431E">
      <w:pPr>
        <w:pStyle w:val="af4"/>
        <w:widowControl/>
        <w:numPr>
          <w:ilvl w:val="0"/>
          <w:numId w:val="11"/>
        </w:numPr>
        <w:tabs>
          <w:tab w:val="clear" w:pos="635"/>
          <w:tab w:val="left" w:pos="423"/>
          <w:tab w:val="left" w:pos="1159"/>
        </w:tabs>
        <w:autoSpaceDE/>
        <w:autoSpaceDN/>
        <w:jc w:val="left"/>
        <w:outlineLvl w:val="9"/>
        <w:rPr>
          <w:color w:val="000000"/>
          <w:sz w:val="24"/>
          <w:szCs w:val="24"/>
        </w:rPr>
      </w:pPr>
      <w:r>
        <w:rPr>
          <w:rFonts w:hint="eastAsia"/>
          <w:color w:val="000000"/>
          <w:sz w:val="24"/>
          <w:szCs w:val="24"/>
        </w:rPr>
        <w:t>二极管间电连接采用铜排，采用不锈钢三组合螺钉固定安装；</w:t>
      </w:r>
    </w:p>
    <w:p w14:paraId="62BFB30F" w14:textId="77777777" w:rsidR="00A0431E" w:rsidRDefault="00A0431E" w:rsidP="00A0431E">
      <w:pPr>
        <w:pStyle w:val="af4"/>
        <w:widowControl/>
        <w:numPr>
          <w:ilvl w:val="0"/>
          <w:numId w:val="11"/>
        </w:numPr>
        <w:tabs>
          <w:tab w:val="clear" w:pos="635"/>
          <w:tab w:val="left" w:pos="423"/>
          <w:tab w:val="left" w:pos="1159"/>
        </w:tabs>
        <w:autoSpaceDE/>
        <w:autoSpaceDN/>
        <w:jc w:val="left"/>
        <w:outlineLvl w:val="9"/>
        <w:rPr>
          <w:color w:val="000000"/>
          <w:sz w:val="24"/>
          <w:szCs w:val="24"/>
        </w:rPr>
      </w:pPr>
      <w:r>
        <w:rPr>
          <w:rFonts w:hint="eastAsia"/>
          <w:color w:val="000000"/>
          <w:sz w:val="24"/>
          <w:szCs w:val="24"/>
        </w:rPr>
        <w:t>二极管负载满功率间歇性工作（工作</w:t>
      </w:r>
      <w:r>
        <w:rPr>
          <w:color w:val="000000"/>
          <w:sz w:val="24"/>
          <w:szCs w:val="24"/>
        </w:rPr>
        <w:t>5</w:t>
      </w:r>
      <w:r>
        <w:rPr>
          <w:rFonts w:hint="eastAsia"/>
          <w:color w:val="000000"/>
          <w:sz w:val="24"/>
          <w:szCs w:val="24"/>
        </w:rPr>
        <w:t>分钟，暂停5分钟）二极管壳体温度不得超过85℃；</w:t>
      </w:r>
    </w:p>
    <w:p w14:paraId="6F45308C" w14:textId="77777777" w:rsidR="00A0431E" w:rsidRDefault="00A0431E" w:rsidP="00A0431E">
      <w:pPr>
        <w:pStyle w:val="af7"/>
        <w:numPr>
          <w:ilvl w:val="3"/>
          <w:numId w:val="3"/>
        </w:numPr>
        <w:rPr>
          <w:color w:val="000000"/>
          <w:sz w:val="24"/>
          <w:szCs w:val="24"/>
          <w:lang w:val="zh-CN"/>
        </w:rPr>
      </w:pPr>
      <w:r>
        <w:rPr>
          <w:color w:val="000000"/>
          <w:sz w:val="24"/>
          <w:szCs w:val="24"/>
          <w:lang w:val="zh-CN"/>
        </w:rPr>
        <w:t>模拟二极管负载</w:t>
      </w:r>
      <w:r>
        <w:rPr>
          <w:rFonts w:hint="eastAsia"/>
          <w:color w:val="000000"/>
          <w:sz w:val="24"/>
          <w:szCs w:val="24"/>
          <w:lang w:val="zh-CN"/>
        </w:rPr>
        <w:t>2</w:t>
      </w:r>
    </w:p>
    <w:p w14:paraId="4C644C7E" w14:textId="77777777" w:rsidR="00A0431E" w:rsidRDefault="00A0431E" w:rsidP="00A0431E">
      <w:pPr>
        <w:pStyle w:val="af4"/>
        <w:widowControl/>
        <w:numPr>
          <w:ilvl w:val="0"/>
          <w:numId w:val="12"/>
        </w:numPr>
        <w:tabs>
          <w:tab w:val="clear" w:pos="635"/>
          <w:tab w:val="left" w:pos="423"/>
        </w:tabs>
        <w:autoSpaceDE/>
        <w:autoSpaceDN/>
        <w:jc w:val="left"/>
        <w:outlineLvl w:val="9"/>
        <w:rPr>
          <w:color w:val="000000"/>
          <w:sz w:val="24"/>
          <w:szCs w:val="24"/>
        </w:rPr>
      </w:pPr>
      <w:r>
        <w:rPr>
          <w:rFonts w:hint="eastAsia"/>
          <w:color w:val="000000"/>
          <w:sz w:val="24"/>
          <w:szCs w:val="24"/>
        </w:rPr>
        <w:t>共1</w:t>
      </w:r>
      <w:r>
        <w:rPr>
          <w:color w:val="000000"/>
          <w:sz w:val="24"/>
          <w:szCs w:val="24"/>
        </w:rPr>
        <w:t>00</w:t>
      </w:r>
      <w:r>
        <w:rPr>
          <w:rFonts w:hint="eastAsia"/>
          <w:color w:val="000000"/>
          <w:sz w:val="24"/>
          <w:szCs w:val="24"/>
        </w:rPr>
        <w:t>通道；</w:t>
      </w:r>
    </w:p>
    <w:p w14:paraId="3ED74B53" w14:textId="77777777" w:rsidR="00A0431E" w:rsidRDefault="00A0431E" w:rsidP="00A0431E">
      <w:pPr>
        <w:pStyle w:val="af4"/>
        <w:widowControl/>
        <w:numPr>
          <w:ilvl w:val="0"/>
          <w:numId w:val="12"/>
        </w:numPr>
        <w:tabs>
          <w:tab w:val="clear" w:pos="635"/>
          <w:tab w:val="left" w:pos="423"/>
        </w:tabs>
        <w:autoSpaceDE/>
        <w:autoSpaceDN/>
        <w:jc w:val="left"/>
        <w:outlineLvl w:val="9"/>
        <w:rPr>
          <w:color w:val="000000"/>
          <w:sz w:val="24"/>
          <w:szCs w:val="24"/>
        </w:rPr>
      </w:pPr>
      <w:r>
        <w:rPr>
          <w:color w:val="000000"/>
          <w:sz w:val="24"/>
          <w:szCs w:val="24"/>
        </w:rPr>
        <w:t>每通道输入电压范围130V</w:t>
      </w:r>
      <w:r>
        <w:rPr>
          <w:color w:val="000000"/>
          <w:sz w:val="24"/>
          <w:szCs w:val="24"/>
        </w:rPr>
        <w:t>±</w:t>
      </w:r>
      <w:r>
        <w:rPr>
          <w:color w:val="000000"/>
          <w:sz w:val="24"/>
          <w:szCs w:val="24"/>
        </w:rPr>
        <w:t>20V</w:t>
      </w:r>
      <w:r>
        <w:rPr>
          <w:rFonts w:hint="eastAsia"/>
          <w:color w:val="000000"/>
          <w:sz w:val="24"/>
          <w:szCs w:val="24"/>
        </w:rPr>
        <w:t>，</w:t>
      </w:r>
      <w:r>
        <w:rPr>
          <w:color w:val="000000"/>
          <w:sz w:val="24"/>
          <w:szCs w:val="24"/>
        </w:rPr>
        <w:t>可调整</w:t>
      </w:r>
      <w:r>
        <w:rPr>
          <w:rFonts w:hint="eastAsia"/>
          <w:color w:val="000000"/>
          <w:sz w:val="24"/>
          <w:szCs w:val="24"/>
        </w:rPr>
        <w:t>。</w:t>
      </w:r>
      <w:r>
        <w:rPr>
          <w:color w:val="000000"/>
          <w:sz w:val="24"/>
          <w:szCs w:val="24"/>
        </w:rPr>
        <w:t>电流</w:t>
      </w:r>
      <w:r>
        <w:rPr>
          <w:rFonts w:hint="eastAsia"/>
          <w:color w:val="000000"/>
          <w:sz w:val="24"/>
          <w:szCs w:val="24"/>
        </w:rPr>
        <w:t>范围0</w:t>
      </w:r>
      <w:r>
        <w:rPr>
          <w:color w:val="000000"/>
          <w:sz w:val="24"/>
          <w:szCs w:val="24"/>
        </w:rPr>
        <w:t>~</w:t>
      </w:r>
      <w:r>
        <w:rPr>
          <w:rFonts w:hint="eastAsia"/>
          <w:color w:val="000000"/>
          <w:sz w:val="24"/>
          <w:szCs w:val="24"/>
        </w:rPr>
        <w:t>40</w:t>
      </w:r>
      <w:r>
        <w:rPr>
          <w:color w:val="000000"/>
          <w:sz w:val="24"/>
          <w:szCs w:val="24"/>
        </w:rPr>
        <w:t>A</w:t>
      </w:r>
      <w:r>
        <w:rPr>
          <w:rFonts w:hint="eastAsia"/>
          <w:color w:val="000000"/>
          <w:sz w:val="24"/>
          <w:szCs w:val="24"/>
        </w:rPr>
        <w:t>（不包含0）；</w:t>
      </w:r>
    </w:p>
    <w:p w14:paraId="647188EA" w14:textId="77777777" w:rsidR="00A0431E" w:rsidRDefault="00A0431E" w:rsidP="00A0431E">
      <w:pPr>
        <w:pStyle w:val="af4"/>
        <w:widowControl/>
        <w:numPr>
          <w:ilvl w:val="0"/>
          <w:numId w:val="12"/>
        </w:numPr>
        <w:tabs>
          <w:tab w:val="clear" w:pos="635"/>
          <w:tab w:val="left" w:pos="423"/>
        </w:tabs>
        <w:autoSpaceDE/>
        <w:autoSpaceDN/>
        <w:jc w:val="left"/>
        <w:outlineLvl w:val="9"/>
        <w:rPr>
          <w:color w:val="000000"/>
          <w:sz w:val="24"/>
          <w:szCs w:val="24"/>
        </w:rPr>
      </w:pPr>
      <w:r>
        <w:rPr>
          <w:rFonts w:hint="eastAsia"/>
          <w:color w:val="000000"/>
          <w:sz w:val="24"/>
          <w:szCs w:val="24"/>
        </w:rPr>
        <w:t>采用</w:t>
      </w:r>
      <w:r>
        <w:rPr>
          <w:color w:val="000000"/>
          <w:sz w:val="24"/>
          <w:szCs w:val="24"/>
        </w:rPr>
        <w:t>二极管搭建阵列</w:t>
      </w:r>
      <w:r>
        <w:rPr>
          <w:rFonts w:hint="eastAsia"/>
          <w:color w:val="000000"/>
          <w:sz w:val="24"/>
          <w:szCs w:val="24"/>
        </w:rPr>
        <w:t>，带</w:t>
      </w:r>
      <w:r>
        <w:rPr>
          <w:color w:val="000000"/>
          <w:sz w:val="24"/>
          <w:szCs w:val="24"/>
        </w:rPr>
        <w:t>液冷板</w:t>
      </w:r>
      <w:r>
        <w:rPr>
          <w:rFonts w:hint="eastAsia"/>
          <w:color w:val="000000"/>
          <w:sz w:val="24"/>
          <w:szCs w:val="24"/>
        </w:rPr>
        <w:t>；</w:t>
      </w:r>
    </w:p>
    <w:p w14:paraId="729E6A12" w14:textId="77777777" w:rsidR="00A0431E" w:rsidRDefault="00A0431E" w:rsidP="00A0431E">
      <w:pPr>
        <w:pStyle w:val="af4"/>
        <w:widowControl/>
        <w:numPr>
          <w:ilvl w:val="0"/>
          <w:numId w:val="12"/>
        </w:numPr>
        <w:tabs>
          <w:tab w:val="clear" w:pos="635"/>
          <w:tab w:val="left" w:pos="423"/>
        </w:tabs>
        <w:autoSpaceDE/>
        <w:autoSpaceDN/>
        <w:jc w:val="left"/>
        <w:outlineLvl w:val="9"/>
        <w:rPr>
          <w:color w:val="000000"/>
          <w:sz w:val="24"/>
          <w:szCs w:val="24"/>
        </w:rPr>
      </w:pPr>
      <w:r>
        <w:rPr>
          <w:color w:val="000000"/>
          <w:sz w:val="24"/>
          <w:szCs w:val="24"/>
        </w:rPr>
        <w:t>单只</w:t>
      </w:r>
      <w:r>
        <w:rPr>
          <w:rFonts w:hint="eastAsia"/>
          <w:color w:val="000000"/>
          <w:sz w:val="24"/>
          <w:szCs w:val="24"/>
        </w:rPr>
        <w:t>二极管热阻Ｒ</w:t>
      </w:r>
      <w:proofErr w:type="spellStart"/>
      <w:r>
        <w:rPr>
          <w:color w:val="000000"/>
          <w:sz w:val="24"/>
          <w:szCs w:val="24"/>
        </w:rPr>
        <w:t>th</w:t>
      </w:r>
      <w:proofErr w:type="spellEnd"/>
      <w:r>
        <w:rPr>
          <w:color w:val="000000"/>
          <w:sz w:val="24"/>
          <w:szCs w:val="24"/>
        </w:rPr>
        <w:t>(</w:t>
      </w:r>
      <w:proofErr w:type="spellStart"/>
      <w:r>
        <w:rPr>
          <w:color w:val="000000"/>
          <w:sz w:val="24"/>
          <w:szCs w:val="24"/>
        </w:rPr>
        <w:t>ch</w:t>
      </w:r>
      <w:proofErr w:type="spellEnd"/>
      <w:r>
        <w:rPr>
          <w:color w:val="000000"/>
          <w:sz w:val="24"/>
          <w:szCs w:val="24"/>
        </w:rPr>
        <w:t>-c)</w:t>
      </w:r>
      <w:r>
        <w:rPr>
          <w:rFonts w:hint="eastAsia"/>
          <w:color w:val="000000"/>
          <w:sz w:val="24"/>
          <w:szCs w:val="24"/>
        </w:rPr>
        <w:t>不大于1℃</w:t>
      </w:r>
      <w:r>
        <w:rPr>
          <w:color w:val="000000"/>
          <w:sz w:val="24"/>
          <w:szCs w:val="24"/>
        </w:rPr>
        <w:t>/W</w:t>
      </w:r>
      <w:r>
        <w:rPr>
          <w:rFonts w:hint="eastAsia"/>
          <w:color w:val="000000"/>
          <w:sz w:val="24"/>
          <w:szCs w:val="24"/>
        </w:rPr>
        <w:t>；</w:t>
      </w:r>
    </w:p>
    <w:p w14:paraId="4258386A" w14:textId="77777777" w:rsidR="00A0431E" w:rsidRDefault="00A0431E" w:rsidP="00A0431E">
      <w:pPr>
        <w:pStyle w:val="af4"/>
        <w:widowControl/>
        <w:numPr>
          <w:ilvl w:val="0"/>
          <w:numId w:val="12"/>
        </w:numPr>
        <w:tabs>
          <w:tab w:val="clear" w:pos="635"/>
          <w:tab w:val="left" w:pos="423"/>
        </w:tabs>
        <w:autoSpaceDE/>
        <w:autoSpaceDN/>
        <w:jc w:val="left"/>
        <w:outlineLvl w:val="9"/>
        <w:rPr>
          <w:color w:val="000000"/>
          <w:sz w:val="24"/>
          <w:szCs w:val="24"/>
        </w:rPr>
      </w:pPr>
      <w:r>
        <w:rPr>
          <w:rFonts w:hint="eastAsia"/>
          <w:color w:val="000000"/>
          <w:sz w:val="24"/>
          <w:szCs w:val="24"/>
        </w:rPr>
        <w:t>二极管阴极对阳极的反向耐压≥400V；</w:t>
      </w:r>
    </w:p>
    <w:p w14:paraId="4D79085C" w14:textId="77777777" w:rsidR="00A0431E" w:rsidRDefault="00A0431E" w:rsidP="00A0431E">
      <w:pPr>
        <w:pStyle w:val="af4"/>
        <w:widowControl/>
        <w:numPr>
          <w:ilvl w:val="0"/>
          <w:numId w:val="12"/>
        </w:numPr>
        <w:tabs>
          <w:tab w:val="clear" w:pos="635"/>
          <w:tab w:val="left" w:pos="423"/>
        </w:tabs>
        <w:autoSpaceDE/>
        <w:autoSpaceDN/>
        <w:jc w:val="left"/>
        <w:outlineLvl w:val="9"/>
        <w:rPr>
          <w:color w:val="000000"/>
          <w:sz w:val="24"/>
          <w:szCs w:val="24"/>
        </w:rPr>
      </w:pPr>
      <w:r>
        <w:rPr>
          <w:rFonts w:hint="eastAsia"/>
          <w:color w:val="000000"/>
          <w:sz w:val="24"/>
          <w:szCs w:val="24"/>
        </w:rPr>
        <w:t>二极管涂覆导热</w:t>
      </w:r>
      <w:proofErr w:type="gramStart"/>
      <w:r>
        <w:rPr>
          <w:rFonts w:hint="eastAsia"/>
          <w:color w:val="000000"/>
          <w:sz w:val="24"/>
          <w:szCs w:val="24"/>
        </w:rPr>
        <w:t>硅脂后</w:t>
      </w:r>
      <w:proofErr w:type="gramEnd"/>
      <w:r>
        <w:rPr>
          <w:rFonts w:hint="eastAsia"/>
          <w:color w:val="000000"/>
          <w:sz w:val="24"/>
          <w:szCs w:val="24"/>
        </w:rPr>
        <w:t>安装（螺钉安装）在液冷板组件上；</w:t>
      </w:r>
    </w:p>
    <w:p w14:paraId="374280B2" w14:textId="77777777" w:rsidR="00A0431E" w:rsidRDefault="00A0431E" w:rsidP="00A0431E">
      <w:pPr>
        <w:pStyle w:val="af4"/>
        <w:widowControl/>
        <w:numPr>
          <w:ilvl w:val="0"/>
          <w:numId w:val="12"/>
        </w:numPr>
        <w:tabs>
          <w:tab w:val="clear" w:pos="635"/>
          <w:tab w:val="left" w:pos="423"/>
          <w:tab w:val="left" w:pos="1159"/>
        </w:tabs>
        <w:autoSpaceDE/>
        <w:autoSpaceDN/>
        <w:jc w:val="left"/>
        <w:outlineLvl w:val="9"/>
        <w:rPr>
          <w:color w:val="000000"/>
          <w:sz w:val="24"/>
          <w:szCs w:val="24"/>
        </w:rPr>
      </w:pPr>
      <w:r>
        <w:rPr>
          <w:rFonts w:hint="eastAsia"/>
          <w:color w:val="000000"/>
          <w:sz w:val="24"/>
          <w:szCs w:val="24"/>
        </w:rPr>
        <w:t>二极管采用行业标准SOT-227封装；</w:t>
      </w:r>
    </w:p>
    <w:p w14:paraId="0D500D40" w14:textId="77777777" w:rsidR="00A0431E" w:rsidRDefault="00A0431E" w:rsidP="00A0431E">
      <w:pPr>
        <w:pStyle w:val="af4"/>
        <w:widowControl/>
        <w:numPr>
          <w:ilvl w:val="0"/>
          <w:numId w:val="12"/>
        </w:numPr>
        <w:tabs>
          <w:tab w:val="clear" w:pos="635"/>
          <w:tab w:val="left" w:pos="423"/>
          <w:tab w:val="left" w:pos="1159"/>
        </w:tabs>
        <w:autoSpaceDE/>
        <w:autoSpaceDN/>
        <w:jc w:val="left"/>
        <w:outlineLvl w:val="9"/>
        <w:rPr>
          <w:color w:val="000000"/>
          <w:sz w:val="24"/>
          <w:szCs w:val="24"/>
        </w:rPr>
      </w:pPr>
      <w:r>
        <w:rPr>
          <w:rFonts w:hint="eastAsia"/>
          <w:color w:val="000000"/>
          <w:sz w:val="24"/>
          <w:szCs w:val="24"/>
        </w:rPr>
        <w:t>二极管间电连接采用铜排，采用不锈钢三组合螺钉固定安装；</w:t>
      </w:r>
    </w:p>
    <w:p w14:paraId="531908E5" w14:textId="77777777" w:rsidR="00A0431E" w:rsidRDefault="00A0431E" w:rsidP="00A0431E">
      <w:pPr>
        <w:pStyle w:val="af4"/>
        <w:widowControl/>
        <w:numPr>
          <w:ilvl w:val="0"/>
          <w:numId w:val="12"/>
        </w:numPr>
        <w:tabs>
          <w:tab w:val="clear" w:pos="635"/>
          <w:tab w:val="left" w:pos="423"/>
          <w:tab w:val="left" w:pos="1159"/>
        </w:tabs>
        <w:autoSpaceDE/>
        <w:autoSpaceDN/>
        <w:jc w:val="left"/>
        <w:outlineLvl w:val="9"/>
        <w:rPr>
          <w:color w:val="000000"/>
          <w:sz w:val="24"/>
          <w:szCs w:val="24"/>
        </w:rPr>
      </w:pPr>
      <w:r>
        <w:rPr>
          <w:rFonts w:hint="eastAsia"/>
          <w:color w:val="000000"/>
          <w:sz w:val="24"/>
          <w:szCs w:val="24"/>
        </w:rPr>
        <w:t>二极管负载满功率间歇性工作（工作</w:t>
      </w:r>
      <w:r>
        <w:rPr>
          <w:color w:val="000000"/>
          <w:sz w:val="24"/>
          <w:szCs w:val="24"/>
        </w:rPr>
        <w:t>5</w:t>
      </w:r>
      <w:r>
        <w:rPr>
          <w:rFonts w:hint="eastAsia"/>
          <w:color w:val="000000"/>
          <w:sz w:val="24"/>
          <w:szCs w:val="24"/>
        </w:rPr>
        <w:t>分钟，暂停5分钟）二极管壳体温度不得超过85℃；</w:t>
      </w:r>
    </w:p>
    <w:p w14:paraId="02771F53"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备件说明</w:t>
      </w:r>
    </w:p>
    <w:p w14:paraId="2EF9565F" w14:textId="77777777" w:rsidR="00A0431E" w:rsidRDefault="00A0431E" w:rsidP="00A0431E">
      <w:pPr>
        <w:pStyle w:val="af4"/>
        <w:widowControl/>
        <w:numPr>
          <w:ilvl w:val="0"/>
          <w:numId w:val="13"/>
        </w:numPr>
        <w:tabs>
          <w:tab w:val="clear" w:pos="635"/>
          <w:tab w:val="left" w:pos="423"/>
          <w:tab w:val="left" w:pos="1159"/>
        </w:tabs>
        <w:autoSpaceDE/>
        <w:autoSpaceDN/>
        <w:jc w:val="left"/>
        <w:outlineLvl w:val="9"/>
        <w:rPr>
          <w:sz w:val="24"/>
          <w:szCs w:val="24"/>
        </w:rPr>
      </w:pPr>
      <w:r>
        <w:rPr>
          <w:rFonts w:hint="eastAsia"/>
          <w:color w:val="000000"/>
          <w:sz w:val="24"/>
          <w:szCs w:val="24"/>
        </w:rPr>
        <w:t>提供充足备件，二极管备件数量不低于实际用量的5%(小数位向上取整)，液冷连接器、功率连接器的备件数量不低于集成数量的5%(小数位向上取整)，调试完成后</w:t>
      </w:r>
      <w:r>
        <w:rPr>
          <w:rFonts w:hint="eastAsia"/>
          <w:sz w:val="24"/>
          <w:szCs w:val="24"/>
        </w:rPr>
        <w:t>一并交付；</w:t>
      </w:r>
    </w:p>
    <w:p w14:paraId="2E733C3A" w14:textId="77777777" w:rsidR="00A0431E" w:rsidRDefault="00A0431E" w:rsidP="00A0431E">
      <w:pPr>
        <w:pStyle w:val="af4"/>
        <w:widowControl/>
        <w:numPr>
          <w:ilvl w:val="0"/>
          <w:numId w:val="13"/>
        </w:numPr>
        <w:tabs>
          <w:tab w:val="clear" w:pos="635"/>
          <w:tab w:val="left" w:pos="423"/>
          <w:tab w:val="left" w:pos="1159"/>
        </w:tabs>
        <w:autoSpaceDE/>
        <w:autoSpaceDN/>
        <w:jc w:val="left"/>
        <w:outlineLvl w:val="9"/>
        <w:rPr>
          <w:sz w:val="24"/>
          <w:szCs w:val="24"/>
        </w:rPr>
      </w:pPr>
      <w:r>
        <w:rPr>
          <w:rFonts w:hint="eastAsia"/>
          <w:sz w:val="24"/>
          <w:szCs w:val="24"/>
        </w:rPr>
        <w:t>备品备件采用航空箱包装，航空箱上表明备件清单。</w:t>
      </w:r>
    </w:p>
    <w:p w14:paraId="15DA5304" w14:textId="77777777" w:rsidR="00A0431E" w:rsidRDefault="00A0431E" w:rsidP="00A0431E">
      <w:pPr>
        <w:pStyle w:val="af5"/>
        <w:numPr>
          <w:ilvl w:val="1"/>
          <w:numId w:val="3"/>
        </w:numPr>
        <w:jc w:val="left"/>
        <w:rPr>
          <w:rFonts w:ascii="宋体" w:cs="宋体"/>
          <w:sz w:val="24"/>
          <w:szCs w:val="24"/>
          <w:lang w:val="zh-CN"/>
        </w:rPr>
      </w:pPr>
      <w:r>
        <w:rPr>
          <w:rFonts w:ascii="宋体" w:cs="宋体" w:hint="eastAsia"/>
          <w:sz w:val="24"/>
          <w:szCs w:val="24"/>
          <w:lang w:val="zh-CN"/>
        </w:rPr>
        <w:t>多通道电压电流组网采集单元</w:t>
      </w:r>
    </w:p>
    <w:p w14:paraId="73AF810A" w14:textId="77777777" w:rsidR="00A0431E" w:rsidRDefault="00A0431E" w:rsidP="00A0431E">
      <w:pPr>
        <w:pStyle w:val="af4"/>
        <w:widowControl/>
        <w:tabs>
          <w:tab w:val="clear" w:pos="635"/>
          <w:tab w:val="left" w:pos="423"/>
        </w:tabs>
        <w:autoSpaceDE/>
        <w:autoSpaceDN/>
        <w:ind w:left="0" w:firstLine="0"/>
        <w:jc w:val="left"/>
        <w:outlineLvl w:val="9"/>
        <w:rPr>
          <w:rFonts w:hint="eastAsia"/>
          <w:b/>
          <w:sz w:val="24"/>
          <w:szCs w:val="24"/>
        </w:rPr>
      </w:pPr>
      <w:r>
        <w:rPr>
          <w:rFonts w:hint="eastAsia"/>
          <w:b/>
          <w:sz w:val="24"/>
          <w:szCs w:val="24"/>
          <w:lang w:val="zh-CN"/>
        </w:rPr>
        <w:t>（</w:t>
      </w:r>
      <w:r>
        <w:rPr>
          <w:rFonts w:hint="eastAsia"/>
          <w:b/>
          <w:sz w:val="24"/>
          <w:szCs w:val="24"/>
        </w:rPr>
        <w:t>1</w:t>
      </w:r>
      <w:r>
        <w:rPr>
          <w:rFonts w:hint="eastAsia"/>
          <w:b/>
          <w:sz w:val="24"/>
          <w:szCs w:val="24"/>
          <w:lang w:val="zh-CN"/>
        </w:rPr>
        <w:t>）</w:t>
      </w:r>
      <w:r>
        <w:rPr>
          <w:rFonts w:hint="eastAsia"/>
          <w:b/>
          <w:sz w:val="24"/>
          <w:szCs w:val="24"/>
        </w:rPr>
        <w:t>100个电压采集通道，通道采样电压范围：0</w:t>
      </w:r>
      <w:r>
        <w:rPr>
          <w:b/>
          <w:sz w:val="24"/>
          <w:szCs w:val="24"/>
        </w:rPr>
        <w:t>~</w:t>
      </w:r>
      <w:r>
        <w:rPr>
          <w:rFonts w:hint="eastAsia"/>
          <w:b/>
          <w:sz w:val="24"/>
          <w:szCs w:val="24"/>
        </w:rPr>
        <w:t>200V（不包含0），采样率≥1M/s；</w:t>
      </w:r>
    </w:p>
    <w:p w14:paraId="2EF64C81" w14:textId="77777777" w:rsidR="00A0431E" w:rsidRDefault="00A0431E" w:rsidP="00A0431E">
      <w:pPr>
        <w:pStyle w:val="af4"/>
        <w:widowControl/>
        <w:tabs>
          <w:tab w:val="clear" w:pos="635"/>
          <w:tab w:val="left" w:pos="423"/>
        </w:tabs>
        <w:autoSpaceDE/>
        <w:autoSpaceDN/>
        <w:ind w:left="0" w:firstLine="0"/>
        <w:jc w:val="left"/>
        <w:outlineLvl w:val="9"/>
        <w:rPr>
          <w:sz w:val="24"/>
          <w:szCs w:val="24"/>
          <w:lang w:val="zh-CN"/>
        </w:rPr>
      </w:pPr>
      <w:r>
        <w:rPr>
          <w:rFonts w:hint="eastAsia"/>
          <w:b/>
          <w:sz w:val="24"/>
          <w:szCs w:val="24"/>
        </w:rPr>
        <w:t>（2）100个电流采集通道，电流采样范围：0</w:t>
      </w:r>
      <w:r>
        <w:rPr>
          <w:b/>
          <w:sz w:val="24"/>
          <w:szCs w:val="24"/>
        </w:rPr>
        <w:t>~</w:t>
      </w:r>
      <w:r>
        <w:rPr>
          <w:rFonts w:hint="eastAsia"/>
          <w:b/>
          <w:sz w:val="24"/>
          <w:szCs w:val="24"/>
        </w:rPr>
        <w:t>40A（不包含0），采样率≥1M/s。</w:t>
      </w:r>
    </w:p>
    <w:p w14:paraId="39E1ABAF" w14:textId="77777777" w:rsidR="00A0431E" w:rsidRDefault="00A0431E" w:rsidP="00A0431E">
      <w:pPr>
        <w:pStyle w:val="af6"/>
        <w:numPr>
          <w:ilvl w:val="2"/>
          <w:numId w:val="3"/>
        </w:numPr>
        <w:jc w:val="left"/>
        <w:rPr>
          <w:b/>
          <w:sz w:val="24"/>
          <w:szCs w:val="24"/>
        </w:rPr>
      </w:pPr>
      <w:r>
        <w:rPr>
          <w:rFonts w:hint="eastAsia"/>
          <w:b/>
          <w:sz w:val="24"/>
          <w:szCs w:val="24"/>
        </w:rPr>
        <w:t>电压探头</w:t>
      </w:r>
      <w:r>
        <w:rPr>
          <w:b/>
          <w:sz w:val="24"/>
          <w:szCs w:val="24"/>
        </w:rPr>
        <w:t xml:space="preserve"> </w:t>
      </w:r>
    </w:p>
    <w:p w14:paraId="2184229B" w14:textId="77777777" w:rsidR="00A0431E" w:rsidRDefault="00A0431E" w:rsidP="00A0431E">
      <w:pPr>
        <w:pStyle w:val="af4"/>
        <w:widowControl/>
        <w:numPr>
          <w:ilvl w:val="0"/>
          <w:numId w:val="14"/>
        </w:numPr>
        <w:tabs>
          <w:tab w:val="clear" w:pos="635"/>
          <w:tab w:val="left" w:pos="423"/>
        </w:tabs>
        <w:autoSpaceDE/>
        <w:autoSpaceDN/>
        <w:jc w:val="left"/>
        <w:outlineLvl w:val="9"/>
        <w:rPr>
          <w:sz w:val="24"/>
          <w:szCs w:val="24"/>
        </w:rPr>
      </w:pPr>
      <w:r>
        <w:rPr>
          <w:rFonts w:hint="eastAsia"/>
          <w:sz w:val="24"/>
          <w:szCs w:val="24"/>
        </w:rPr>
        <w:t>电压采集通道数量：100</w:t>
      </w:r>
      <w:r>
        <w:rPr>
          <w:sz w:val="24"/>
          <w:szCs w:val="24"/>
        </w:rPr>
        <w:t>(</w:t>
      </w:r>
      <w:r>
        <w:rPr>
          <w:rFonts w:hint="eastAsia"/>
          <w:sz w:val="24"/>
          <w:szCs w:val="24"/>
        </w:rPr>
        <w:t>隔离</w:t>
      </w:r>
      <w:r>
        <w:rPr>
          <w:sz w:val="24"/>
          <w:szCs w:val="24"/>
        </w:rPr>
        <w:t>)</w:t>
      </w:r>
      <w:r>
        <w:rPr>
          <w:rFonts w:hint="eastAsia"/>
          <w:sz w:val="24"/>
          <w:szCs w:val="24"/>
        </w:rPr>
        <w:t>通道；</w:t>
      </w:r>
      <w:r>
        <w:rPr>
          <w:sz w:val="24"/>
          <w:szCs w:val="24"/>
        </w:rPr>
        <w:t xml:space="preserve"> </w:t>
      </w:r>
    </w:p>
    <w:p w14:paraId="65305977" w14:textId="77777777" w:rsidR="00A0431E" w:rsidRDefault="00A0431E" w:rsidP="00A0431E">
      <w:pPr>
        <w:pStyle w:val="af4"/>
        <w:widowControl/>
        <w:numPr>
          <w:ilvl w:val="0"/>
          <w:numId w:val="14"/>
        </w:numPr>
        <w:tabs>
          <w:tab w:val="clear" w:pos="635"/>
          <w:tab w:val="left" w:pos="423"/>
        </w:tabs>
        <w:autoSpaceDE/>
        <w:autoSpaceDN/>
        <w:jc w:val="left"/>
        <w:outlineLvl w:val="9"/>
        <w:rPr>
          <w:sz w:val="24"/>
          <w:szCs w:val="24"/>
        </w:rPr>
      </w:pPr>
      <w:r>
        <w:rPr>
          <w:rFonts w:hint="eastAsia"/>
          <w:sz w:val="24"/>
          <w:szCs w:val="24"/>
        </w:rPr>
        <w:t>测量范围：0</w:t>
      </w:r>
      <w:r>
        <w:rPr>
          <w:sz w:val="24"/>
          <w:szCs w:val="24"/>
        </w:rPr>
        <w:t>~</w:t>
      </w:r>
      <w:r>
        <w:rPr>
          <w:rFonts w:hint="eastAsia"/>
          <w:sz w:val="24"/>
          <w:szCs w:val="24"/>
        </w:rPr>
        <w:t>200V（不包含0）；</w:t>
      </w:r>
    </w:p>
    <w:p w14:paraId="0AE51D2D" w14:textId="77777777" w:rsidR="00A0431E" w:rsidRDefault="00A0431E" w:rsidP="00A0431E">
      <w:pPr>
        <w:pStyle w:val="af4"/>
        <w:widowControl/>
        <w:numPr>
          <w:ilvl w:val="0"/>
          <w:numId w:val="14"/>
        </w:numPr>
        <w:tabs>
          <w:tab w:val="clear" w:pos="635"/>
          <w:tab w:val="left" w:pos="423"/>
        </w:tabs>
        <w:autoSpaceDE/>
        <w:autoSpaceDN/>
        <w:jc w:val="left"/>
        <w:outlineLvl w:val="9"/>
        <w:rPr>
          <w:sz w:val="24"/>
          <w:szCs w:val="24"/>
        </w:rPr>
      </w:pPr>
      <w:r>
        <w:rPr>
          <w:rFonts w:hint="eastAsia"/>
          <w:sz w:val="24"/>
          <w:szCs w:val="24"/>
        </w:rPr>
        <w:lastRenderedPageBreak/>
        <w:t>带宽：≥</w:t>
      </w:r>
      <w:r>
        <w:rPr>
          <w:sz w:val="24"/>
          <w:szCs w:val="24"/>
        </w:rPr>
        <w:t>1M;</w:t>
      </w:r>
    </w:p>
    <w:p w14:paraId="129CECE4" w14:textId="77777777" w:rsidR="00A0431E" w:rsidRDefault="00A0431E" w:rsidP="00A0431E">
      <w:pPr>
        <w:pStyle w:val="af4"/>
        <w:widowControl/>
        <w:numPr>
          <w:ilvl w:val="0"/>
          <w:numId w:val="14"/>
        </w:numPr>
        <w:tabs>
          <w:tab w:val="clear" w:pos="635"/>
          <w:tab w:val="left" w:pos="423"/>
        </w:tabs>
        <w:autoSpaceDE/>
        <w:autoSpaceDN/>
        <w:jc w:val="left"/>
        <w:outlineLvl w:val="9"/>
        <w:rPr>
          <w:sz w:val="24"/>
          <w:szCs w:val="24"/>
        </w:rPr>
      </w:pPr>
      <w:r>
        <w:rPr>
          <w:rFonts w:hint="eastAsia"/>
          <w:sz w:val="24"/>
          <w:szCs w:val="24"/>
        </w:rPr>
        <w:t>测量精度：不差于±</w:t>
      </w:r>
      <w:r>
        <w:rPr>
          <w:sz w:val="24"/>
          <w:szCs w:val="24"/>
        </w:rPr>
        <w:t>2</w:t>
      </w:r>
      <w:r>
        <w:rPr>
          <w:rFonts w:hint="eastAsia"/>
          <w:sz w:val="24"/>
          <w:szCs w:val="24"/>
        </w:rPr>
        <w:t>%@</w:t>
      </w:r>
      <w:r>
        <w:rPr>
          <w:sz w:val="24"/>
          <w:szCs w:val="24"/>
        </w:rPr>
        <w:t>200V</w:t>
      </w:r>
      <w:r>
        <w:rPr>
          <w:rFonts w:hint="eastAsia"/>
          <w:sz w:val="24"/>
          <w:szCs w:val="24"/>
        </w:rPr>
        <w:t>（直流）。</w:t>
      </w:r>
    </w:p>
    <w:p w14:paraId="29389A61" w14:textId="77777777" w:rsidR="00A0431E" w:rsidRDefault="00A0431E" w:rsidP="00A0431E">
      <w:pPr>
        <w:pStyle w:val="af6"/>
        <w:numPr>
          <w:ilvl w:val="2"/>
          <w:numId w:val="3"/>
        </w:numPr>
        <w:jc w:val="left"/>
        <w:rPr>
          <w:b/>
          <w:sz w:val="24"/>
          <w:szCs w:val="24"/>
        </w:rPr>
      </w:pPr>
      <w:r>
        <w:rPr>
          <w:rFonts w:hint="eastAsia"/>
          <w:b/>
          <w:sz w:val="24"/>
          <w:szCs w:val="24"/>
        </w:rPr>
        <w:t>电流传感器</w:t>
      </w:r>
    </w:p>
    <w:p w14:paraId="7B8753E0" w14:textId="77777777" w:rsidR="00A0431E" w:rsidRDefault="00A0431E" w:rsidP="00A0431E">
      <w:pPr>
        <w:pStyle w:val="af4"/>
        <w:widowControl/>
        <w:numPr>
          <w:ilvl w:val="0"/>
          <w:numId w:val="15"/>
        </w:numPr>
        <w:tabs>
          <w:tab w:val="clear" w:pos="635"/>
          <w:tab w:val="left" w:pos="423"/>
        </w:tabs>
        <w:autoSpaceDE/>
        <w:autoSpaceDN/>
        <w:jc w:val="left"/>
        <w:outlineLvl w:val="9"/>
        <w:rPr>
          <w:sz w:val="24"/>
          <w:szCs w:val="24"/>
        </w:rPr>
      </w:pPr>
      <w:r>
        <w:rPr>
          <w:rFonts w:hint="eastAsia"/>
          <w:sz w:val="24"/>
          <w:szCs w:val="24"/>
        </w:rPr>
        <w:t>电流采集通道数量：100通道（</w:t>
      </w:r>
      <w:proofErr w:type="gramStart"/>
      <w:r>
        <w:rPr>
          <w:rFonts w:hint="eastAsia"/>
          <w:sz w:val="24"/>
          <w:szCs w:val="24"/>
        </w:rPr>
        <w:t>非串入</w:t>
      </w:r>
      <w:proofErr w:type="gramEnd"/>
      <w:r>
        <w:rPr>
          <w:rFonts w:hint="eastAsia"/>
          <w:sz w:val="24"/>
          <w:szCs w:val="24"/>
        </w:rPr>
        <w:t>回路式采集）；</w:t>
      </w:r>
    </w:p>
    <w:p w14:paraId="11A9B403" w14:textId="77777777" w:rsidR="00A0431E" w:rsidRDefault="00A0431E" w:rsidP="00A0431E">
      <w:pPr>
        <w:pStyle w:val="af4"/>
        <w:widowControl/>
        <w:numPr>
          <w:ilvl w:val="0"/>
          <w:numId w:val="15"/>
        </w:numPr>
        <w:tabs>
          <w:tab w:val="clear" w:pos="635"/>
          <w:tab w:val="left" w:pos="423"/>
        </w:tabs>
        <w:autoSpaceDE/>
        <w:autoSpaceDN/>
        <w:jc w:val="left"/>
        <w:outlineLvl w:val="9"/>
        <w:rPr>
          <w:sz w:val="24"/>
          <w:szCs w:val="24"/>
        </w:rPr>
      </w:pPr>
      <w:r>
        <w:rPr>
          <w:rFonts w:hint="eastAsia"/>
          <w:sz w:val="24"/>
          <w:szCs w:val="24"/>
        </w:rPr>
        <w:t>测量范围：0</w:t>
      </w:r>
      <w:r>
        <w:rPr>
          <w:sz w:val="24"/>
          <w:szCs w:val="24"/>
        </w:rPr>
        <w:t>~4</w:t>
      </w:r>
      <w:r>
        <w:rPr>
          <w:rFonts w:hint="eastAsia"/>
          <w:sz w:val="24"/>
          <w:szCs w:val="24"/>
        </w:rPr>
        <w:t>0A（不包含0）；</w:t>
      </w:r>
    </w:p>
    <w:p w14:paraId="366B7F7A" w14:textId="77777777" w:rsidR="00A0431E" w:rsidRDefault="00A0431E" w:rsidP="00A0431E">
      <w:pPr>
        <w:pStyle w:val="af4"/>
        <w:widowControl/>
        <w:numPr>
          <w:ilvl w:val="0"/>
          <w:numId w:val="15"/>
        </w:numPr>
        <w:tabs>
          <w:tab w:val="clear" w:pos="635"/>
          <w:tab w:val="left" w:pos="423"/>
        </w:tabs>
        <w:autoSpaceDE/>
        <w:autoSpaceDN/>
        <w:jc w:val="left"/>
        <w:outlineLvl w:val="9"/>
        <w:rPr>
          <w:sz w:val="24"/>
          <w:szCs w:val="24"/>
        </w:rPr>
      </w:pPr>
      <w:r>
        <w:rPr>
          <w:rFonts w:hint="eastAsia"/>
          <w:sz w:val="24"/>
          <w:szCs w:val="24"/>
        </w:rPr>
        <w:t>带宽：≥</w:t>
      </w:r>
      <w:r>
        <w:rPr>
          <w:sz w:val="24"/>
          <w:szCs w:val="24"/>
        </w:rPr>
        <w:t>1M</w:t>
      </w:r>
      <w:r>
        <w:rPr>
          <w:rFonts w:hint="eastAsia"/>
          <w:sz w:val="24"/>
          <w:szCs w:val="24"/>
        </w:rPr>
        <w:t>；</w:t>
      </w:r>
    </w:p>
    <w:p w14:paraId="5506417D" w14:textId="77777777" w:rsidR="00A0431E" w:rsidRDefault="00A0431E" w:rsidP="00A0431E">
      <w:pPr>
        <w:pStyle w:val="af4"/>
        <w:widowControl/>
        <w:numPr>
          <w:ilvl w:val="0"/>
          <w:numId w:val="15"/>
        </w:numPr>
        <w:tabs>
          <w:tab w:val="clear" w:pos="635"/>
          <w:tab w:val="left" w:pos="423"/>
        </w:tabs>
        <w:autoSpaceDE/>
        <w:autoSpaceDN/>
        <w:jc w:val="left"/>
        <w:outlineLvl w:val="9"/>
        <w:rPr>
          <w:color w:val="000000"/>
          <w:sz w:val="24"/>
          <w:szCs w:val="24"/>
        </w:rPr>
      </w:pPr>
      <w:r>
        <w:rPr>
          <w:rFonts w:hint="eastAsia"/>
          <w:sz w:val="24"/>
          <w:szCs w:val="24"/>
        </w:rPr>
        <w:t>测量精度：不差于±</w:t>
      </w:r>
      <w:r>
        <w:rPr>
          <w:sz w:val="24"/>
          <w:szCs w:val="24"/>
        </w:rPr>
        <w:t>2</w:t>
      </w:r>
      <w:r>
        <w:rPr>
          <w:rFonts w:hint="eastAsia"/>
          <w:sz w:val="24"/>
          <w:szCs w:val="24"/>
        </w:rPr>
        <w:t>%</w:t>
      </w:r>
      <w:r>
        <w:rPr>
          <w:sz w:val="24"/>
          <w:szCs w:val="24"/>
        </w:rPr>
        <w:t>@</w:t>
      </w:r>
      <w:r>
        <w:rPr>
          <w:rFonts w:hAnsi="宋体" w:cs="宋体" w:hint="eastAsia"/>
          <w:b/>
          <w:sz w:val="24"/>
          <w:szCs w:val="24"/>
        </w:rPr>
        <w:t>4</w:t>
      </w:r>
      <w:r>
        <w:rPr>
          <w:rFonts w:hAnsi="宋体" w:cs="宋体"/>
          <w:b/>
          <w:sz w:val="24"/>
          <w:szCs w:val="24"/>
        </w:rPr>
        <w:t>0A</w:t>
      </w:r>
      <w:r>
        <w:rPr>
          <w:rFonts w:hint="eastAsia"/>
          <w:sz w:val="24"/>
          <w:szCs w:val="24"/>
        </w:rPr>
        <w:t>（直</w:t>
      </w:r>
      <w:r>
        <w:rPr>
          <w:rFonts w:hint="eastAsia"/>
          <w:color w:val="000000"/>
          <w:sz w:val="24"/>
          <w:szCs w:val="24"/>
        </w:rPr>
        <w:t>流）。</w:t>
      </w:r>
    </w:p>
    <w:p w14:paraId="6C0B2DE7"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数字示波器</w:t>
      </w:r>
    </w:p>
    <w:p w14:paraId="03ECDA6D" w14:textId="77777777" w:rsidR="00A0431E" w:rsidRDefault="00A0431E" w:rsidP="00A0431E">
      <w:pPr>
        <w:pStyle w:val="af4"/>
        <w:widowControl/>
        <w:numPr>
          <w:ilvl w:val="0"/>
          <w:numId w:val="16"/>
        </w:numPr>
        <w:tabs>
          <w:tab w:val="clear" w:pos="635"/>
          <w:tab w:val="left" w:pos="423"/>
        </w:tabs>
        <w:autoSpaceDE/>
        <w:autoSpaceDN/>
        <w:jc w:val="left"/>
        <w:outlineLvl w:val="9"/>
        <w:rPr>
          <w:color w:val="000000"/>
          <w:sz w:val="24"/>
          <w:szCs w:val="24"/>
        </w:rPr>
      </w:pPr>
      <w:r>
        <w:rPr>
          <w:rFonts w:hint="eastAsia"/>
          <w:color w:val="000000"/>
          <w:sz w:val="24"/>
          <w:szCs w:val="24"/>
        </w:rPr>
        <w:t>采集通道数：</w:t>
      </w:r>
      <w:r>
        <w:rPr>
          <w:color w:val="000000"/>
          <w:sz w:val="24"/>
          <w:szCs w:val="24"/>
        </w:rPr>
        <w:t>20</w:t>
      </w:r>
      <w:r>
        <w:rPr>
          <w:rFonts w:hint="eastAsia"/>
          <w:color w:val="000000"/>
          <w:sz w:val="24"/>
          <w:szCs w:val="24"/>
        </w:rPr>
        <w:t>个；</w:t>
      </w:r>
    </w:p>
    <w:p w14:paraId="30844377" w14:textId="77777777" w:rsidR="00A0431E" w:rsidRDefault="00A0431E" w:rsidP="00A0431E">
      <w:pPr>
        <w:pStyle w:val="af4"/>
        <w:widowControl/>
        <w:numPr>
          <w:ilvl w:val="0"/>
          <w:numId w:val="16"/>
        </w:numPr>
        <w:tabs>
          <w:tab w:val="clear" w:pos="635"/>
          <w:tab w:val="left" w:pos="423"/>
        </w:tabs>
        <w:autoSpaceDE/>
        <w:autoSpaceDN/>
        <w:jc w:val="left"/>
        <w:outlineLvl w:val="9"/>
        <w:rPr>
          <w:color w:val="000000"/>
          <w:sz w:val="24"/>
          <w:szCs w:val="24"/>
        </w:rPr>
      </w:pPr>
      <w:r>
        <w:rPr>
          <w:rFonts w:hint="eastAsia"/>
          <w:color w:val="000000"/>
          <w:sz w:val="24"/>
          <w:szCs w:val="24"/>
        </w:rPr>
        <w:t>带宽：≥1G；</w:t>
      </w:r>
    </w:p>
    <w:p w14:paraId="5D1D0B17" w14:textId="77777777" w:rsidR="00A0431E" w:rsidRDefault="00A0431E" w:rsidP="00A0431E">
      <w:pPr>
        <w:pStyle w:val="af4"/>
        <w:widowControl/>
        <w:numPr>
          <w:ilvl w:val="0"/>
          <w:numId w:val="16"/>
        </w:numPr>
        <w:tabs>
          <w:tab w:val="clear" w:pos="635"/>
          <w:tab w:val="left" w:pos="423"/>
        </w:tabs>
        <w:autoSpaceDE/>
        <w:autoSpaceDN/>
        <w:jc w:val="left"/>
        <w:outlineLvl w:val="9"/>
        <w:rPr>
          <w:color w:val="000000"/>
          <w:sz w:val="24"/>
          <w:szCs w:val="24"/>
        </w:rPr>
      </w:pPr>
      <w:r>
        <w:rPr>
          <w:rFonts w:hint="eastAsia"/>
          <w:color w:val="000000"/>
          <w:sz w:val="24"/>
          <w:szCs w:val="24"/>
        </w:rPr>
        <w:t>采样率：≥1</w:t>
      </w:r>
      <w:r>
        <w:rPr>
          <w:color w:val="000000"/>
          <w:sz w:val="24"/>
          <w:szCs w:val="24"/>
        </w:rPr>
        <w:t>M/</w:t>
      </w:r>
      <w:r>
        <w:rPr>
          <w:rFonts w:hint="eastAsia"/>
          <w:color w:val="000000"/>
          <w:sz w:val="24"/>
          <w:szCs w:val="24"/>
        </w:rPr>
        <w:t>s；</w:t>
      </w:r>
    </w:p>
    <w:p w14:paraId="3E3F498C" w14:textId="77777777" w:rsidR="00A0431E" w:rsidRDefault="00A0431E" w:rsidP="00A0431E">
      <w:pPr>
        <w:pStyle w:val="af4"/>
        <w:widowControl/>
        <w:numPr>
          <w:ilvl w:val="0"/>
          <w:numId w:val="16"/>
        </w:numPr>
        <w:tabs>
          <w:tab w:val="clear" w:pos="635"/>
          <w:tab w:val="left" w:pos="423"/>
        </w:tabs>
        <w:autoSpaceDE/>
        <w:autoSpaceDN/>
        <w:jc w:val="left"/>
        <w:outlineLvl w:val="9"/>
        <w:rPr>
          <w:color w:val="000000"/>
          <w:sz w:val="24"/>
          <w:szCs w:val="24"/>
        </w:rPr>
      </w:pPr>
      <w:r>
        <w:rPr>
          <w:rFonts w:hint="eastAsia"/>
          <w:color w:val="000000"/>
          <w:sz w:val="24"/>
          <w:szCs w:val="24"/>
        </w:rPr>
        <w:t>垂直分辨率：≥</w:t>
      </w:r>
      <w:r>
        <w:rPr>
          <w:color w:val="000000"/>
          <w:sz w:val="24"/>
          <w:szCs w:val="24"/>
        </w:rPr>
        <w:t>12</w:t>
      </w:r>
      <w:r>
        <w:rPr>
          <w:rFonts w:hint="eastAsia"/>
          <w:color w:val="000000"/>
          <w:sz w:val="24"/>
          <w:szCs w:val="24"/>
        </w:rPr>
        <w:t>bit；</w:t>
      </w:r>
    </w:p>
    <w:p w14:paraId="1CF551AF" w14:textId="77777777" w:rsidR="00A0431E" w:rsidRDefault="00A0431E" w:rsidP="00A0431E">
      <w:pPr>
        <w:pStyle w:val="af4"/>
        <w:widowControl/>
        <w:numPr>
          <w:ilvl w:val="0"/>
          <w:numId w:val="16"/>
        </w:numPr>
        <w:tabs>
          <w:tab w:val="clear" w:pos="635"/>
          <w:tab w:val="left" w:pos="423"/>
        </w:tabs>
        <w:autoSpaceDE/>
        <w:autoSpaceDN/>
        <w:jc w:val="left"/>
        <w:outlineLvl w:val="9"/>
        <w:rPr>
          <w:color w:val="000000"/>
          <w:sz w:val="24"/>
          <w:szCs w:val="24"/>
        </w:rPr>
      </w:pPr>
      <w:r>
        <w:rPr>
          <w:rFonts w:hint="eastAsia"/>
          <w:color w:val="000000"/>
          <w:sz w:val="24"/>
          <w:szCs w:val="24"/>
        </w:rPr>
        <w:t>具备老化数据记录</w:t>
      </w:r>
      <w:r>
        <w:rPr>
          <w:color w:val="000000"/>
          <w:sz w:val="24"/>
          <w:szCs w:val="24"/>
        </w:rPr>
        <w:t>、</w:t>
      </w:r>
      <w:r>
        <w:rPr>
          <w:rFonts w:hint="eastAsia"/>
          <w:color w:val="000000"/>
          <w:sz w:val="24"/>
          <w:szCs w:val="24"/>
        </w:rPr>
        <w:t>存储和</w:t>
      </w:r>
      <w:r>
        <w:rPr>
          <w:color w:val="000000"/>
          <w:sz w:val="24"/>
          <w:szCs w:val="24"/>
        </w:rPr>
        <w:t>分析功能，具备LAN</w:t>
      </w:r>
      <w:r>
        <w:rPr>
          <w:rFonts w:hint="eastAsia"/>
          <w:color w:val="000000"/>
          <w:sz w:val="24"/>
          <w:szCs w:val="24"/>
        </w:rPr>
        <w:t>通信功能；</w:t>
      </w:r>
    </w:p>
    <w:p w14:paraId="0A4B678A" w14:textId="77777777" w:rsidR="00A0431E" w:rsidRDefault="00A0431E" w:rsidP="00A0431E">
      <w:pPr>
        <w:pStyle w:val="af4"/>
        <w:widowControl/>
        <w:numPr>
          <w:ilvl w:val="0"/>
          <w:numId w:val="16"/>
        </w:numPr>
        <w:tabs>
          <w:tab w:val="clear" w:pos="635"/>
          <w:tab w:val="left" w:pos="423"/>
        </w:tabs>
        <w:autoSpaceDE/>
        <w:autoSpaceDN/>
        <w:jc w:val="left"/>
        <w:outlineLvl w:val="9"/>
        <w:rPr>
          <w:color w:val="000000"/>
          <w:sz w:val="24"/>
          <w:szCs w:val="24"/>
        </w:rPr>
      </w:pPr>
      <w:r>
        <w:rPr>
          <w:rFonts w:hint="eastAsia"/>
          <w:color w:val="000000"/>
          <w:sz w:val="24"/>
          <w:szCs w:val="24"/>
        </w:rPr>
        <w:t>支持</w:t>
      </w:r>
      <w:r>
        <w:rPr>
          <w:color w:val="000000"/>
          <w:sz w:val="24"/>
          <w:szCs w:val="24"/>
        </w:rPr>
        <w:t>多条波形</w:t>
      </w:r>
      <w:r>
        <w:rPr>
          <w:rFonts w:hint="eastAsia"/>
          <w:color w:val="000000"/>
          <w:sz w:val="24"/>
          <w:szCs w:val="24"/>
        </w:rPr>
        <w:t>同时</w:t>
      </w:r>
      <w:r>
        <w:rPr>
          <w:color w:val="000000"/>
          <w:sz w:val="24"/>
          <w:szCs w:val="24"/>
        </w:rPr>
        <w:t>显示，共用一个时间轴</w:t>
      </w:r>
      <w:r>
        <w:rPr>
          <w:rFonts w:hint="eastAsia"/>
          <w:color w:val="000000"/>
          <w:sz w:val="24"/>
          <w:szCs w:val="24"/>
        </w:rPr>
        <w:t>。</w:t>
      </w:r>
    </w:p>
    <w:p w14:paraId="09CFDF1F"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采样转接器</w:t>
      </w:r>
    </w:p>
    <w:p w14:paraId="06AF4E67" w14:textId="77777777" w:rsidR="00A0431E" w:rsidRDefault="00A0431E" w:rsidP="00A0431E">
      <w:pPr>
        <w:pStyle w:val="af4"/>
        <w:numPr>
          <w:ilvl w:val="0"/>
          <w:numId w:val="17"/>
        </w:numPr>
        <w:outlineLvl w:val="9"/>
        <w:rPr>
          <w:color w:val="000000"/>
          <w:sz w:val="24"/>
          <w:szCs w:val="24"/>
        </w:rPr>
      </w:pPr>
      <w:r>
        <w:rPr>
          <w:rFonts w:hint="eastAsia"/>
          <w:color w:val="000000"/>
          <w:sz w:val="24"/>
          <w:szCs w:val="24"/>
        </w:rPr>
        <w:t>功能描述：能够实现1</w:t>
      </w:r>
      <w:r>
        <w:rPr>
          <w:color w:val="000000"/>
          <w:sz w:val="24"/>
          <w:szCs w:val="24"/>
        </w:rPr>
        <w:t>00</w:t>
      </w:r>
      <w:r>
        <w:rPr>
          <w:rFonts w:hint="eastAsia"/>
          <w:color w:val="000000"/>
          <w:sz w:val="24"/>
          <w:szCs w:val="24"/>
        </w:rPr>
        <w:t>个电压探头、1</w:t>
      </w:r>
      <w:r>
        <w:rPr>
          <w:color w:val="000000"/>
          <w:sz w:val="24"/>
          <w:szCs w:val="24"/>
        </w:rPr>
        <w:t>00</w:t>
      </w:r>
      <w:r>
        <w:rPr>
          <w:rFonts w:hint="eastAsia"/>
          <w:color w:val="000000"/>
          <w:sz w:val="24"/>
          <w:szCs w:val="24"/>
        </w:rPr>
        <w:t>个电流传感器通过采样转接器，实现2</w:t>
      </w:r>
      <w:r>
        <w:rPr>
          <w:color w:val="000000"/>
          <w:sz w:val="24"/>
          <w:szCs w:val="24"/>
        </w:rPr>
        <w:t>0</w:t>
      </w:r>
      <w:r>
        <w:rPr>
          <w:rFonts w:hint="eastAsia"/>
          <w:color w:val="000000"/>
          <w:sz w:val="24"/>
          <w:szCs w:val="24"/>
        </w:rPr>
        <w:t>个示波器通道对1</w:t>
      </w:r>
      <w:r>
        <w:rPr>
          <w:color w:val="000000"/>
          <w:sz w:val="24"/>
          <w:szCs w:val="24"/>
        </w:rPr>
        <w:t>00</w:t>
      </w:r>
      <w:r>
        <w:rPr>
          <w:rFonts w:hint="eastAsia"/>
          <w:color w:val="000000"/>
          <w:sz w:val="24"/>
          <w:szCs w:val="24"/>
        </w:rPr>
        <w:t>个电压探头及1</w:t>
      </w:r>
      <w:r>
        <w:rPr>
          <w:color w:val="000000"/>
          <w:sz w:val="24"/>
          <w:szCs w:val="24"/>
        </w:rPr>
        <w:t>00</w:t>
      </w:r>
      <w:r>
        <w:rPr>
          <w:rFonts w:hint="eastAsia"/>
          <w:color w:val="000000"/>
          <w:sz w:val="24"/>
          <w:szCs w:val="24"/>
        </w:rPr>
        <w:t>个电流传感器信号的轮流采集。</w:t>
      </w:r>
    </w:p>
    <w:p w14:paraId="0E5F8A5B" w14:textId="77777777" w:rsidR="00A0431E" w:rsidRDefault="00A0431E" w:rsidP="00A0431E">
      <w:pPr>
        <w:pStyle w:val="af4"/>
        <w:widowControl/>
        <w:numPr>
          <w:ilvl w:val="0"/>
          <w:numId w:val="17"/>
        </w:numPr>
        <w:tabs>
          <w:tab w:val="clear" w:pos="635"/>
          <w:tab w:val="left" w:pos="423"/>
        </w:tabs>
        <w:autoSpaceDE/>
        <w:autoSpaceDN/>
        <w:jc w:val="left"/>
        <w:outlineLvl w:val="9"/>
        <w:rPr>
          <w:color w:val="000000"/>
          <w:sz w:val="24"/>
          <w:szCs w:val="24"/>
        </w:rPr>
      </w:pPr>
      <w:r>
        <w:rPr>
          <w:rFonts w:hint="eastAsia"/>
          <w:color w:val="000000"/>
          <w:sz w:val="24"/>
          <w:szCs w:val="24"/>
        </w:rPr>
        <w:t>采样转接器与电压探头及电流传感器匹配，能够实现电压探头及电流传感器采集信号到示波器通道的切换；</w:t>
      </w:r>
    </w:p>
    <w:p w14:paraId="024B7CBC" w14:textId="77777777" w:rsidR="00A0431E" w:rsidRDefault="00A0431E" w:rsidP="00A0431E">
      <w:pPr>
        <w:pStyle w:val="af4"/>
        <w:widowControl/>
        <w:numPr>
          <w:ilvl w:val="0"/>
          <w:numId w:val="17"/>
        </w:numPr>
        <w:tabs>
          <w:tab w:val="clear" w:pos="635"/>
          <w:tab w:val="left" w:pos="423"/>
        </w:tabs>
        <w:autoSpaceDE/>
        <w:autoSpaceDN/>
        <w:jc w:val="left"/>
        <w:outlineLvl w:val="9"/>
        <w:rPr>
          <w:color w:val="000000"/>
          <w:sz w:val="24"/>
          <w:szCs w:val="24"/>
        </w:rPr>
      </w:pPr>
      <w:r>
        <w:rPr>
          <w:rFonts w:hint="eastAsia"/>
          <w:color w:val="000000"/>
          <w:sz w:val="24"/>
          <w:szCs w:val="24"/>
        </w:rPr>
        <w:t>配备通信接口，可连接至计算机实现程控；</w:t>
      </w:r>
    </w:p>
    <w:p w14:paraId="24FCEA33"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示波器集成柜</w:t>
      </w:r>
    </w:p>
    <w:p w14:paraId="15B17F53" w14:textId="77777777" w:rsidR="00A0431E" w:rsidRDefault="00A0431E" w:rsidP="00A0431E">
      <w:pPr>
        <w:pStyle w:val="af4"/>
        <w:widowControl/>
        <w:numPr>
          <w:ilvl w:val="0"/>
          <w:numId w:val="18"/>
        </w:numPr>
        <w:tabs>
          <w:tab w:val="clear" w:pos="635"/>
          <w:tab w:val="left" w:pos="423"/>
        </w:tabs>
        <w:autoSpaceDE/>
        <w:autoSpaceDN/>
        <w:jc w:val="left"/>
        <w:outlineLvl w:val="9"/>
        <w:rPr>
          <w:color w:val="000000"/>
          <w:sz w:val="24"/>
          <w:szCs w:val="24"/>
        </w:rPr>
      </w:pPr>
      <w:r>
        <w:rPr>
          <w:rFonts w:hint="eastAsia"/>
          <w:color w:val="000000"/>
          <w:sz w:val="24"/>
          <w:szCs w:val="24"/>
        </w:rPr>
        <w:t>尺寸长×宽×高：≤6</w:t>
      </w:r>
      <w:r>
        <w:rPr>
          <w:color w:val="000000"/>
          <w:sz w:val="24"/>
          <w:szCs w:val="24"/>
        </w:rPr>
        <w:t>00mm</w:t>
      </w:r>
      <w:r>
        <w:rPr>
          <w:rFonts w:hint="eastAsia"/>
          <w:color w:val="000000"/>
          <w:sz w:val="24"/>
          <w:szCs w:val="24"/>
        </w:rPr>
        <w:t>×</w:t>
      </w:r>
      <w:r>
        <w:rPr>
          <w:color w:val="000000"/>
          <w:sz w:val="24"/>
          <w:szCs w:val="24"/>
        </w:rPr>
        <w:t>800mm</w:t>
      </w:r>
      <w:r>
        <w:rPr>
          <w:rFonts w:hint="eastAsia"/>
          <w:color w:val="000000"/>
          <w:sz w:val="24"/>
          <w:szCs w:val="24"/>
        </w:rPr>
        <w:t>×</w:t>
      </w:r>
      <w:r>
        <w:rPr>
          <w:color w:val="000000"/>
          <w:sz w:val="24"/>
          <w:szCs w:val="24"/>
        </w:rPr>
        <w:t>1500mm</w:t>
      </w:r>
      <w:r>
        <w:rPr>
          <w:rFonts w:hint="eastAsia"/>
          <w:color w:val="000000"/>
          <w:sz w:val="24"/>
          <w:szCs w:val="24"/>
        </w:rPr>
        <w:t>；</w:t>
      </w:r>
    </w:p>
    <w:p w14:paraId="556E40A2" w14:textId="77777777" w:rsidR="00A0431E" w:rsidRDefault="00A0431E" w:rsidP="00A0431E">
      <w:pPr>
        <w:pStyle w:val="af4"/>
        <w:widowControl/>
        <w:numPr>
          <w:ilvl w:val="0"/>
          <w:numId w:val="18"/>
        </w:numPr>
        <w:tabs>
          <w:tab w:val="clear" w:pos="635"/>
          <w:tab w:val="left" w:pos="423"/>
        </w:tabs>
        <w:autoSpaceDE/>
        <w:autoSpaceDN/>
        <w:jc w:val="left"/>
        <w:outlineLvl w:val="9"/>
        <w:rPr>
          <w:color w:val="000000"/>
          <w:sz w:val="24"/>
          <w:szCs w:val="24"/>
        </w:rPr>
      </w:pPr>
      <w:r>
        <w:rPr>
          <w:rFonts w:hint="eastAsia"/>
          <w:color w:val="000000"/>
          <w:sz w:val="24"/>
          <w:szCs w:val="24"/>
        </w:rPr>
        <w:t>数量：</w:t>
      </w:r>
      <w:r>
        <w:rPr>
          <w:color w:val="000000"/>
          <w:sz w:val="24"/>
          <w:szCs w:val="24"/>
        </w:rPr>
        <w:t>1</w:t>
      </w:r>
      <w:r>
        <w:rPr>
          <w:rFonts w:hint="eastAsia"/>
          <w:color w:val="000000"/>
          <w:sz w:val="24"/>
          <w:szCs w:val="24"/>
        </w:rPr>
        <w:t>个；</w:t>
      </w:r>
    </w:p>
    <w:p w14:paraId="01B26A83" w14:textId="77777777" w:rsidR="00A0431E" w:rsidRDefault="00A0431E" w:rsidP="00A0431E">
      <w:pPr>
        <w:pStyle w:val="af4"/>
        <w:widowControl/>
        <w:numPr>
          <w:ilvl w:val="0"/>
          <w:numId w:val="18"/>
        </w:numPr>
        <w:tabs>
          <w:tab w:val="clear" w:pos="635"/>
          <w:tab w:val="left" w:pos="423"/>
        </w:tabs>
        <w:autoSpaceDE/>
        <w:autoSpaceDN/>
        <w:jc w:val="left"/>
        <w:outlineLvl w:val="9"/>
        <w:rPr>
          <w:color w:val="000000"/>
          <w:sz w:val="24"/>
          <w:szCs w:val="24"/>
        </w:rPr>
      </w:pPr>
      <w:r>
        <w:rPr>
          <w:rFonts w:hint="eastAsia"/>
          <w:color w:val="000000"/>
          <w:sz w:val="24"/>
          <w:szCs w:val="24"/>
        </w:rPr>
        <w:t>集成数字示波器数量：</w:t>
      </w:r>
      <w:r>
        <w:rPr>
          <w:color w:val="000000"/>
          <w:sz w:val="24"/>
          <w:szCs w:val="24"/>
        </w:rPr>
        <w:t>5</w:t>
      </w:r>
      <w:r>
        <w:rPr>
          <w:rFonts w:hint="eastAsia"/>
          <w:color w:val="000000"/>
          <w:sz w:val="24"/>
          <w:szCs w:val="24"/>
        </w:rPr>
        <w:t>台（4通道）；</w:t>
      </w:r>
    </w:p>
    <w:p w14:paraId="34ACC708" w14:textId="77777777" w:rsidR="00A0431E" w:rsidRDefault="00A0431E" w:rsidP="00A0431E">
      <w:pPr>
        <w:pStyle w:val="af4"/>
        <w:widowControl/>
        <w:numPr>
          <w:ilvl w:val="0"/>
          <w:numId w:val="18"/>
        </w:numPr>
        <w:tabs>
          <w:tab w:val="clear" w:pos="635"/>
          <w:tab w:val="left" w:pos="423"/>
        </w:tabs>
        <w:autoSpaceDE/>
        <w:autoSpaceDN/>
        <w:jc w:val="left"/>
        <w:outlineLvl w:val="9"/>
        <w:rPr>
          <w:color w:val="000000"/>
          <w:sz w:val="24"/>
          <w:szCs w:val="24"/>
        </w:rPr>
      </w:pPr>
      <w:r>
        <w:rPr>
          <w:rFonts w:hint="eastAsia"/>
          <w:color w:val="000000"/>
          <w:sz w:val="24"/>
          <w:szCs w:val="24"/>
        </w:rPr>
        <w:t>柜体安装底部滚轮，场地内可灵活移动。</w:t>
      </w:r>
    </w:p>
    <w:p w14:paraId="635C5486" w14:textId="77777777" w:rsidR="00A0431E" w:rsidRDefault="00A0431E" w:rsidP="00A0431E">
      <w:pPr>
        <w:pStyle w:val="af5"/>
        <w:numPr>
          <w:ilvl w:val="1"/>
          <w:numId w:val="3"/>
        </w:numPr>
        <w:jc w:val="left"/>
        <w:rPr>
          <w:color w:val="000000"/>
          <w:sz w:val="24"/>
          <w:szCs w:val="24"/>
        </w:rPr>
      </w:pPr>
      <w:r>
        <w:rPr>
          <w:rFonts w:hint="eastAsia"/>
          <w:color w:val="000000"/>
          <w:sz w:val="24"/>
          <w:szCs w:val="24"/>
        </w:rPr>
        <w:t>数据记录、存储和分析工控机和软件</w:t>
      </w:r>
    </w:p>
    <w:p w14:paraId="6823889F"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数据记录、存储和分析工控机和软件功能描述</w:t>
      </w:r>
    </w:p>
    <w:p w14:paraId="363D23D7" w14:textId="77777777" w:rsidR="00A0431E" w:rsidRDefault="00A0431E" w:rsidP="00A0431E">
      <w:pPr>
        <w:rPr>
          <w:rFonts w:hAnsi="宋体"/>
          <w:color w:val="000000"/>
          <w:szCs w:val="24"/>
        </w:rPr>
      </w:pPr>
      <w:r>
        <w:rPr>
          <w:rFonts w:hint="eastAsia"/>
          <w:color w:val="000000"/>
          <w:szCs w:val="24"/>
        </w:rPr>
        <w:t xml:space="preserve">     </w:t>
      </w:r>
      <w:r>
        <w:rPr>
          <w:rFonts w:hAnsi="宋体" w:hint="eastAsia"/>
          <w:color w:val="000000"/>
          <w:szCs w:val="24"/>
        </w:rPr>
        <w:t xml:space="preserve"> 数据记录、存储和分析工控机和软件主要用于解决电源自动测试、数据处理，能够通过程控前面需求中提到的可编程直流电源、大功率模拟负载中的电子负载设备及多通道电压电流组网采集单元汇总的示波器及采样转接器设备，实现恒流驱动源</w:t>
      </w:r>
      <w:r>
        <w:rPr>
          <w:rFonts w:hAnsi="宋体"/>
          <w:color w:val="000000"/>
          <w:szCs w:val="24"/>
        </w:rPr>
        <w:t>的自动测试</w:t>
      </w:r>
      <w:r>
        <w:rPr>
          <w:rFonts w:hAnsi="宋体" w:hint="eastAsia"/>
          <w:color w:val="000000"/>
          <w:szCs w:val="24"/>
        </w:rPr>
        <w:t>、</w:t>
      </w:r>
      <w:r>
        <w:rPr>
          <w:rFonts w:hAnsi="宋体"/>
          <w:color w:val="000000"/>
          <w:szCs w:val="24"/>
        </w:rPr>
        <w:t>数据</w:t>
      </w:r>
      <w:r>
        <w:rPr>
          <w:rFonts w:hAnsi="宋体" w:hint="eastAsia"/>
          <w:color w:val="000000"/>
          <w:szCs w:val="24"/>
        </w:rPr>
        <w:t>储存、</w:t>
      </w:r>
      <w:r>
        <w:rPr>
          <w:rFonts w:hAnsi="宋体"/>
          <w:color w:val="000000"/>
          <w:szCs w:val="24"/>
        </w:rPr>
        <w:t>测试报告生成</w:t>
      </w:r>
      <w:r>
        <w:rPr>
          <w:rFonts w:hAnsi="宋体" w:hint="eastAsia"/>
          <w:color w:val="000000"/>
          <w:szCs w:val="24"/>
        </w:rPr>
        <w:t>及</w:t>
      </w:r>
      <w:r>
        <w:rPr>
          <w:rFonts w:hAnsi="宋体"/>
          <w:color w:val="000000"/>
          <w:szCs w:val="24"/>
        </w:rPr>
        <w:t>数据分析等</w:t>
      </w:r>
      <w:r>
        <w:rPr>
          <w:rFonts w:hAnsi="宋体" w:hint="eastAsia"/>
          <w:color w:val="000000"/>
          <w:szCs w:val="24"/>
        </w:rPr>
        <w:t>功能，不</w:t>
      </w:r>
      <w:proofErr w:type="gramStart"/>
      <w:r>
        <w:rPr>
          <w:rFonts w:hAnsi="宋体" w:hint="eastAsia"/>
          <w:color w:val="000000"/>
          <w:szCs w:val="24"/>
        </w:rPr>
        <w:t>包含蓝</w:t>
      </w:r>
      <w:r>
        <w:rPr>
          <w:rFonts w:hAnsi="宋体" w:hint="eastAsia"/>
          <w:color w:val="000000"/>
          <w:szCs w:val="24"/>
        </w:rPr>
        <w:lastRenderedPageBreak/>
        <w:t>牙等</w:t>
      </w:r>
      <w:proofErr w:type="gramEnd"/>
      <w:r>
        <w:rPr>
          <w:rFonts w:hAnsi="宋体" w:hint="eastAsia"/>
          <w:color w:val="000000"/>
          <w:szCs w:val="24"/>
        </w:rPr>
        <w:t>无线模块，存储容量至少1</w:t>
      </w:r>
      <w:r>
        <w:rPr>
          <w:rFonts w:hAnsi="宋体"/>
          <w:color w:val="000000"/>
          <w:szCs w:val="24"/>
        </w:rPr>
        <w:t>0TB。</w:t>
      </w:r>
    </w:p>
    <w:p w14:paraId="6294AE0B" w14:textId="77777777" w:rsidR="00A0431E" w:rsidRDefault="00A0431E" w:rsidP="00A0431E">
      <w:pPr>
        <w:pStyle w:val="af7"/>
        <w:numPr>
          <w:ilvl w:val="3"/>
          <w:numId w:val="3"/>
        </w:numPr>
        <w:rPr>
          <w:color w:val="000000"/>
          <w:sz w:val="24"/>
          <w:szCs w:val="24"/>
        </w:rPr>
      </w:pPr>
      <w:r>
        <w:rPr>
          <w:rFonts w:hint="eastAsia"/>
          <w:color w:val="000000"/>
          <w:sz w:val="24"/>
          <w:szCs w:val="24"/>
        </w:rPr>
        <w:t xml:space="preserve">功能要求 </w:t>
      </w:r>
    </w:p>
    <w:p w14:paraId="7CE5CC03" w14:textId="77777777" w:rsidR="00A0431E" w:rsidRDefault="00A0431E" w:rsidP="00A0431E">
      <w:pPr>
        <w:pStyle w:val="af4"/>
        <w:widowControl/>
        <w:numPr>
          <w:ilvl w:val="0"/>
          <w:numId w:val="19"/>
        </w:numPr>
        <w:tabs>
          <w:tab w:val="clear" w:pos="635"/>
        </w:tabs>
        <w:autoSpaceDE/>
        <w:autoSpaceDN/>
        <w:jc w:val="left"/>
        <w:outlineLvl w:val="9"/>
        <w:rPr>
          <w:color w:val="000000"/>
          <w:sz w:val="24"/>
          <w:szCs w:val="24"/>
        </w:rPr>
      </w:pPr>
      <w:r>
        <w:rPr>
          <w:rFonts w:hint="eastAsia"/>
          <w:color w:val="000000"/>
          <w:sz w:val="24"/>
          <w:szCs w:val="24"/>
        </w:rPr>
        <w:t>数据记录、存储和分析工控机和软件：根据采购人的定制</w:t>
      </w:r>
      <w:proofErr w:type="gramStart"/>
      <w:r>
        <w:rPr>
          <w:rFonts w:hint="eastAsia"/>
          <w:color w:val="000000"/>
          <w:sz w:val="24"/>
          <w:szCs w:val="24"/>
        </w:rPr>
        <w:t>化需求</w:t>
      </w:r>
      <w:proofErr w:type="gramEnd"/>
      <w:r>
        <w:rPr>
          <w:rFonts w:hint="eastAsia"/>
          <w:color w:val="000000"/>
          <w:sz w:val="24"/>
          <w:szCs w:val="24"/>
        </w:rPr>
        <w:t>开发上位机，实现相应的功能单元；</w:t>
      </w:r>
    </w:p>
    <w:p w14:paraId="16D07E23" w14:textId="77777777" w:rsidR="00A0431E" w:rsidRDefault="00A0431E" w:rsidP="00A0431E">
      <w:pPr>
        <w:pStyle w:val="af4"/>
        <w:widowControl/>
        <w:numPr>
          <w:ilvl w:val="0"/>
          <w:numId w:val="19"/>
        </w:numPr>
        <w:tabs>
          <w:tab w:val="clear" w:pos="635"/>
        </w:tabs>
        <w:autoSpaceDE/>
        <w:autoSpaceDN/>
        <w:jc w:val="left"/>
        <w:outlineLvl w:val="9"/>
        <w:rPr>
          <w:color w:val="000000"/>
          <w:sz w:val="24"/>
          <w:szCs w:val="24"/>
        </w:rPr>
      </w:pPr>
      <w:r>
        <w:rPr>
          <w:color w:val="000000"/>
          <w:sz w:val="24"/>
          <w:szCs w:val="24"/>
        </w:rPr>
        <w:t>能够选择测试</w:t>
      </w:r>
      <w:r>
        <w:rPr>
          <w:rFonts w:hint="eastAsia"/>
          <w:color w:val="000000"/>
          <w:sz w:val="24"/>
          <w:szCs w:val="24"/>
        </w:rPr>
        <w:t>项目，</w:t>
      </w:r>
      <w:r>
        <w:rPr>
          <w:color w:val="000000"/>
          <w:sz w:val="24"/>
          <w:szCs w:val="24"/>
        </w:rPr>
        <w:t>实现对</w:t>
      </w:r>
      <w:r>
        <w:rPr>
          <w:rFonts w:hint="eastAsia"/>
          <w:color w:val="000000"/>
          <w:sz w:val="24"/>
          <w:szCs w:val="24"/>
        </w:rPr>
        <w:t>被测对象</w:t>
      </w:r>
      <w:r>
        <w:rPr>
          <w:color w:val="000000"/>
          <w:sz w:val="24"/>
          <w:szCs w:val="24"/>
        </w:rPr>
        <w:t>全工作状态(含环境试验)的</w:t>
      </w:r>
      <w:r>
        <w:rPr>
          <w:rFonts w:hint="eastAsia"/>
          <w:color w:val="000000"/>
          <w:sz w:val="24"/>
          <w:szCs w:val="24"/>
        </w:rPr>
        <w:t>指标测试、</w:t>
      </w:r>
      <w:r>
        <w:rPr>
          <w:color w:val="000000"/>
          <w:sz w:val="24"/>
          <w:szCs w:val="24"/>
        </w:rPr>
        <w:t>数据存储</w:t>
      </w:r>
      <w:r>
        <w:rPr>
          <w:rFonts w:hint="eastAsia"/>
          <w:color w:val="000000"/>
          <w:sz w:val="24"/>
          <w:szCs w:val="24"/>
        </w:rPr>
        <w:t>、故障保护和记录、管理。</w:t>
      </w:r>
    </w:p>
    <w:p w14:paraId="5783BFAF" w14:textId="77777777" w:rsidR="00A0431E" w:rsidRDefault="00A0431E" w:rsidP="00A0431E">
      <w:pPr>
        <w:pStyle w:val="af4"/>
        <w:widowControl/>
        <w:numPr>
          <w:ilvl w:val="0"/>
          <w:numId w:val="19"/>
        </w:numPr>
        <w:tabs>
          <w:tab w:val="clear" w:pos="635"/>
        </w:tabs>
        <w:autoSpaceDE/>
        <w:autoSpaceDN/>
        <w:jc w:val="left"/>
        <w:outlineLvl w:val="9"/>
        <w:rPr>
          <w:color w:val="000000"/>
          <w:sz w:val="24"/>
          <w:szCs w:val="24"/>
        </w:rPr>
      </w:pPr>
      <w:r>
        <w:rPr>
          <w:rFonts w:hint="eastAsia"/>
          <w:color w:val="000000"/>
          <w:sz w:val="24"/>
          <w:szCs w:val="24"/>
        </w:rPr>
        <w:t>能够根据产品的特性（名称/BM号/序列号/测试时间/人员）进行历史测试结果查询，并对同一产品的历史数据进行数据分析和统计。</w:t>
      </w:r>
    </w:p>
    <w:p w14:paraId="745D748A" w14:textId="77777777" w:rsidR="00A0431E" w:rsidRDefault="00A0431E" w:rsidP="00A0431E">
      <w:pPr>
        <w:pStyle w:val="af4"/>
        <w:widowControl/>
        <w:numPr>
          <w:ilvl w:val="0"/>
          <w:numId w:val="19"/>
        </w:numPr>
        <w:tabs>
          <w:tab w:val="clear" w:pos="635"/>
        </w:tabs>
        <w:autoSpaceDE/>
        <w:autoSpaceDN/>
        <w:jc w:val="left"/>
        <w:outlineLvl w:val="9"/>
        <w:rPr>
          <w:color w:val="000000"/>
          <w:sz w:val="24"/>
          <w:szCs w:val="24"/>
        </w:rPr>
      </w:pPr>
      <w:r>
        <w:rPr>
          <w:rFonts w:hint="eastAsia"/>
          <w:color w:val="000000"/>
          <w:sz w:val="24"/>
          <w:szCs w:val="24"/>
        </w:rPr>
        <w:t>通过更换测试夹具的方式配置产品自动测试内容和测试指标；一键式的自动测试执行，并自动进行指标合格性判断，输出测试报告；测试系统具备配置和修改功能，包括：测试项目、指标合格范围、后处理报表等配置。</w:t>
      </w:r>
    </w:p>
    <w:p w14:paraId="404CB56A" w14:textId="77777777" w:rsidR="00A0431E" w:rsidRDefault="00A0431E" w:rsidP="00A0431E">
      <w:pPr>
        <w:pStyle w:val="af4"/>
        <w:widowControl/>
        <w:numPr>
          <w:ilvl w:val="0"/>
          <w:numId w:val="19"/>
        </w:numPr>
        <w:tabs>
          <w:tab w:val="clear" w:pos="635"/>
        </w:tabs>
        <w:autoSpaceDE/>
        <w:autoSpaceDN/>
        <w:jc w:val="left"/>
        <w:outlineLvl w:val="9"/>
        <w:rPr>
          <w:color w:val="000000"/>
          <w:sz w:val="24"/>
          <w:szCs w:val="24"/>
        </w:rPr>
      </w:pPr>
      <w:r>
        <w:rPr>
          <w:rFonts w:hint="eastAsia"/>
          <w:color w:val="000000"/>
          <w:sz w:val="24"/>
          <w:szCs w:val="24"/>
        </w:rPr>
        <w:t>根据甲方提供的电源组件制作测试夹具。</w:t>
      </w:r>
    </w:p>
    <w:p w14:paraId="59D870E8" w14:textId="77777777" w:rsidR="00A0431E" w:rsidRDefault="00A0431E" w:rsidP="00A0431E">
      <w:pPr>
        <w:pStyle w:val="af4"/>
        <w:widowControl/>
        <w:numPr>
          <w:ilvl w:val="0"/>
          <w:numId w:val="19"/>
        </w:numPr>
        <w:tabs>
          <w:tab w:val="clear" w:pos="635"/>
        </w:tabs>
        <w:autoSpaceDE/>
        <w:autoSpaceDN/>
        <w:jc w:val="left"/>
        <w:outlineLvl w:val="9"/>
        <w:rPr>
          <w:color w:val="000000"/>
          <w:sz w:val="24"/>
          <w:szCs w:val="24"/>
        </w:rPr>
      </w:pPr>
      <w:r>
        <w:rPr>
          <w:rFonts w:hint="eastAsia"/>
          <w:color w:val="000000"/>
          <w:sz w:val="24"/>
          <w:szCs w:val="24"/>
        </w:rPr>
        <w:t>系统具有报</w:t>
      </w:r>
      <w:proofErr w:type="gramStart"/>
      <w:r>
        <w:rPr>
          <w:rFonts w:hint="eastAsia"/>
          <w:color w:val="000000"/>
          <w:sz w:val="24"/>
          <w:szCs w:val="24"/>
        </w:rPr>
        <w:t>错功能</w:t>
      </w:r>
      <w:proofErr w:type="gramEnd"/>
      <w:r>
        <w:rPr>
          <w:rFonts w:hint="eastAsia"/>
          <w:color w:val="000000"/>
          <w:sz w:val="24"/>
          <w:szCs w:val="24"/>
        </w:rPr>
        <w:t>和保护功能。在操作流程、使用方法等方面对操作者进行图像或文字方面的指导或指示。</w:t>
      </w:r>
    </w:p>
    <w:p w14:paraId="5F706678" w14:textId="77777777" w:rsidR="00A0431E" w:rsidRDefault="00A0431E" w:rsidP="00A0431E">
      <w:pPr>
        <w:pStyle w:val="af7"/>
        <w:numPr>
          <w:ilvl w:val="3"/>
          <w:numId w:val="3"/>
        </w:numPr>
        <w:rPr>
          <w:color w:val="000000"/>
          <w:sz w:val="24"/>
          <w:szCs w:val="24"/>
        </w:rPr>
      </w:pPr>
      <w:r>
        <w:rPr>
          <w:rFonts w:hint="eastAsia"/>
          <w:color w:val="000000"/>
          <w:sz w:val="24"/>
          <w:szCs w:val="24"/>
        </w:rPr>
        <w:t>电测试要求</w:t>
      </w:r>
    </w:p>
    <w:p w14:paraId="761802E6" w14:textId="77777777" w:rsidR="00A0431E" w:rsidRDefault="00A0431E" w:rsidP="00A0431E">
      <w:pPr>
        <w:pStyle w:val="af4"/>
        <w:ind w:left="0" w:firstLineChars="200" w:firstLine="480"/>
        <w:jc w:val="left"/>
        <w:rPr>
          <w:color w:val="000000"/>
          <w:sz w:val="24"/>
          <w:szCs w:val="24"/>
        </w:rPr>
      </w:pPr>
      <w:r>
        <w:rPr>
          <w:rFonts w:hint="eastAsia"/>
          <w:color w:val="000000"/>
          <w:sz w:val="24"/>
          <w:szCs w:val="24"/>
        </w:rPr>
        <w:t>恒流驱动源自动测试项目及测试结果要求如下。</w:t>
      </w:r>
    </w:p>
    <w:p w14:paraId="123434AF" w14:textId="77777777" w:rsidR="00A0431E" w:rsidRDefault="00A0431E" w:rsidP="00A0431E">
      <w:pPr>
        <w:pStyle w:val="SWIEE23TimesNewRoman1"/>
        <w:tabs>
          <w:tab w:val="clear" w:pos="423"/>
        </w:tabs>
        <w:spacing w:beforeLines="50" w:before="156" w:line="240" w:lineRule="auto"/>
        <w:ind w:firstLine="0"/>
        <w:rPr>
          <w:color w:val="000000"/>
          <w:szCs w:val="24"/>
        </w:rPr>
      </w:pPr>
      <w:r>
        <w:rPr>
          <w:rFonts w:hint="eastAsia"/>
          <w:color w:val="000000"/>
          <w:szCs w:val="24"/>
        </w:rPr>
        <w:t>表</w:t>
      </w:r>
      <w:r>
        <w:rPr>
          <w:rFonts w:hint="eastAsia"/>
          <w:color w:val="000000"/>
          <w:szCs w:val="24"/>
        </w:rPr>
        <w:t>1</w:t>
      </w:r>
      <w:r>
        <w:rPr>
          <w:rFonts w:hint="eastAsia"/>
          <w:color w:val="000000"/>
          <w:szCs w:val="24"/>
        </w:rPr>
        <w:t>电源组件测试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4"/>
        <w:gridCol w:w="1379"/>
        <w:gridCol w:w="5389"/>
        <w:gridCol w:w="644"/>
      </w:tblGrid>
      <w:tr w:rsidR="00A0431E" w14:paraId="117731A1" w14:textId="77777777" w:rsidTr="001F3D07">
        <w:trPr>
          <w:trHeight w:val="634"/>
          <w:jc w:val="center"/>
        </w:trPr>
        <w:tc>
          <w:tcPr>
            <w:tcW w:w="533" w:type="pct"/>
            <w:shd w:val="clear" w:color="auto" w:fill="D6E3BC"/>
            <w:vAlign w:val="center"/>
          </w:tcPr>
          <w:p w14:paraId="77D5CC40" w14:textId="77777777" w:rsidR="00A0431E" w:rsidRDefault="00A0431E" w:rsidP="001F3D07">
            <w:pPr>
              <w:textAlignment w:val="baseline"/>
              <w:rPr>
                <w:color w:val="000000"/>
              </w:rPr>
            </w:pPr>
            <w:r>
              <w:rPr>
                <w:rFonts w:hint="eastAsia"/>
                <w:color w:val="000000"/>
              </w:rPr>
              <w:t>序号</w:t>
            </w:r>
          </w:p>
        </w:tc>
        <w:tc>
          <w:tcPr>
            <w:tcW w:w="831" w:type="pct"/>
            <w:shd w:val="clear" w:color="auto" w:fill="D6E3BC"/>
            <w:vAlign w:val="center"/>
          </w:tcPr>
          <w:p w14:paraId="6009B9AB" w14:textId="77777777" w:rsidR="00A0431E" w:rsidRDefault="00A0431E" w:rsidP="001F3D07">
            <w:pPr>
              <w:textAlignment w:val="baseline"/>
              <w:rPr>
                <w:color w:val="000000"/>
              </w:rPr>
            </w:pPr>
            <w:r>
              <w:rPr>
                <w:rFonts w:hint="eastAsia"/>
                <w:color w:val="000000"/>
              </w:rPr>
              <w:t>测试项目</w:t>
            </w:r>
          </w:p>
        </w:tc>
        <w:tc>
          <w:tcPr>
            <w:tcW w:w="3248" w:type="pct"/>
            <w:shd w:val="clear" w:color="auto" w:fill="D6E3BC"/>
            <w:vAlign w:val="center"/>
          </w:tcPr>
          <w:p w14:paraId="7024D03A" w14:textId="77777777" w:rsidR="00A0431E" w:rsidRDefault="00A0431E" w:rsidP="001F3D07">
            <w:pPr>
              <w:textAlignment w:val="baseline"/>
              <w:rPr>
                <w:color w:val="000000"/>
              </w:rPr>
            </w:pPr>
            <w:r>
              <w:rPr>
                <w:rFonts w:hint="eastAsia"/>
                <w:color w:val="000000"/>
              </w:rPr>
              <w:t>指标定义</w:t>
            </w:r>
          </w:p>
        </w:tc>
        <w:tc>
          <w:tcPr>
            <w:tcW w:w="388" w:type="pct"/>
            <w:shd w:val="clear" w:color="auto" w:fill="D6E3BC"/>
            <w:vAlign w:val="center"/>
          </w:tcPr>
          <w:p w14:paraId="4F552B9E" w14:textId="77777777" w:rsidR="00A0431E" w:rsidRDefault="00A0431E" w:rsidP="001F3D07">
            <w:pPr>
              <w:textAlignment w:val="baseline"/>
              <w:rPr>
                <w:color w:val="000000"/>
              </w:rPr>
            </w:pPr>
            <w:r>
              <w:rPr>
                <w:rFonts w:hint="eastAsia"/>
                <w:color w:val="000000"/>
              </w:rPr>
              <w:t>输出结果</w:t>
            </w:r>
          </w:p>
        </w:tc>
      </w:tr>
      <w:tr w:rsidR="00A0431E" w14:paraId="7FECE141" w14:textId="77777777" w:rsidTr="001F3D07">
        <w:trPr>
          <w:jc w:val="center"/>
        </w:trPr>
        <w:tc>
          <w:tcPr>
            <w:tcW w:w="533" w:type="pct"/>
            <w:vAlign w:val="center"/>
          </w:tcPr>
          <w:p w14:paraId="24B7B02D" w14:textId="77777777" w:rsidR="00A0431E" w:rsidRDefault="00A0431E" w:rsidP="001F3D07">
            <w:pPr>
              <w:jc w:val="center"/>
              <w:textAlignment w:val="baseline"/>
              <w:rPr>
                <w:color w:val="000000"/>
              </w:rPr>
            </w:pPr>
            <w:r>
              <w:rPr>
                <w:rFonts w:hint="eastAsia"/>
                <w:color w:val="000000"/>
              </w:rPr>
              <w:t>1</w:t>
            </w:r>
          </w:p>
        </w:tc>
        <w:tc>
          <w:tcPr>
            <w:tcW w:w="831" w:type="pct"/>
            <w:vAlign w:val="center"/>
          </w:tcPr>
          <w:p w14:paraId="35EE7B26" w14:textId="77777777" w:rsidR="00A0431E" w:rsidRDefault="00A0431E" w:rsidP="001F3D07">
            <w:pPr>
              <w:jc w:val="left"/>
              <w:textAlignment w:val="baseline"/>
              <w:rPr>
                <w:color w:val="000000"/>
              </w:rPr>
            </w:pPr>
            <w:r>
              <w:rPr>
                <w:rFonts w:hint="eastAsia"/>
                <w:color w:val="000000"/>
              </w:rPr>
              <w:t>输入电压范围测试</w:t>
            </w:r>
          </w:p>
        </w:tc>
        <w:tc>
          <w:tcPr>
            <w:tcW w:w="3248" w:type="pct"/>
            <w:vAlign w:val="center"/>
          </w:tcPr>
          <w:p w14:paraId="18F7419D" w14:textId="77777777" w:rsidR="00A0431E" w:rsidRDefault="00A0431E" w:rsidP="001F3D07">
            <w:pPr>
              <w:textAlignment w:val="baseline"/>
              <w:rPr>
                <w:color w:val="000000"/>
              </w:rPr>
            </w:pPr>
            <w:r>
              <w:rPr>
                <w:rFonts w:hint="eastAsia"/>
                <w:color w:val="000000"/>
              </w:rPr>
              <w:t>被测电源组件的输入电压在其产品规格书所规定的输入电压范围内变化，确认电源组件能够正常工作。</w:t>
            </w:r>
          </w:p>
        </w:tc>
        <w:tc>
          <w:tcPr>
            <w:tcW w:w="388" w:type="pct"/>
            <w:vAlign w:val="center"/>
          </w:tcPr>
          <w:p w14:paraId="609CF196" w14:textId="77777777" w:rsidR="00A0431E" w:rsidRDefault="00A0431E" w:rsidP="001F3D07">
            <w:pPr>
              <w:jc w:val="center"/>
              <w:textAlignment w:val="baseline"/>
              <w:rPr>
                <w:color w:val="000000"/>
              </w:rPr>
            </w:pPr>
            <w:r>
              <w:rPr>
                <w:rFonts w:hint="eastAsia"/>
                <w:color w:val="000000"/>
              </w:rPr>
              <w:t>数据</w:t>
            </w:r>
          </w:p>
        </w:tc>
      </w:tr>
      <w:tr w:rsidR="00A0431E" w14:paraId="38CF20FF" w14:textId="77777777" w:rsidTr="001F3D07">
        <w:trPr>
          <w:jc w:val="center"/>
        </w:trPr>
        <w:tc>
          <w:tcPr>
            <w:tcW w:w="533" w:type="pct"/>
            <w:vAlign w:val="center"/>
          </w:tcPr>
          <w:p w14:paraId="3D8A6BAE" w14:textId="77777777" w:rsidR="00A0431E" w:rsidRDefault="00A0431E" w:rsidP="001F3D07">
            <w:pPr>
              <w:jc w:val="center"/>
              <w:textAlignment w:val="baseline"/>
              <w:rPr>
                <w:color w:val="000000"/>
              </w:rPr>
            </w:pPr>
            <w:r>
              <w:rPr>
                <w:rFonts w:hint="eastAsia"/>
                <w:color w:val="000000"/>
              </w:rPr>
              <w:t>2</w:t>
            </w:r>
          </w:p>
        </w:tc>
        <w:tc>
          <w:tcPr>
            <w:tcW w:w="831" w:type="pct"/>
            <w:vAlign w:val="center"/>
          </w:tcPr>
          <w:p w14:paraId="0251CFCD" w14:textId="77777777" w:rsidR="00A0431E" w:rsidRDefault="00A0431E" w:rsidP="001F3D07">
            <w:pPr>
              <w:textAlignment w:val="baseline"/>
              <w:rPr>
                <w:color w:val="000000"/>
              </w:rPr>
            </w:pPr>
            <w:r>
              <w:rPr>
                <w:rFonts w:hint="eastAsia"/>
                <w:color w:val="000000"/>
              </w:rPr>
              <w:t>输出电流上升时间与过冲测试</w:t>
            </w:r>
          </w:p>
        </w:tc>
        <w:tc>
          <w:tcPr>
            <w:tcW w:w="3248" w:type="pct"/>
            <w:vAlign w:val="center"/>
          </w:tcPr>
          <w:p w14:paraId="179D99EE" w14:textId="77777777" w:rsidR="00A0431E" w:rsidRDefault="00A0431E" w:rsidP="001F3D07">
            <w:pPr>
              <w:textAlignment w:val="baseline"/>
              <w:rPr>
                <w:color w:val="000000"/>
              </w:rPr>
            </w:pPr>
            <w:r>
              <w:rPr>
                <w:rFonts w:hint="eastAsia"/>
                <w:color w:val="000000"/>
              </w:rPr>
              <w:t>电源组件电流输出至电流爬升到设定值90%时的时间为输出电流上升时间；被测电源输出电流过冲量与稳定输出电流值的比值为电流过冲。</w:t>
            </w:r>
          </w:p>
        </w:tc>
        <w:tc>
          <w:tcPr>
            <w:tcW w:w="388" w:type="pct"/>
            <w:vAlign w:val="center"/>
          </w:tcPr>
          <w:p w14:paraId="14270A9F" w14:textId="77777777" w:rsidR="00A0431E" w:rsidRDefault="00A0431E" w:rsidP="001F3D07">
            <w:pPr>
              <w:jc w:val="center"/>
              <w:textAlignment w:val="baseline"/>
              <w:rPr>
                <w:color w:val="000000"/>
              </w:rPr>
            </w:pPr>
            <w:r>
              <w:rPr>
                <w:rFonts w:hint="eastAsia"/>
                <w:color w:val="000000"/>
              </w:rPr>
              <w:t>数据波形</w:t>
            </w:r>
          </w:p>
        </w:tc>
      </w:tr>
      <w:tr w:rsidR="00A0431E" w14:paraId="6E3C7887" w14:textId="77777777" w:rsidTr="001F3D07">
        <w:trPr>
          <w:jc w:val="center"/>
        </w:trPr>
        <w:tc>
          <w:tcPr>
            <w:tcW w:w="533" w:type="pct"/>
            <w:vAlign w:val="center"/>
          </w:tcPr>
          <w:p w14:paraId="7D31A90E" w14:textId="77777777" w:rsidR="00A0431E" w:rsidRDefault="00A0431E" w:rsidP="001F3D07">
            <w:pPr>
              <w:jc w:val="center"/>
              <w:textAlignment w:val="baseline"/>
              <w:rPr>
                <w:color w:val="000000"/>
              </w:rPr>
            </w:pPr>
            <w:r>
              <w:rPr>
                <w:rFonts w:hint="eastAsia"/>
                <w:color w:val="000000"/>
              </w:rPr>
              <w:t>3</w:t>
            </w:r>
          </w:p>
        </w:tc>
        <w:tc>
          <w:tcPr>
            <w:tcW w:w="831" w:type="pct"/>
            <w:vAlign w:val="center"/>
          </w:tcPr>
          <w:p w14:paraId="752F76CB" w14:textId="77777777" w:rsidR="00A0431E" w:rsidRDefault="00A0431E" w:rsidP="001F3D07">
            <w:pPr>
              <w:textAlignment w:val="baseline"/>
              <w:rPr>
                <w:color w:val="000000"/>
              </w:rPr>
            </w:pPr>
            <w:bookmarkStart w:id="4" w:name="_Toc178260145"/>
            <w:r>
              <w:rPr>
                <w:rFonts w:hint="eastAsia"/>
                <w:color w:val="000000"/>
              </w:rPr>
              <w:t>输出电流稳定度测试</w:t>
            </w:r>
            <w:bookmarkEnd w:id="4"/>
          </w:p>
        </w:tc>
        <w:tc>
          <w:tcPr>
            <w:tcW w:w="3248" w:type="pct"/>
            <w:vAlign w:val="center"/>
          </w:tcPr>
          <w:p w14:paraId="38ED3B90" w14:textId="77777777" w:rsidR="00A0431E" w:rsidRDefault="00A0431E" w:rsidP="001F3D07">
            <w:pPr>
              <w:textAlignment w:val="baseline"/>
              <w:rPr>
                <w:color w:val="000000"/>
              </w:rPr>
            </w:pPr>
            <w:r>
              <w:rPr>
                <w:rFonts w:hint="eastAsia"/>
                <w:color w:val="000000"/>
              </w:rPr>
              <w:t>输出电流各时间点电流幅度值和平均值之差≯电源组件规格书要求。</w:t>
            </w:r>
          </w:p>
        </w:tc>
        <w:tc>
          <w:tcPr>
            <w:tcW w:w="388" w:type="pct"/>
          </w:tcPr>
          <w:p w14:paraId="0012D9DC" w14:textId="77777777" w:rsidR="00A0431E" w:rsidRDefault="00A0431E" w:rsidP="001F3D07">
            <w:pPr>
              <w:rPr>
                <w:color w:val="000000"/>
              </w:rPr>
            </w:pPr>
            <w:r>
              <w:rPr>
                <w:rFonts w:hint="eastAsia"/>
                <w:color w:val="000000"/>
              </w:rPr>
              <w:t>数据</w:t>
            </w:r>
          </w:p>
        </w:tc>
      </w:tr>
      <w:tr w:rsidR="00A0431E" w14:paraId="2E999F5E" w14:textId="77777777" w:rsidTr="001F3D07">
        <w:trPr>
          <w:jc w:val="center"/>
        </w:trPr>
        <w:tc>
          <w:tcPr>
            <w:tcW w:w="533" w:type="pct"/>
            <w:vAlign w:val="center"/>
          </w:tcPr>
          <w:p w14:paraId="20E8C84F" w14:textId="77777777" w:rsidR="00A0431E" w:rsidRDefault="00A0431E" w:rsidP="001F3D07">
            <w:pPr>
              <w:jc w:val="center"/>
              <w:textAlignment w:val="baseline"/>
              <w:rPr>
                <w:color w:val="000000"/>
              </w:rPr>
            </w:pPr>
            <w:r>
              <w:rPr>
                <w:rFonts w:hint="eastAsia"/>
                <w:color w:val="000000"/>
              </w:rPr>
              <w:t>4</w:t>
            </w:r>
          </w:p>
        </w:tc>
        <w:tc>
          <w:tcPr>
            <w:tcW w:w="831" w:type="pct"/>
            <w:vAlign w:val="center"/>
          </w:tcPr>
          <w:p w14:paraId="1D594A28" w14:textId="77777777" w:rsidR="00A0431E" w:rsidRDefault="00A0431E" w:rsidP="001F3D07">
            <w:pPr>
              <w:textAlignment w:val="baseline"/>
              <w:rPr>
                <w:color w:val="000000"/>
              </w:rPr>
            </w:pPr>
            <w:bookmarkStart w:id="5" w:name="_Toc178260149"/>
            <w:r>
              <w:rPr>
                <w:rFonts w:hint="eastAsia"/>
                <w:color w:val="000000"/>
              </w:rPr>
              <w:t>输出电流</w:t>
            </w:r>
            <w:r>
              <w:rPr>
                <w:rFonts w:hint="eastAsia"/>
                <w:color w:val="000000"/>
              </w:rPr>
              <w:lastRenderedPageBreak/>
              <w:t>纹波测试</w:t>
            </w:r>
            <w:bookmarkEnd w:id="5"/>
          </w:p>
        </w:tc>
        <w:tc>
          <w:tcPr>
            <w:tcW w:w="3248" w:type="pct"/>
            <w:vAlign w:val="center"/>
          </w:tcPr>
          <w:p w14:paraId="057E90A4" w14:textId="77777777" w:rsidR="00A0431E" w:rsidRDefault="00A0431E" w:rsidP="001F3D07">
            <w:pPr>
              <w:textAlignment w:val="baseline"/>
              <w:rPr>
                <w:color w:val="000000"/>
              </w:rPr>
            </w:pPr>
            <w:r>
              <w:rPr>
                <w:rFonts w:hint="eastAsia"/>
                <w:color w:val="000000"/>
              </w:rPr>
              <w:lastRenderedPageBreak/>
              <w:t>被测电源组件电流</w:t>
            </w:r>
            <w:proofErr w:type="gramStart"/>
            <w:r>
              <w:rPr>
                <w:rFonts w:hint="eastAsia"/>
                <w:color w:val="000000"/>
              </w:rPr>
              <w:t>输出纹峰峰值</w:t>
            </w:r>
            <w:proofErr w:type="gramEnd"/>
            <w:r>
              <w:rPr>
                <w:rFonts w:hint="eastAsia"/>
                <w:color w:val="000000"/>
              </w:rPr>
              <w:t>。</w:t>
            </w:r>
          </w:p>
        </w:tc>
        <w:tc>
          <w:tcPr>
            <w:tcW w:w="388" w:type="pct"/>
          </w:tcPr>
          <w:p w14:paraId="637F8837" w14:textId="77777777" w:rsidR="00A0431E" w:rsidRDefault="00A0431E" w:rsidP="001F3D07">
            <w:pPr>
              <w:rPr>
                <w:color w:val="000000"/>
              </w:rPr>
            </w:pPr>
            <w:r>
              <w:rPr>
                <w:rFonts w:hint="eastAsia"/>
                <w:color w:val="000000"/>
              </w:rPr>
              <w:t>数</w:t>
            </w:r>
            <w:r>
              <w:rPr>
                <w:rFonts w:hint="eastAsia"/>
                <w:color w:val="000000"/>
              </w:rPr>
              <w:lastRenderedPageBreak/>
              <w:t>据波形</w:t>
            </w:r>
          </w:p>
        </w:tc>
      </w:tr>
      <w:tr w:rsidR="00A0431E" w14:paraId="7E3D8A07" w14:textId="77777777" w:rsidTr="001F3D07">
        <w:trPr>
          <w:jc w:val="center"/>
        </w:trPr>
        <w:tc>
          <w:tcPr>
            <w:tcW w:w="533" w:type="pct"/>
            <w:vAlign w:val="center"/>
          </w:tcPr>
          <w:p w14:paraId="56839683" w14:textId="77777777" w:rsidR="00A0431E" w:rsidRDefault="00A0431E" w:rsidP="001F3D07">
            <w:pPr>
              <w:jc w:val="center"/>
              <w:textAlignment w:val="baseline"/>
              <w:rPr>
                <w:color w:val="000000"/>
              </w:rPr>
            </w:pPr>
          </w:p>
        </w:tc>
        <w:tc>
          <w:tcPr>
            <w:tcW w:w="831" w:type="pct"/>
            <w:vAlign w:val="center"/>
          </w:tcPr>
          <w:p w14:paraId="113216BB" w14:textId="77777777" w:rsidR="00A0431E" w:rsidRDefault="00A0431E" w:rsidP="001F3D07">
            <w:pPr>
              <w:textAlignment w:val="baseline"/>
              <w:rPr>
                <w:color w:val="000000"/>
              </w:rPr>
            </w:pPr>
            <w:bookmarkStart w:id="6" w:name="_Toc178260205"/>
            <w:r>
              <w:rPr>
                <w:rFonts w:hint="eastAsia"/>
                <w:color w:val="000000"/>
              </w:rPr>
              <w:t>电流纹波频谱峰值测试</w:t>
            </w:r>
            <w:bookmarkEnd w:id="6"/>
          </w:p>
        </w:tc>
        <w:tc>
          <w:tcPr>
            <w:tcW w:w="3248" w:type="pct"/>
            <w:vAlign w:val="center"/>
          </w:tcPr>
          <w:p w14:paraId="499EB011" w14:textId="77777777" w:rsidR="00A0431E" w:rsidRDefault="00A0431E" w:rsidP="001F3D07">
            <w:pPr>
              <w:textAlignment w:val="baseline"/>
              <w:rPr>
                <w:color w:val="000000"/>
              </w:rPr>
            </w:pPr>
            <w:r>
              <w:rPr>
                <w:rFonts w:hint="eastAsia"/>
                <w:color w:val="000000"/>
              </w:rPr>
              <w:t>被测电源在电源组件规格书范围内的电流纹波频谱峰值。</w:t>
            </w:r>
          </w:p>
        </w:tc>
        <w:tc>
          <w:tcPr>
            <w:tcW w:w="388" w:type="pct"/>
          </w:tcPr>
          <w:p w14:paraId="67D5557D" w14:textId="77777777" w:rsidR="00A0431E" w:rsidRDefault="00A0431E" w:rsidP="001F3D07">
            <w:pPr>
              <w:rPr>
                <w:color w:val="000000"/>
              </w:rPr>
            </w:pPr>
            <w:r>
              <w:rPr>
                <w:rFonts w:hint="eastAsia"/>
                <w:color w:val="000000"/>
              </w:rPr>
              <w:t>数据波形</w:t>
            </w:r>
          </w:p>
        </w:tc>
      </w:tr>
      <w:tr w:rsidR="00A0431E" w14:paraId="2EA70DF6" w14:textId="77777777" w:rsidTr="001F3D07">
        <w:trPr>
          <w:jc w:val="center"/>
        </w:trPr>
        <w:tc>
          <w:tcPr>
            <w:tcW w:w="533" w:type="pct"/>
            <w:vAlign w:val="center"/>
          </w:tcPr>
          <w:p w14:paraId="19E524C8" w14:textId="77777777" w:rsidR="00A0431E" w:rsidRDefault="00A0431E" w:rsidP="001F3D07">
            <w:pPr>
              <w:jc w:val="center"/>
              <w:textAlignment w:val="baseline"/>
              <w:rPr>
                <w:color w:val="000000"/>
              </w:rPr>
            </w:pPr>
            <w:r>
              <w:rPr>
                <w:rFonts w:hint="eastAsia"/>
                <w:color w:val="000000"/>
              </w:rPr>
              <w:t>5</w:t>
            </w:r>
          </w:p>
        </w:tc>
        <w:tc>
          <w:tcPr>
            <w:tcW w:w="831" w:type="pct"/>
            <w:vAlign w:val="center"/>
          </w:tcPr>
          <w:p w14:paraId="06C0D86A" w14:textId="77777777" w:rsidR="00A0431E" w:rsidRDefault="00A0431E" w:rsidP="001F3D07">
            <w:pPr>
              <w:textAlignment w:val="baseline"/>
              <w:rPr>
                <w:color w:val="000000"/>
              </w:rPr>
            </w:pPr>
            <w:bookmarkStart w:id="7" w:name="_Toc178260153"/>
            <w:r>
              <w:rPr>
                <w:rFonts w:hint="eastAsia"/>
                <w:color w:val="000000"/>
              </w:rPr>
              <w:t>驱动源刹车响应时间测试</w:t>
            </w:r>
            <w:bookmarkEnd w:id="7"/>
          </w:p>
        </w:tc>
        <w:tc>
          <w:tcPr>
            <w:tcW w:w="3248" w:type="pct"/>
            <w:vAlign w:val="center"/>
          </w:tcPr>
          <w:p w14:paraId="2F3B0020" w14:textId="77777777" w:rsidR="00A0431E" w:rsidRDefault="00A0431E" w:rsidP="001F3D07">
            <w:pPr>
              <w:textAlignment w:val="baseline"/>
              <w:rPr>
                <w:color w:val="000000"/>
              </w:rPr>
            </w:pPr>
            <w:r>
              <w:rPr>
                <w:rFonts w:hint="eastAsia"/>
                <w:color w:val="000000"/>
              </w:rPr>
              <w:t>从刹车信号跳变（下降）到电源电流开始下降的时间间隔Δ</w:t>
            </w:r>
            <w:r>
              <w:rPr>
                <w:color w:val="000000"/>
              </w:rPr>
              <w:t>t</w:t>
            </w:r>
            <w:r>
              <w:rPr>
                <w:rFonts w:hint="eastAsia"/>
                <w:color w:val="000000"/>
              </w:rPr>
              <w:t>，即为刹车响应时间。</w:t>
            </w:r>
          </w:p>
        </w:tc>
        <w:tc>
          <w:tcPr>
            <w:tcW w:w="388" w:type="pct"/>
          </w:tcPr>
          <w:p w14:paraId="05808626" w14:textId="77777777" w:rsidR="00A0431E" w:rsidRDefault="00A0431E" w:rsidP="001F3D07">
            <w:pPr>
              <w:rPr>
                <w:color w:val="000000"/>
              </w:rPr>
            </w:pPr>
            <w:r>
              <w:rPr>
                <w:rFonts w:hint="eastAsia"/>
                <w:color w:val="000000"/>
              </w:rPr>
              <w:t>数据波形</w:t>
            </w:r>
          </w:p>
        </w:tc>
      </w:tr>
      <w:tr w:rsidR="00A0431E" w14:paraId="0EC5204F" w14:textId="77777777" w:rsidTr="001F3D07">
        <w:trPr>
          <w:jc w:val="center"/>
        </w:trPr>
        <w:tc>
          <w:tcPr>
            <w:tcW w:w="533" w:type="pct"/>
            <w:vAlign w:val="center"/>
          </w:tcPr>
          <w:p w14:paraId="59CF6C02" w14:textId="77777777" w:rsidR="00A0431E" w:rsidRDefault="00A0431E" w:rsidP="001F3D07">
            <w:pPr>
              <w:jc w:val="center"/>
              <w:textAlignment w:val="baseline"/>
              <w:rPr>
                <w:color w:val="000000"/>
              </w:rPr>
            </w:pPr>
            <w:r>
              <w:rPr>
                <w:rFonts w:hint="eastAsia"/>
                <w:color w:val="000000"/>
              </w:rPr>
              <w:t>6</w:t>
            </w:r>
          </w:p>
        </w:tc>
        <w:tc>
          <w:tcPr>
            <w:tcW w:w="831" w:type="pct"/>
            <w:vAlign w:val="center"/>
          </w:tcPr>
          <w:p w14:paraId="056F7A2C" w14:textId="77777777" w:rsidR="00A0431E" w:rsidRDefault="00A0431E" w:rsidP="001F3D07">
            <w:pPr>
              <w:textAlignment w:val="baseline"/>
              <w:rPr>
                <w:color w:val="000000"/>
              </w:rPr>
            </w:pPr>
            <w:bookmarkStart w:id="8" w:name="_Toc178260157"/>
            <w:r>
              <w:rPr>
                <w:rFonts w:hint="eastAsia"/>
                <w:color w:val="000000"/>
              </w:rPr>
              <w:t>输出自适应范围测试</w:t>
            </w:r>
            <w:bookmarkEnd w:id="8"/>
          </w:p>
        </w:tc>
        <w:tc>
          <w:tcPr>
            <w:tcW w:w="3248" w:type="pct"/>
            <w:vAlign w:val="center"/>
          </w:tcPr>
          <w:p w14:paraId="20AE9D9D" w14:textId="77777777" w:rsidR="00A0431E" w:rsidRDefault="00A0431E" w:rsidP="001F3D07">
            <w:pPr>
              <w:textAlignment w:val="baseline"/>
              <w:rPr>
                <w:color w:val="000000"/>
              </w:rPr>
            </w:pPr>
            <w:r>
              <w:rPr>
                <w:rFonts w:hint="eastAsia"/>
                <w:color w:val="000000"/>
              </w:rPr>
              <w:t>被测电源组件的输出电压在其产品规格书所规定的输出电压范围内变化，确认电源组件能够正常工作。</w:t>
            </w:r>
          </w:p>
        </w:tc>
        <w:tc>
          <w:tcPr>
            <w:tcW w:w="388" w:type="pct"/>
            <w:vAlign w:val="center"/>
          </w:tcPr>
          <w:p w14:paraId="65E14947" w14:textId="77777777" w:rsidR="00A0431E" w:rsidRDefault="00A0431E" w:rsidP="001F3D07">
            <w:pPr>
              <w:jc w:val="center"/>
              <w:textAlignment w:val="baseline"/>
              <w:rPr>
                <w:color w:val="000000"/>
              </w:rPr>
            </w:pPr>
            <w:r>
              <w:rPr>
                <w:rFonts w:hint="eastAsia"/>
                <w:color w:val="000000"/>
              </w:rPr>
              <w:t>数据</w:t>
            </w:r>
          </w:p>
        </w:tc>
      </w:tr>
      <w:tr w:rsidR="00A0431E" w14:paraId="21F9DBEF" w14:textId="77777777" w:rsidTr="001F3D07">
        <w:trPr>
          <w:jc w:val="center"/>
        </w:trPr>
        <w:tc>
          <w:tcPr>
            <w:tcW w:w="533" w:type="pct"/>
            <w:vAlign w:val="center"/>
          </w:tcPr>
          <w:p w14:paraId="3B751F50" w14:textId="77777777" w:rsidR="00A0431E" w:rsidRDefault="00A0431E" w:rsidP="001F3D07">
            <w:pPr>
              <w:jc w:val="center"/>
              <w:textAlignment w:val="baseline"/>
              <w:rPr>
                <w:color w:val="000000"/>
              </w:rPr>
            </w:pPr>
            <w:r>
              <w:rPr>
                <w:rFonts w:hint="eastAsia"/>
                <w:color w:val="000000"/>
              </w:rPr>
              <w:t>7</w:t>
            </w:r>
          </w:p>
        </w:tc>
        <w:tc>
          <w:tcPr>
            <w:tcW w:w="831" w:type="pct"/>
            <w:vAlign w:val="center"/>
          </w:tcPr>
          <w:p w14:paraId="173F04C6" w14:textId="77777777" w:rsidR="00A0431E" w:rsidRDefault="00A0431E" w:rsidP="001F3D07">
            <w:pPr>
              <w:textAlignment w:val="baseline"/>
              <w:rPr>
                <w:color w:val="000000"/>
              </w:rPr>
            </w:pPr>
            <w:bookmarkStart w:id="9" w:name="_Toc178260161"/>
            <w:r>
              <w:rPr>
                <w:rFonts w:hint="eastAsia"/>
                <w:color w:val="000000"/>
              </w:rPr>
              <w:t>输出电流范围及偏差测试</w:t>
            </w:r>
            <w:bookmarkEnd w:id="9"/>
          </w:p>
        </w:tc>
        <w:tc>
          <w:tcPr>
            <w:tcW w:w="3248" w:type="pct"/>
            <w:vAlign w:val="center"/>
          </w:tcPr>
          <w:p w14:paraId="67A6E90F" w14:textId="77777777" w:rsidR="00A0431E" w:rsidRDefault="00A0431E" w:rsidP="001F3D07">
            <w:pPr>
              <w:textAlignment w:val="baseline"/>
              <w:rPr>
                <w:color w:val="000000"/>
              </w:rPr>
            </w:pPr>
            <w:r>
              <w:rPr>
                <w:rFonts w:hint="eastAsia"/>
                <w:color w:val="000000"/>
              </w:rPr>
              <w:t>被测电源组件在其规格书所规定的电流输出范围内稳定输出；设置电流与实际输出电流的差值即为输出电流偏差。</w:t>
            </w:r>
          </w:p>
        </w:tc>
        <w:tc>
          <w:tcPr>
            <w:tcW w:w="388" w:type="pct"/>
            <w:vAlign w:val="center"/>
          </w:tcPr>
          <w:p w14:paraId="0947C915" w14:textId="77777777" w:rsidR="00A0431E" w:rsidRDefault="00A0431E" w:rsidP="001F3D07">
            <w:pPr>
              <w:jc w:val="center"/>
              <w:textAlignment w:val="baseline"/>
              <w:rPr>
                <w:color w:val="000000"/>
              </w:rPr>
            </w:pPr>
            <w:r>
              <w:rPr>
                <w:rFonts w:hint="eastAsia"/>
                <w:color w:val="000000"/>
              </w:rPr>
              <w:t>数据波形</w:t>
            </w:r>
          </w:p>
        </w:tc>
      </w:tr>
      <w:tr w:rsidR="00A0431E" w14:paraId="1EB603CC" w14:textId="77777777" w:rsidTr="001F3D07">
        <w:trPr>
          <w:jc w:val="center"/>
        </w:trPr>
        <w:tc>
          <w:tcPr>
            <w:tcW w:w="533" w:type="pct"/>
            <w:vAlign w:val="center"/>
          </w:tcPr>
          <w:p w14:paraId="0977273C" w14:textId="77777777" w:rsidR="00A0431E" w:rsidRDefault="00A0431E" w:rsidP="001F3D07">
            <w:pPr>
              <w:jc w:val="center"/>
              <w:textAlignment w:val="baseline"/>
              <w:rPr>
                <w:color w:val="000000"/>
              </w:rPr>
            </w:pPr>
            <w:r>
              <w:rPr>
                <w:color w:val="000000"/>
              </w:rPr>
              <w:t>8</w:t>
            </w:r>
          </w:p>
        </w:tc>
        <w:tc>
          <w:tcPr>
            <w:tcW w:w="831" w:type="pct"/>
            <w:vAlign w:val="center"/>
          </w:tcPr>
          <w:p w14:paraId="3B28E03F" w14:textId="77777777" w:rsidR="00A0431E" w:rsidRDefault="00A0431E" w:rsidP="001F3D07">
            <w:pPr>
              <w:textAlignment w:val="baseline"/>
              <w:rPr>
                <w:color w:val="000000"/>
              </w:rPr>
            </w:pPr>
            <w:r>
              <w:rPr>
                <w:rFonts w:hint="eastAsia"/>
                <w:color w:val="000000"/>
              </w:rPr>
              <w:t>驱动模块效率测试</w:t>
            </w:r>
          </w:p>
        </w:tc>
        <w:tc>
          <w:tcPr>
            <w:tcW w:w="3248" w:type="pct"/>
            <w:vAlign w:val="center"/>
          </w:tcPr>
          <w:p w14:paraId="2A2F9440" w14:textId="77777777" w:rsidR="00A0431E" w:rsidRDefault="00A0431E" w:rsidP="001F3D07">
            <w:pPr>
              <w:textAlignment w:val="baseline"/>
              <w:rPr>
                <w:color w:val="000000"/>
              </w:rPr>
            </w:pPr>
            <w:r>
              <w:rPr>
                <w:color w:val="000000"/>
              </w:rPr>
              <w:object w:dxaOrig="1759" w:dyaOrig="759" w14:anchorId="78A8FD8A">
                <v:shape id="Object 3" o:spid="_x0000_i1027" type="#_x0000_t75" style="width:80.4pt;height:37.8pt;mso-wrap-style:square;mso-position-horizontal-relative:page;mso-position-vertical-relative:page" o:ole="">
                  <v:imagedata r:id="rId9" o:title=""/>
                </v:shape>
                <o:OLEObject Type="Embed" ProgID="Visio.Drawing.11" ShapeID="Object 3" DrawAspect="Content" ObjectID="_1815123140" r:id="rId10"/>
              </w:object>
            </w:r>
            <w:r>
              <w:rPr>
                <w:rFonts w:hint="eastAsia"/>
                <w:color w:val="000000"/>
              </w:rPr>
              <w:t xml:space="preserve"> </w:t>
            </w:r>
          </w:p>
          <w:p w14:paraId="7E571A09" w14:textId="77777777" w:rsidR="00A0431E" w:rsidRDefault="00A0431E" w:rsidP="001F3D07">
            <w:pPr>
              <w:textAlignment w:val="baseline"/>
              <w:rPr>
                <w:color w:val="000000"/>
              </w:rPr>
            </w:pPr>
            <w:r>
              <w:rPr>
                <w:rFonts w:hint="eastAsia"/>
                <w:color w:val="000000"/>
              </w:rPr>
              <w:t>式中：</w:t>
            </w:r>
            <w:r>
              <w:rPr>
                <w:rFonts w:ascii="华文仿宋" w:eastAsia="华文仿宋" w:hAnsi="华文仿宋" w:cs="华文仿宋" w:hint="eastAsia"/>
                <w:color w:val="000000"/>
              </w:rPr>
              <w:t>∑</w:t>
            </w:r>
            <w:r>
              <w:rPr>
                <w:color w:val="000000"/>
              </w:rPr>
              <w:t>Po</w:t>
            </w:r>
            <w:r>
              <w:rPr>
                <w:rFonts w:hint="eastAsia"/>
                <w:color w:val="000000"/>
              </w:rPr>
              <w:t>：输出功率</w:t>
            </w:r>
            <w:r>
              <w:rPr>
                <w:color w:val="000000"/>
              </w:rPr>
              <w:t>(W)</w:t>
            </w:r>
            <w:r>
              <w:rPr>
                <w:rFonts w:hint="eastAsia"/>
                <w:color w:val="000000"/>
              </w:rPr>
              <w:t>，</w:t>
            </w:r>
            <w:r>
              <w:rPr>
                <w:rFonts w:ascii="华文仿宋" w:eastAsia="华文仿宋" w:hAnsi="华文仿宋" w:cs="华文仿宋" w:hint="eastAsia"/>
                <w:color w:val="000000"/>
              </w:rPr>
              <w:t>∑</w:t>
            </w:r>
            <w:r>
              <w:rPr>
                <w:color w:val="000000"/>
              </w:rPr>
              <w:t>Pi</w:t>
            </w:r>
            <w:r>
              <w:rPr>
                <w:rFonts w:hint="eastAsia"/>
                <w:color w:val="000000"/>
              </w:rPr>
              <w:t>：输入功率</w:t>
            </w:r>
            <w:r>
              <w:rPr>
                <w:color w:val="000000"/>
              </w:rPr>
              <w:t>(W)</w:t>
            </w:r>
            <w:r>
              <w:rPr>
                <w:rFonts w:hint="eastAsia"/>
                <w:color w:val="000000"/>
              </w:rPr>
              <w:t>；</w:t>
            </w:r>
          </w:p>
          <w:p w14:paraId="6E8ED3B6" w14:textId="77777777" w:rsidR="00A0431E" w:rsidRDefault="00A0431E" w:rsidP="001F3D07">
            <w:pPr>
              <w:textAlignment w:val="baseline"/>
              <w:rPr>
                <w:color w:val="000000"/>
              </w:rPr>
            </w:pPr>
            <w:r>
              <w:rPr>
                <w:rFonts w:hint="eastAsia"/>
                <w:color w:val="000000"/>
              </w:rPr>
              <w:t>按式计算出转换效率。</w:t>
            </w:r>
          </w:p>
        </w:tc>
        <w:tc>
          <w:tcPr>
            <w:tcW w:w="388" w:type="pct"/>
            <w:vAlign w:val="center"/>
          </w:tcPr>
          <w:p w14:paraId="785CE47A" w14:textId="77777777" w:rsidR="00A0431E" w:rsidRDefault="00A0431E" w:rsidP="001F3D07">
            <w:pPr>
              <w:jc w:val="center"/>
              <w:textAlignment w:val="baseline"/>
              <w:rPr>
                <w:color w:val="000000"/>
              </w:rPr>
            </w:pPr>
            <w:r>
              <w:rPr>
                <w:rFonts w:hint="eastAsia"/>
                <w:color w:val="000000"/>
              </w:rPr>
              <w:t>数据</w:t>
            </w:r>
          </w:p>
        </w:tc>
      </w:tr>
    </w:tbl>
    <w:p w14:paraId="47BC7D1B" w14:textId="77777777" w:rsidR="00A0431E" w:rsidRDefault="00A0431E" w:rsidP="00A0431E">
      <w:pPr>
        <w:pStyle w:val="af7"/>
        <w:numPr>
          <w:ilvl w:val="3"/>
          <w:numId w:val="3"/>
        </w:numPr>
        <w:rPr>
          <w:color w:val="000000"/>
          <w:sz w:val="24"/>
          <w:szCs w:val="24"/>
        </w:rPr>
      </w:pPr>
      <w:r>
        <w:rPr>
          <w:rFonts w:hint="eastAsia"/>
          <w:color w:val="000000"/>
          <w:sz w:val="24"/>
          <w:szCs w:val="24"/>
        </w:rPr>
        <w:t>其他要求</w:t>
      </w:r>
    </w:p>
    <w:p w14:paraId="2518400A" w14:textId="77777777" w:rsidR="00A0431E" w:rsidRDefault="00A0431E" w:rsidP="00A0431E">
      <w:pPr>
        <w:pStyle w:val="af8"/>
        <w:numPr>
          <w:ilvl w:val="4"/>
          <w:numId w:val="3"/>
        </w:numPr>
        <w:rPr>
          <w:color w:val="000000"/>
          <w:sz w:val="24"/>
          <w:szCs w:val="24"/>
        </w:rPr>
      </w:pPr>
      <w:r>
        <w:rPr>
          <w:rFonts w:hint="eastAsia"/>
          <w:color w:val="000000"/>
          <w:sz w:val="24"/>
          <w:szCs w:val="24"/>
        </w:rPr>
        <w:t>控制系统硬件软件要求：</w:t>
      </w:r>
    </w:p>
    <w:p w14:paraId="2E5D8132" w14:textId="77777777" w:rsidR="00A0431E" w:rsidRDefault="00A0431E" w:rsidP="00A0431E">
      <w:pPr>
        <w:ind w:firstLineChars="200" w:firstLine="482"/>
        <w:rPr>
          <w:rFonts w:hAnsi="宋体"/>
          <w:szCs w:val="24"/>
        </w:rPr>
      </w:pPr>
      <w:r>
        <w:rPr>
          <w:rFonts w:hint="eastAsia"/>
          <w:b/>
          <w:szCs w:val="24"/>
        </w:rPr>
        <w:t>工控机为便携式计算机，其屏幕不小于15英寸，</w:t>
      </w:r>
      <w:r>
        <w:rPr>
          <w:rFonts w:hAnsi="宋体" w:hint="eastAsia"/>
          <w:szCs w:val="24"/>
        </w:rPr>
        <w:t>工控机CPU主频：≥3.2GHz；内存：</w:t>
      </w:r>
      <w:r>
        <w:rPr>
          <w:rFonts w:hAnsi="宋体"/>
          <w:szCs w:val="24"/>
        </w:rPr>
        <w:t xml:space="preserve"> </w:t>
      </w:r>
      <w:r>
        <w:rPr>
          <w:rFonts w:hAnsi="宋体" w:hint="eastAsia"/>
          <w:szCs w:val="24"/>
        </w:rPr>
        <w:t>≥</w:t>
      </w:r>
      <w:r>
        <w:rPr>
          <w:rFonts w:hAnsi="宋体"/>
          <w:szCs w:val="24"/>
        </w:rPr>
        <w:t>32</w:t>
      </w:r>
      <w:r>
        <w:rPr>
          <w:rFonts w:hAnsi="宋体" w:hint="eastAsia"/>
          <w:szCs w:val="24"/>
        </w:rPr>
        <w:t>G；硬盘容量： ≥1</w:t>
      </w:r>
      <w:r>
        <w:rPr>
          <w:rFonts w:hAnsi="宋体"/>
          <w:szCs w:val="24"/>
        </w:rPr>
        <w:t>0</w:t>
      </w:r>
      <w:r>
        <w:rPr>
          <w:rFonts w:hAnsi="宋体" w:hint="eastAsia"/>
          <w:szCs w:val="24"/>
        </w:rPr>
        <w:t>T</w:t>
      </w:r>
      <w:r>
        <w:rPr>
          <w:rFonts w:hAnsi="宋体"/>
          <w:szCs w:val="24"/>
        </w:rPr>
        <w:t>B</w:t>
      </w:r>
      <w:r>
        <w:rPr>
          <w:rFonts w:hint="eastAsia"/>
          <w:b/>
          <w:szCs w:val="24"/>
        </w:rPr>
        <w:t>（不低于1ＴＢ计算机本身硬盘容量+不低于9ＴＢ移动式固态硬盘）</w:t>
      </w:r>
      <w:r>
        <w:rPr>
          <w:rFonts w:hAnsi="宋体" w:hint="eastAsia"/>
          <w:szCs w:val="24"/>
        </w:rPr>
        <w:t>。</w:t>
      </w:r>
    </w:p>
    <w:p w14:paraId="54323288" w14:textId="77777777" w:rsidR="00A0431E" w:rsidRDefault="00A0431E" w:rsidP="00A0431E">
      <w:pPr>
        <w:pStyle w:val="af8"/>
        <w:numPr>
          <w:ilvl w:val="4"/>
          <w:numId w:val="3"/>
        </w:numPr>
        <w:rPr>
          <w:color w:val="000000"/>
          <w:sz w:val="24"/>
          <w:szCs w:val="24"/>
        </w:rPr>
      </w:pPr>
      <w:bookmarkStart w:id="10" w:name="_Toc373163695"/>
      <w:r>
        <w:rPr>
          <w:rFonts w:hint="eastAsia"/>
          <w:color w:val="000000"/>
          <w:sz w:val="24"/>
          <w:szCs w:val="24"/>
        </w:rPr>
        <w:t>数据存储</w:t>
      </w:r>
      <w:bookmarkEnd w:id="10"/>
      <w:r>
        <w:rPr>
          <w:rFonts w:hint="eastAsia"/>
          <w:color w:val="000000"/>
          <w:sz w:val="24"/>
          <w:szCs w:val="24"/>
        </w:rPr>
        <w:t>要求：</w:t>
      </w:r>
    </w:p>
    <w:p w14:paraId="24C95D4E" w14:textId="77777777" w:rsidR="00A0431E" w:rsidRDefault="00A0431E" w:rsidP="00A0431E">
      <w:pPr>
        <w:ind w:firstLineChars="200" w:firstLine="480"/>
        <w:rPr>
          <w:rFonts w:hAnsi="宋体"/>
          <w:color w:val="000000"/>
          <w:szCs w:val="24"/>
        </w:rPr>
      </w:pPr>
      <w:r>
        <w:rPr>
          <w:rFonts w:hAnsi="宋体" w:hint="eastAsia"/>
          <w:color w:val="000000"/>
          <w:szCs w:val="24"/>
        </w:rPr>
        <w:t>存储在数据库或本地文件夹中的数据分为以下几种类型：a、原始测试数据（Excel）；b、示波器波形图（JPEG）；c、示波器测试数据（Excel）。</w:t>
      </w:r>
    </w:p>
    <w:p w14:paraId="5C0D4144" w14:textId="77777777" w:rsidR="00A0431E" w:rsidRDefault="00A0431E" w:rsidP="00A0431E">
      <w:pPr>
        <w:pStyle w:val="af8"/>
        <w:numPr>
          <w:ilvl w:val="4"/>
          <w:numId w:val="3"/>
        </w:numPr>
        <w:rPr>
          <w:rFonts w:ascii="Times New Roman" w:eastAsia="宋体"/>
          <w:color w:val="000000"/>
          <w:sz w:val="24"/>
          <w:szCs w:val="24"/>
        </w:rPr>
      </w:pPr>
      <w:r>
        <w:rPr>
          <w:rFonts w:hint="eastAsia"/>
          <w:color w:val="000000"/>
          <w:sz w:val="24"/>
          <w:szCs w:val="24"/>
        </w:rPr>
        <w:t>数据分析要求：</w:t>
      </w:r>
    </w:p>
    <w:p w14:paraId="038DB5EF" w14:textId="77777777" w:rsidR="00A0431E" w:rsidRDefault="00A0431E" w:rsidP="00A0431E">
      <w:pPr>
        <w:pStyle w:val="af4"/>
        <w:widowControl/>
        <w:numPr>
          <w:ilvl w:val="0"/>
          <w:numId w:val="20"/>
        </w:numPr>
        <w:tabs>
          <w:tab w:val="clear" w:pos="635"/>
        </w:tabs>
        <w:autoSpaceDE/>
        <w:autoSpaceDN/>
        <w:jc w:val="left"/>
        <w:outlineLvl w:val="9"/>
        <w:rPr>
          <w:color w:val="000000"/>
          <w:sz w:val="24"/>
          <w:szCs w:val="24"/>
        </w:rPr>
      </w:pPr>
      <w:r>
        <w:rPr>
          <w:rFonts w:hint="eastAsia"/>
          <w:color w:val="000000"/>
          <w:sz w:val="24"/>
          <w:szCs w:val="24"/>
        </w:rPr>
        <w:t>系统支持单条或组合条件的数据查询，查询条件可支持产品名称（BM号）、序列号、产品批次、测试数据名称、测试时间、测试人员等，根据</w:t>
      </w:r>
      <w:r>
        <w:rPr>
          <w:rFonts w:hint="eastAsia"/>
          <w:color w:val="000000"/>
          <w:sz w:val="24"/>
          <w:szCs w:val="24"/>
        </w:rPr>
        <w:lastRenderedPageBreak/>
        <w:t>用户输入的信息查询出测试记录文件（原始记录格式包括：Excel、JPEG等），并能够导出到本地目录，以供检验、仿真等使用。</w:t>
      </w:r>
    </w:p>
    <w:p w14:paraId="6E893856" w14:textId="77777777" w:rsidR="00A0431E" w:rsidRDefault="00A0431E" w:rsidP="00A0431E">
      <w:pPr>
        <w:pStyle w:val="af4"/>
        <w:widowControl/>
        <w:numPr>
          <w:ilvl w:val="0"/>
          <w:numId w:val="20"/>
        </w:numPr>
        <w:tabs>
          <w:tab w:val="clear" w:pos="635"/>
        </w:tabs>
        <w:autoSpaceDE/>
        <w:autoSpaceDN/>
        <w:jc w:val="left"/>
        <w:outlineLvl w:val="9"/>
        <w:rPr>
          <w:color w:val="000000"/>
          <w:sz w:val="24"/>
          <w:szCs w:val="24"/>
        </w:rPr>
      </w:pPr>
      <w:r>
        <w:rPr>
          <w:rFonts w:ascii="Arial" w:hAnsi="宋体" w:cs="Arial" w:hint="eastAsia"/>
          <w:snapToGrid w:val="0"/>
          <w:color w:val="000000"/>
          <w:sz w:val="24"/>
          <w:szCs w:val="24"/>
        </w:rPr>
        <w:t>可以对查询数据提供分析及处理，可以提供多样化的数据展现形式，如多件指标的比较、同一件模块不同工作环境下同</w:t>
      </w:r>
      <w:proofErr w:type="gramStart"/>
      <w:r>
        <w:rPr>
          <w:rFonts w:ascii="Arial" w:hAnsi="宋体" w:cs="Arial" w:hint="eastAsia"/>
          <w:snapToGrid w:val="0"/>
          <w:color w:val="000000"/>
          <w:sz w:val="24"/>
          <w:szCs w:val="24"/>
        </w:rPr>
        <w:t>一</w:t>
      </w:r>
      <w:proofErr w:type="gramEnd"/>
      <w:r>
        <w:rPr>
          <w:rFonts w:ascii="Arial" w:hAnsi="宋体" w:cs="Arial" w:hint="eastAsia"/>
          <w:snapToGrid w:val="0"/>
          <w:color w:val="000000"/>
          <w:sz w:val="24"/>
          <w:szCs w:val="24"/>
        </w:rPr>
        <w:t>指标的比较、不同批次产品之间同一指标的比较等，展现形式分为表格、曲线图、柱状图等形式，并可根据预先定义的模板导出测试报告（报表）。</w:t>
      </w:r>
    </w:p>
    <w:p w14:paraId="21432305" w14:textId="77777777" w:rsidR="00A0431E" w:rsidRDefault="00A0431E" w:rsidP="00A0431E">
      <w:pPr>
        <w:pStyle w:val="af5"/>
        <w:numPr>
          <w:ilvl w:val="1"/>
          <w:numId w:val="3"/>
        </w:numPr>
        <w:jc w:val="left"/>
        <w:rPr>
          <w:color w:val="000000"/>
          <w:sz w:val="24"/>
          <w:szCs w:val="24"/>
        </w:rPr>
      </w:pPr>
      <w:r>
        <w:rPr>
          <w:rFonts w:hint="eastAsia"/>
          <w:color w:val="000000"/>
          <w:sz w:val="24"/>
          <w:szCs w:val="24"/>
        </w:rPr>
        <w:t>功率半导体测试仪</w:t>
      </w:r>
    </w:p>
    <w:p w14:paraId="27A34053" w14:textId="77777777" w:rsidR="00A0431E" w:rsidRDefault="00A0431E" w:rsidP="00A0431E">
      <w:pPr>
        <w:ind w:firstLineChars="200" w:firstLine="480"/>
        <w:jc w:val="left"/>
        <w:rPr>
          <w:color w:val="000000"/>
          <w:szCs w:val="24"/>
        </w:rPr>
      </w:pPr>
      <w:r>
        <w:rPr>
          <w:rFonts w:hAnsi="宋体" w:hint="eastAsia"/>
          <w:color w:val="000000"/>
          <w:szCs w:val="24"/>
        </w:rPr>
        <w:t>具备对最大电压1700V/最大电流1000A规格的IGBT、MOSFET器件的动态、静态参数测试能力。</w:t>
      </w:r>
    </w:p>
    <w:p w14:paraId="3CE76AE6" w14:textId="77777777" w:rsidR="00A0431E" w:rsidRDefault="00A0431E" w:rsidP="00A0431E">
      <w:pPr>
        <w:pStyle w:val="af4"/>
        <w:widowControl/>
        <w:numPr>
          <w:ilvl w:val="0"/>
          <w:numId w:val="21"/>
        </w:numPr>
        <w:tabs>
          <w:tab w:val="clear" w:pos="635"/>
          <w:tab w:val="left" w:pos="423"/>
        </w:tabs>
        <w:autoSpaceDE/>
        <w:autoSpaceDN/>
        <w:jc w:val="left"/>
        <w:outlineLvl w:val="9"/>
        <w:rPr>
          <w:color w:val="000000"/>
          <w:sz w:val="24"/>
          <w:szCs w:val="24"/>
        </w:rPr>
      </w:pPr>
      <w:r>
        <w:rPr>
          <w:rFonts w:hint="eastAsia"/>
          <w:color w:val="000000"/>
          <w:sz w:val="24"/>
          <w:szCs w:val="24"/>
        </w:rPr>
        <w:t>静态测试项目包含：</w:t>
      </w:r>
    </w:p>
    <w:p w14:paraId="14FCBC9E" w14:textId="77777777" w:rsidR="00A0431E" w:rsidRDefault="00A0431E" w:rsidP="00A0431E">
      <w:pPr>
        <w:pStyle w:val="af2"/>
        <w:ind w:firstLineChars="351" w:firstLine="842"/>
        <w:rPr>
          <w:color w:val="000000"/>
          <w:sz w:val="24"/>
          <w:szCs w:val="24"/>
        </w:rPr>
      </w:pPr>
      <w:r>
        <w:rPr>
          <w:rFonts w:hint="eastAsia"/>
          <w:color w:val="000000"/>
          <w:sz w:val="24"/>
          <w:szCs w:val="24"/>
        </w:rPr>
        <w:t>IGEs：栅极漏流，集电极发射极短路；</w:t>
      </w:r>
    </w:p>
    <w:p w14:paraId="3EDCC2AE" w14:textId="77777777" w:rsidR="00A0431E" w:rsidRDefault="00A0431E" w:rsidP="00A0431E">
      <w:pPr>
        <w:pStyle w:val="af2"/>
        <w:ind w:firstLineChars="351" w:firstLine="842"/>
        <w:rPr>
          <w:color w:val="000000"/>
          <w:sz w:val="24"/>
          <w:szCs w:val="24"/>
        </w:rPr>
      </w:pPr>
      <w:r>
        <w:rPr>
          <w:rFonts w:hint="eastAsia"/>
          <w:color w:val="000000"/>
          <w:sz w:val="24"/>
          <w:szCs w:val="24"/>
        </w:rPr>
        <w:t>VGE(</w:t>
      </w:r>
      <w:proofErr w:type="spellStart"/>
      <w:r>
        <w:rPr>
          <w:rFonts w:hint="eastAsia"/>
          <w:color w:val="000000"/>
          <w:sz w:val="24"/>
          <w:szCs w:val="24"/>
        </w:rPr>
        <w:t>th</w:t>
      </w:r>
      <w:proofErr w:type="spellEnd"/>
      <w:r>
        <w:rPr>
          <w:rFonts w:hint="eastAsia"/>
          <w:color w:val="000000"/>
          <w:sz w:val="24"/>
          <w:szCs w:val="24"/>
        </w:rPr>
        <w:t>)：栅极发射极阈值电压；</w:t>
      </w:r>
    </w:p>
    <w:p w14:paraId="3625596A" w14:textId="77777777" w:rsidR="00A0431E" w:rsidRDefault="00A0431E" w:rsidP="00A0431E">
      <w:pPr>
        <w:pStyle w:val="af2"/>
        <w:ind w:firstLineChars="351" w:firstLine="842"/>
        <w:rPr>
          <w:color w:val="000000"/>
          <w:sz w:val="24"/>
          <w:szCs w:val="24"/>
        </w:rPr>
      </w:pPr>
      <w:proofErr w:type="spellStart"/>
      <w:r>
        <w:rPr>
          <w:rFonts w:hint="eastAsia"/>
          <w:color w:val="000000"/>
          <w:sz w:val="24"/>
          <w:szCs w:val="24"/>
        </w:rPr>
        <w:t>VCEsat</w:t>
      </w:r>
      <w:proofErr w:type="spellEnd"/>
      <w:r>
        <w:rPr>
          <w:rFonts w:hint="eastAsia"/>
          <w:color w:val="000000"/>
          <w:sz w:val="24"/>
          <w:szCs w:val="24"/>
        </w:rPr>
        <w:t>：集电极发射极饱和电压；</w:t>
      </w:r>
    </w:p>
    <w:p w14:paraId="51E406EE" w14:textId="77777777" w:rsidR="00A0431E" w:rsidRDefault="00A0431E" w:rsidP="00A0431E">
      <w:pPr>
        <w:pStyle w:val="af2"/>
        <w:ind w:firstLineChars="351" w:firstLine="842"/>
        <w:rPr>
          <w:color w:val="000000"/>
          <w:sz w:val="24"/>
          <w:szCs w:val="24"/>
        </w:rPr>
      </w:pPr>
      <w:r>
        <w:rPr>
          <w:rFonts w:hint="eastAsia"/>
          <w:color w:val="000000"/>
          <w:sz w:val="24"/>
          <w:szCs w:val="24"/>
        </w:rPr>
        <w:t>VF：二极管正向压降；</w:t>
      </w:r>
    </w:p>
    <w:p w14:paraId="33EAC6FB" w14:textId="77777777" w:rsidR="00A0431E" w:rsidRDefault="00A0431E" w:rsidP="00A0431E">
      <w:pPr>
        <w:pStyle w:val="af2"/>
        <w:ind w:firstLineChars="351" w:firstLine="842"/>
        <w:rPr>
          <w:color w:val="000000"/>
          <w:sz w:val="24"/>
          <w:szCs w:val="24"/>
        </w:rPr>
      </w:pPr>
      <w:r>
        <w:rPr>
          <w:rFonts w:hint="eastAsia"/>
          <w:color w:val="000000"/>
          <w:sz w:val="24"/>
          <w:szCs w:val="24"/>
        </w:rPr>
        <w:t>ICEs集成电路：集电极截止电流，栅极发射极短路；</w:t>
      </w:r>
    </w:p>
    <w:p w14:paraId="50E061F3" w14:textId="77777777" w:rsidR="00A0431E" w:rsidRDefault="00A0431E" w:rsidP="00A0431E">
      <w:pPr>
        <w:pStyle w:val="af2"/>
        <w:ind w:firstLineChars="351" w:firstLine="842"/>
        <w:rPr>
          <w:color w:val="000000"/>
          <w:sz w:val="24"/>
          <w:szCs w:val="24"/>
        </w:rPr>
      </w:pPr>
      <w:r>
        <w:rPr>
          <w:rFonts w:hint="eastAsia"/>
          <w:color w:val="000000"/>
          <w:sz w:val="24"/>
          <w:szCs w:val="24"/>
        </w:rPr>
        <w:t>VCEs：集电极击穿电压，栅极发射极短路；</w:t>
      </w:r>
    </w:p>
    <w:p w14:paraId="4B1A8E27" w14:textId="77777777" w:rsidR="00A0431E" w:rsidRDefault="00A0431E" w:rsidP="00A0431E">
      <w:pPr>
        <w:pStyle w:val="af4"/>
        <w:widowControl/>
        <w:numPr>
          <w:ilvl w:val="0"/>
          <w:numId w:val="21"/>
        </w:numPr>
        <w:tabs>
          <w:tab w:val="clear" w:pos="635"/>
          <w:tab w:val="left" w:pos="423"/>
        </w:tabs>
        <w:autoSpaceDE/>
        <w:autoSpaceDN/>
        <w:jc w:val="left"/>
        <w:outlineLvl w:val="9"/>
        <w:rPr>
          <w:rFonts w:hint="eastAsia"/>
          <w:color w:val="000000"/>
          <w:sz w:val="24"/>
          <w:szCs w:val="24"/>
        </w:rPr>
      </w:pPr>
      <w:r>
        <w:rPr>
          <w:rFonts w:hint="eastAsia"/>
          <w:color w:val="000000"/>
          <w:sz w:val="24"/>
          <w:szCs w:val="24"/>
        </w:rPr>
        <w:t>动态测试项目至少包含：</w:t>
      </w:r>
    </w:p>
    <w:p w14:paraId="54CC5711" w14:textId="77777777" w:rsidR="00A0431E" w:rsidRDefault="00A0431E" w:rsidP="00A0431E">
      <w:pPr>
        <w:pStyle w:val="af2"/>
        <w:ind w:firstLineChars="351" w:firstLine="842"/>
        <w:rPr>
          <w:color w:val="000000"/>
          <w:sz w:val="24"/>
          <w:szCs w:val="24"/>
        </w:rPr>
      </w:pPr>
      <w:r>
        <w:rPr>
          <w:rFonts w:hint="eastAsia"/>
          <w:color w:val="000000"/>
          <w:sz w:val="24"/>
          <w:szCs w:val="24"/>
        </w:rPr>
        <w:t>开通测试；</w:t>
      </w:r>
    </w:p>
    <w:p w14:paraId="3E350C68" w14:textId="77777777" w:rsidR="00A0431E" w:rsidRDefault="00A0431E" w:rsidP="00A0431E">
      <w:pPr>
        <w:pStyle w:val="af2"/>
        <w:ind w:firstLineChars="351" w:firstLine="842"/>
        <w:rPr>
          <w:color w:val="000000"/>
          <w:sz w:val="24"/>
          <w:szCs w:val="24"/>
        </w:rPr>
      </w:pPr>
      <w:r>
        <w:rPr>
          <w:rFonts w:hint="eastAsia"/>
          <w:color w:val="000000"/>
          <w:sz w:val="24"/>
          <w:szCs w:val="24"/>
        </w:rPr>
        <w:t>关断测试；</w:t>
      </w:r>
    </w:p>
    <w:p w14:paraId="1429B478" w14:textId="77777777" w:rsidR="00A0431E" w:rsidRDefault="00A0431E" w:rsidP="00A0431E">
      <w:pPr>
        <w:pStyle w:val="af2"/>
        <w:ind w:firstLineChars="351" w:firstLine="842"/>
        <w:rPr>
          <w:color w:val="000000"/>
          <w:sz w:val="24"/>
          <w:szCs w:val="24"/>
        </w:rPr>
      </w:pPr>
      <w:r>
        <w:rPr>
          <w:rFonts w:hint="eastAsia"/>
          <w:color w:val="000000"/>
          <w:sz w:val="24"/>
          <w:szCs w:val="24"/>
        </w:rPr>
        <w:t>反向恢复测试；</w:t>
      </w:r>
    </w:p>
    <w:p w14:paraId="1EFD2C66" w14:textId="77777777" w:rsidR="00A0431E" w:rsidRDefault="00A0431E" w:rsidP="00A0431E">
      <w:pPr>
        <w:pStyle w:val="af2"/>
        <w:ind w:firstLineChars="351" w:firstLine="842"/>
        <w:rPr>
          <w:color w:val="000000"/>
          <w:sz w:val="24"/>
          <w:szCs w:val="24"/>
        </w:rPr>
      </w:pPr>
      <w:r>
        <w:rPr>
          <w:rFonts w:hint="eastAsia"/>
          <w:color w:val="000000"/>
          <w:sz w:val="24"/>
          <w:szCs w:val="24"/>
        </w:rPr>
        <w:t>短路测试；</w:t>
      </w:r>
    </w:p>
    <w:p w14:paraId="719CFF7F" w14:textId="77777777" w:rsidR="00A0431E" w:rsidRDefault="00A0431E" w:rsidP="00A0431E">
      <w:pPr>
        <w:pStyle w:val="af4"/>
        <w:widowControl/>
        <w:numPr>
          <w:ilvl w:val="0"/>
          <w:numId w:val="21"/>
        </w:numPr>
        <w:tabs>
          <w:tab w:val="clear" w:pos="635"/>
          <w:tab w:val="left" w:pos="423"/>
        </w:tabs>
        <w:autoSpaceDE/>
        <w:autoSpaceDN/>
        <w:jc w:val="left"/>
        <w:outlineLvl w:val="9"/>
        <w:rPr>
          <w:rFonts w:hint="eastAsia"/>
          <w:color w:val="000000"/>
          <w:sz w:val="24"/>
          <w:szCs w:val="24"/>
        </w:rPr>
      </w:pPr>
      <w:r>
        <w:rPr>
          <w:rFonts w:hint="eastAsia"/>
          <w:color w:val="000000"/>
          <w:sz w:val="24"/>
          <w:szCs w:val="24"/>
        </w:rPr>
        <w:t>支持远程控制功能。</w:t>
      </w:r>
    </w:p>
    <w:p w14:paraId="2F029F0D" w14:textId="77777777" w:rsidR="00A0431E" w:rsidRDefault="00A0431E" w:rsidP="00A0431E">
      <w:pPr>
        <w:pStyle w:val="af5"/>
        <w:numPr>
          <w:ilvl w:val="1"/>
          <w:numId w:val="3"/>
        </w:numPr>
        <w:jc w:val="left"/>
        <w:rPr>
          <w:color w:val="000000"/>
          <w:sz w:val="24"/>
          <w:szCs w:val="24"/>
        </w:rPr>
      </w:pPr>
      <w:r>
        <w:rPr>
          <w:rFonts w:hint="eastAsia"/>
          <w:color w:val="000000"/>
          <w:sz w:val="24"/>
          <w:szCs w:val="24"/>
        </w:rPr>
        <w:t>热成像装置</w:t>
      </w:r>
    </w:p>
    <w:p w14:paraId="129C8F91"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数量：1台；</w:t>
      </w:r>
    </w:p>
    <w:p w14:paraId="1B3C58FD"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测量范围：不小于-40℃~200℃；</w:t>
      </w:r>
    </w:p>
    <w:p w14:paraId="752E94EF"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热灵敏度：≤30mK@30℃；</w:t>
      </w:r>
    </w:p>
    <w:p w14:paraId="1714896A"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屏幕分辨率：≥1024</w:t>
      </w:r>
      <w:r>
        <w:rPr>
          <w:rFonts w:ascii="汉仪细圆B5" w:hAnsi="汉仪细圆B5" w:cs="汉仪细圆B5"/>
          <w:color w:val="000000"/>
          <w:sz w:val="24"/>
          <w:szCs w:val="24"/>
        </w:rPr>
        <w:t>×</w:t>
      </w:r>
      <w:r>
        <w:rPr>
          <w:rFonts w:hint="eastAsia"/>
          <w:color w:val="000000"/>
          <w:sz w:val="24"/>
          <w:szCs w:val="24"/>
        </w:rPr>
        <w:t>768；</w:t>
      </w:r>
    </w:p>
    <w:p w14:paraId="09E87344"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支持超像素技术；</w:t>
      </w:r>
    </w:p>
    <w:p w14:paraId="359A9D51"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电池工作时间：连续使用时间≥3.5小时（环境温度25℃）；</w:t>
      </w:r>
    </w:p>
    <w:p w14:paraId="07920D50"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t>电池数量≥2块；</w:t>
      </w:r>
    </w:p>
    <w:p w14:paraId="09156439" w14:textId="77777777" w:rsidR="00A0431E" w:rsidRDefault="00A0431E" w:rsidP="00A0431E">
      <w:pPr>
        <w:pStyle w:val="af4"/>
        <w:widowControl/>
        <w:numPr>
          <w:ilvl w:val="0"/>
          <w:numId w:val="22"/>
        </w:numPr>
        <w:tabs>
          <w:tab w:val="clear" w:pos="635"/>
          <w:tab w:val="left" w:pos="423"/>
        </w:tabs>
        <w:autoSpaceDE/>
        <w:autoSpaceDN/>
        <w:ind w:left="0" w:firstLine="0"/>
        <w:jc w:val="left"/>
        <w:outlineLvl w:val="9"/>
        <w:rPr>
          <w:color w:val="000000"/>
          <w:sz w:val="24"/>
          <w:szCs w:val="24"/>
        </w:rPr>
      </w:pPr>
      <w:r>
        <w:rPr>
          <w:rFonts w:hint="eastAsia"/>
          <w:color w:val="000000"/>
          <w:sz w:val="24"/>
          <w:szCs w:val="24"/>
        </w:rPr>
        <w:lastRenderedPageBreak/>
        <w:t>对焦方式：自动/手动。</w:t>
      </w:r>
    </w:p>
    <w:p w14:paraId="14B28DFD" w14:textId="77777777" w:rsidR="00A0431E" w:rsidRDefault="00A0431E" w:rsidP="00A0431E">
      <w:pPr>
        <w:pStyle w:val="af5"/>
        <w:numPr>
          <w:ilvl w:val="1"/>
          <w:numId w:val="3"/>
        </w:numPr>
        <w:jc w:val="left"/>
        <w:rPr>
          <w:color w:val="000000"/>
          <w:sz w:val="24"/>
          <w:szCs w:val="24"/>
        </w:rPr>
      </w:pPr>
      <w:r>
        <w:rPr>
          <w:rFonts w:hint="eastAsia"/>
          <w:color w:val="000000"/>
          <w:sz w:val="24"/>
          <w:szCs w:val="24"/>
        </w:rPr>
        <w:t>大功率水冷机组</w:t>
      </w:r>
    </w:p>
    <w:p w14:paraId="20FDEDFE" w14:textId="77777777" w:rsidR="00A0431E" w:rsidRDefault="00A0431E" w:rsidP="00A0431E">
      <w:pPr>
        <w:pStyle w:val="af4"/>
        <w:widowControl/>
        <w:numPr>
          <w:ilvl w:val="0"/>
          <w:numId w:val="23"/>
        </w:numPr>
        <w:tabs>
          <w:tab w:val="clear" w:pos="635"/>
          <w:tab w:val="left" w:pos="423"/>
        </w:tabs>
        <w:autoSpaceDE/>
        <w:autoSpaceDN/>
        <w:jc w:val="left"/>
        <w:outlineLvl w:val="9"/>
        <w:rPr>
          <w:color w:val="000000"/>
          <w:sz w:val="24"/>
          <w:szCs w:val="24"/>
        </w:rPr>
      </w:pPr>
      <w:r>
        <w:rPr>
          <w:rFonts w:hint="eastAsia"/>
          <w:color w:val="000000"/>
          <w:sz w:val="24"/>
          <w:szCs w:val="24"/>
        </w:rPr>
        <w:t>机组总制冷量≥200kW，调温范围25℃±5℃；</w:t>
      </w:r>
    </w:p>
    <w:p w14:paraId="489FDCE6" w14:textId="77777777" w:rsidR="00A0431E" w:rsidRDefault="00A0431E" w:rsidP="00A0431E">
      <w:pPr>
        <w:pStyle w:val="af4"/>
        <w:widowControl/>
        <w:numPr>
          <w:ilvl w:val="0"/>
          <w:numId w:val="23"/>
        </w:numPr>
        <w:tabs>
          <w:tab w:val="clear" w:pos="635"/>
          <w:tab w:val="left" w:pos="423"/>
        </w:tabs>
        <w:autoSpaceDE/>
        <w:autoSpaceDN/>
        <w:jc w:val="left"/>
        <w:outlineLvl w:val="9"/>
        <w:rPr>
          <w:color w:val="000000"/>
          <w:sz w:val="24"/>
          <w:szCs w:val="24"/>
        </w:rPr>
      </w:pPr>
      <w:r>
        <w:rPr>
          <w:rFonts w:hint="eastAsia"/>
          <w:color w:val="000000"/>
          <w:sz w:val="24"/>
          <w:szCs w:val="24"/>
        </w:rPr>
        <w:t>水冷系统包含5台移动式水冷机（每台制冷量≥8</w:t>
      </w:r>
      <w:r>
        <w:rPr>
          <w:color w:val="000000"/>
          <w:sz w:val="24"/>
          <w:szCs w:val="24"/>
        </w:rPr>
        <w:t>0</w:t>
      </w:r>
      <w:r>
        <w:rPr>
          <w:rFonts w:hint="eastAsia"/>
          <w:color w:val="000000"/>
          <w:sz w:val="24"/>
          <w:szCs w:val="24"/>
        </w:rPr>
        <w:t>k</w:t>
      </w:r>
      <w:r>
        <w:rPr>
          <w:color w:val="000000"/>
          <w:sz w:val="24"/>
          <w:szCs w:val="24"/>
        </w:rPr>
        <w:t>W</w:t>
      </w:r>
      <w:r>
        <w:rPr>
          <w:rFonts w:hint="eastAsia"/>
          <w:color w:val="000000"/>
          <w:sz w:val="24"/>
          <w:szCs w:val="24"/>
        </w:rPr>
        <w:t>）以及配套附属设施组成；</w:t>
      </w:r>
    </w:p>
    <w:p w14:paraId="37EA432A" w14:textId="77777777" w:rsidR="00A0431E" w:rsidRDefault="00A0431E" w:rsidP="00A0431E">
      <w:pPr>
        <w:pStyle w:val="af6"/>
        <w:numPr>
          <w:ilvl w:val="2"/>
          <w:numId w:val="3"/>
        </w:numPr>
        <w:jc w:val="left"/>
        <w:rPr>
          <w:b/>
          <w:color w:val="000000"/>
          <w:sz w:val="24"/>
          <w:szCs w:val="24"/>
        </w:rPr>
      </w:pPr>
      <w:r>
        <w:rPr>
          <w:rFonts w:hint="eastAsia"/>
          <w:b/>
          <w:color w:val="000000"/>
          <w:sz w:val="24"/>
          <w:szCs w:val="24"/>
        </w:rPr>
        <w:t>单台移动式水冷机</w:t>
      </w:r>
    </w:p>
    <w:p w14:paraId="311F7368"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单台</w:t>
      </w:r>
      <w:proofErr w:type="gramStart"/>
      <w:r>
        <w:rPr>
          <w:rFonts w:hint="eastAsia"/>
          <w:color w:val="000000"/>
          <w:sz w:val="24"/>
          <w:szCs w:val="24"/>
        </w:rPr>
        <w:t>水冷机</w:t>
      </w:r>
      <w:proofErr w:type="gramEnd"/>
      <w:r>
        <w:rPr>
          <w:rFonts w:hint="eastAsia"/>
          <w:color w:val="000000"/>
          <w:sz w:val="24"/>
          <w:szCs w:val="24"/>
        </w:rPr>
        <w:t>制冷量≥</w:t>
      </w:r>
      <w:r>
        <w:rPr>
          <w:color w:val="000000"/>
          <w:sz w:val="24"/>
          <w:szCs w:val="24"/>
        </w:rPr>
        <w:t>80</w:t>
      </w:r>
      <w:r>
        <w:rPr>
          <w:rFonts w:hint="eastAsia"/>
          <w:color w:val="000000"/>
          <w:sz w:val="24"/>
          <w:szCs w:val="24"/>
        </w:rPr>
        <w:t>kW@温差≤30℃；</w:t>
      </w:r>
    </w:p>
    <w:p w14:paraId="1E9B2BC2"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color w:val="000000"/>
          <w:sz w:val="24"/>
          <w:szCs w:val="24"/>
        </w:rPr>
        <w:t>调温范围</w:t>
      </w:r>
      <w:r>
        <w:rPr>
          <w:rFonts w:hint="eastAsia"/>
          <w:color w:val="000000"/>
          <w:sz w:val="24"/>
          <w:szCs w:val="24"/>
        </w:rPr>
        <w:t>：</w:t>
      </w:r>
      <w:r>
        <w:rPr>
          <w:color w:val="000000"/>
          <w:sz w:val="24"/>
          <w:szCs w:val="24"/>
        </w:rPr>
        <w:t>25</w:t>
      </w:r>
      <w:r>
        <w:rPr>
          <w:color w:val="000000"/>
          <w:sz w:val="24"/>
          <w:szCs w:val="24"/>
        </w:rPr>
        <w:t>℃±</w:t>
      </w:r>
      <w:r>
        <w:rPr>
          <w:color w:val="000000"/>
          <w:sz w:val="24"/>
          <w:szCs w:val="24"/>
        </w:rPr>
        <w:t>5</w:t>
      </w:r>
      <w:r>
        <w:rPr>
          <w:color w:val="000000"/>
          <w:sz w:val="24"/>
          <w:szCs w:val="24"/>
        </w:rPr>
        <w:t>℃</w:t>
      </w:r>
      <w:r>
        <w:rPr>
          <w:rFonts w:hint="eastAsia"/>
          <w:color w:val="000000"/>
          <w:sz w:val="24"/>
          <w:szCs w:val="24"/>
        </w:rPr>
        <w:t>；</w:t>
      </w:r>
    </w:p>
    <w:p w14:paraId="41EA7630"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工作电压要求：三相电380V@50Hz；</w:t>
      </w:r>
    </w:p>
    <w:p w14:paraId="5AC4D891"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控温精度：±1℃；</w:t>
      </w:r>
    </w:p>
    <w:p w14:paraId="4CB5174E"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水泵流量≥140L/min，末端水压≥0.5MPa,水压变频可调；</w:t>
      </w:r>
    </w:p>
    <w:p w14:paraId="5A4BE300"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 xml:space="preserve">水箱容积≥100L； </w:t>
      </w:r>
    </w:p>
    <w:p w14:paraId="2C5064C5"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具有温度异常报警，漏电保护，过</w:t>
      </w:r>
      <w:proofErr w:type="gramStart"/>
      <w:r>
        <w:rPr>
          <w:rFonts w:hint="eastAsia"/>
          <w:color w:val="000000"/>
          <w:sz w:val="24"/>
          <w:szCs w:val="24"/>
        </w:rPr>
        <w:t>温保护</w:t>
      </w:r>
      <w:proofErr w:type="gramEnd"/>
      <w:r>
        <w:rPr>
          <w:rFonts w:hint="eastAsia"/>
          <w:color w:val="000000"/>
          <w:sz w:val="24"/>
          <w:szCs w:val="24"/>
        </w:rPr>
        <w:t>功能；</w:t>
      </w:r>
    </w:p>
    <w:p w14:paraId="2336B761"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具有流量异常报警、液位监测报警功能；</w:t>
      </w:r>
    </w:p>
    <w:p w14:paraId="0525C79A"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采用万向带刹车静音滑轮，滑轮承重能力：不低于1T；</w:t>
      </w:r>
    </w:p>
    <w:p w14:paraId="15671DBD"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机柜门板连接采用不锈钢螺栓，禁止</w:t>
      </w:r>
      <w:proofErr w:type="gramStart"/>
      <w:r>
        <w:rPr>
          <w:rFonts w:hint="eastAsia"/>
          <w:color w:val="000000"/>
          <w:sz w:val="24"/>
          <w:szCs w:val="24"/>
        </w:rPr>
        <w:t>采用自攻螺栓</w:t>
      </w:r>
      <w:proofErr w:type="gramEnd"/>
      <w:r>
        <w:rPr>
          <w:rFonts w:hint="eastAsia"/>
          <w:color w:val="000000"/>
          <w:sz w:val="24"/>
          <w:szCs w:val="24"/>
        </w:rPr>
        <w:t>；</w:t>
      </w:r>
    </w:p>
    <w:p w14:paraId="2FEC9761"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制冷机</w:t>
      </w:r>
      <w:proofErr w:type="gramStart"/>
      <w:r>
        <w:rPr>
          <w:rFonts w:hint="eastAsia"/>
          <w:color w:val="000000"/>
          <w:sz w:val="24"/>
          <w:szCs w:val="24"/>
        </w:rPr>
        <w:t>进风侧需加防尘网且能</w:t>
      </w:r>
      <w:proofErr w:type="gramEnd"/>
      <w:r>
        <w:rPr>
          <w:rFonts w:hint="eastAsia"/>
          <w:color w:val="000000"/>
          <w:sz w:val="24"/>
          <w:szCs w:val="24"/>
        </w:rPr>
        <w:t>拆卸；</w:t>
      </w:r>
    </w:p>
    <w:p w14:paraId="2278352A"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proofErr w:type="gramStart"/>
      <w:r>
        <w:rPr>
          <w:rFonts w:hint="eastAsia"/>
          <w:color w:val="000000"/>
          <w:sz w:val="24"/>
          <w:szCs w:val="24"/>
        </w:rPr>
        <w:t>冷冻水</w:t>
      </w:r>
      <w:proofErr w:type="gramEnd"/>
      <w:r>
        <w:rPr>
          <w:rFonts w:hint="eastAsia"/>
          <w:color w:val="000000"/>
          <w:sz w:val="24"/>
          <w:szCs w:val="24"/>
        </w:rPr>
        <w:t>过流部件采用304不锈钢材质；</w:t>
      </w:r>
    </w:p>
    <w:p w14:paraId="789C4653" w14:textId="77777777" w:rsidR="00A0431E" w:rsidRDefault="00A0431E" w:rsidP="00A0431E">
      <w:pPr>
        <w:pStyle w:val="af4"/>
        <w:widowControl/>
        <w:numPr>
          <w:ilvl w:val="0"/>
          <w:numId w:val="24"/>
        </w:numPr>
        <w:tabs>
          <w:tab w:val="clear" w:pos="635"/>
          <w:tab w:val="left" w:pos="423"/>
        </w:tabs>
        <w:autoSpaceDE/>
        <w:autoSpaceDN/>
        <w:jc w:val="left"/>
        <w:outlineLvl w:val="9"/>
        <w:rPr>
          <w:color w:val="000000"/>
          <w:sz w:val="24"/>
          <w:szCs w:val="24"/>
        </w:rPr>
      </w:pPr>
      <w:r>
        <w:rPr>
          <w:rFonts w:hint="eastAsia"/>
          <w:color w:val="000000"/>
          <w:sz w:val="24"/>
          <w:szCs w:val="24"/>
        </w:rPr>
        <w:t>配套附属设施包含根据现场情况提供的管道，阀门等配件。</w:t>
      </w:r>
    </w:p>
    <w:p w14:paraId="1E42D597" w14:textId="77777777" w:rsidR="00A0431E" w:rsidRDefault="00A0431E" w:rsidP="00A0431E"/>
    <w:p w14:paraId="0508CA04" w14:textId="77777777" w:rsidR="00A0431E" w:rsidRDefault="00A0431E" w:rsidP="00A0431E">
      <w:pPr>
        <w:tabs>
          <w:tab w:val="left" w:pos="312"/>
        </w:tabs>
        <w:outlineLvl w:val="0"/>
        <w:rPr>
          <w:rFonts w:hAnsi="宋体" w:cs="宋体" w:hint="eastAsia"/>
          <w:color w:val="000000"/>
          <w:szCs w:val="24"/>
        </w:rPr>
      </w:pPr>
      <w:r>
        <w:rPr>
          <w:rFonts w:hAnsi="宋体" w:cs="宋体" w:hint="eastAsia"/>
          <w:color w:val="000000"/>
          <w:szCs w:val="24"/>
        </w:rPr>
        <w:t>★3</w:t>
      </w:r>
      <w:r>
        <w:rPr>
          <w:rFonts w:hAnsi="宋体" w:cs="宋体"/>
          <w:color w:val="000000"/>
          <w:szCs w:val="24"/>
        </w:rPr>
        <w:t>.</w:t>
      </w:r>
      <w:r>
        <w:rPr>
          <w:rFonts w:hAnsi="宋体" w:cs="宋体" w:hint="eastAsia"/>
          <w:color w:val="000000"/>
          <w:szCs w:val="24"/>
        </w:rPr>
        <w:t>设备配置要求</w:t>
      </w:r>
    </w:p>
    <w:tbl>
      <w:tblPr>
        <w:tblW w:w="4936" w:type="pct"/>
        <w:tblLook w:val="0000" w:firstRow="0" w:lastRow="0" w:firstColumn="0" w:lastColumn="0" w:noHBand="0" w:noVBand="0"/>
      </w:tblPr>
      <w:tblGrid>
        <w:gridCol w:w="724"/>
        <w:gridCol w:w="1789"/>
        <w:gridCol w:w="3216"/>
        <w:gridCol w:w="1056"/>
        <w:gridCol w:w="1405"/>
      </w:tblGrid>
      <w:tr w:rsidR="00A0431E" w14:paraId="6089F82D" w14:textId="77777777" w:rsidTr="001F3D07">
        <w:trPr>
          <w:trHeight w:val="341"/>
        </w:trPr>
        <w:tc>
          <w:tcPr>
            <w:tcW w:w="477" w:type="pct"/>
            <w:tcBorders>
              <w:top w:val="single" w:sz="4" w:space="0" w:color="auto"/>
              <w:left w:val="single" w:sz="4" w:space="0" w:color="auto"/>
              <w:bottom w:val="single" w:sz="4" w:space="0" w:color="auto"/>
              <w:right w:val="single" w:sz="4" w:space="0" w:color="auto"/>
            </w:tcBorders>
            <w:vAlign w:val="center"/>
          </w:tcPr>
          <w:p w14:paraId="3D3AABDB"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序号</w:t>
            </w:r>
          </w:p>
        </w:tc>
        <w:tc>
          <w:tcPr>
            <w:tcW w:w="1127" w:type="pct"/>
            <w:tcBorders>
              <w:top w:val="single" w:sz="4" w:space="0" w:color="auto"/>
              <w:left w:val="nil"/>
              <w:bottom w:val="single" w:sz="4" w:space="0" w:color="auto"/>
              <w:right w:val="single" w:sz="4" w:space="0" w:color="auto"/>
            </w:tcBorders>
            <w:vAlign w:val="center"/>
          </w:tcPr>
          <w:p w14:paraId="0EDFD770"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部件名称</w:t>
            </w:r>
          </w:p>
        </w:tc>
        <w:tc>
          <w:tcPr>
            <w:tcW w:w="1997" w:type="pct"/>
            <w:tcBorders>
              <w:top w:val="single" w:sz="4" w:space="0" w:color="auto"/>
              <w:left w:val="nil"/>
              <w:bottom w:val="single" w:sz="4" w:space="0" w:color="auto"/>
              <w:right w:val="single" w:sz="4" w:space="0" w:color="auto"/>
            </w:tcBorders>
            <w:vAlign w:val="center"/>
          </w:tcPr>
          <w:p w14:paraId="3C58A639"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部件描述</w:t>
            </w:r>
          </w:p>
        </w:tc>
        <w:tc>
          <w:tcPr>
            <w:tcW w:w="505" w:type="pct"/>
            <w:tcBorders>
              <w:top w:val="single" w:sz="4" w:space="0" w:color="auto"/>
              <w:left w:val="nil"/>
              <w:bottom w:val="single" w:sz="4" w:space="0" w:color="auto"/>
              <w:right w:val="single" w:sz="4" w:space="0" w:color="auto"/>
            </w:tcBorders>
            <w:vAlign w:val="center"/>
          </w:tcPr>
          <w:p w14:paraId="2FEDBDF0"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数量</w:t>
            </w:r>
          </w:p>
        </w:tc>
        <w:tc>
          <w:tcPr>
            <w:tcW w:w="892" w:type="pct"/>
            <w:tcBorders>
              <w:top w:val="single" w:sz="4" w:space="0" w:color="auto"/>
              <w:left w:val="nil"/>
              <w:bottom w:val="single" w:sz="4" w:space="0" w:color="auto"/>
              <w:right w:val="single" w:sz="4" w:space="0" w:color="auto"/>
            </w:tcBorders>
            <w:vAlign w:val="center"/>
          </w:tcPr>
          <w:p w14:paraId="4E9C62E0"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备注</w:t>
            </w:r>
          </w:p>
        </w:tc>
      </w:tr>
      <w:tr w:rsidR="00A0431E" w14:paraId="1F029FBE" w14:textId="77777777" w:rsidTr="001F3D07">
        <w:trPr>
          <w:trHeight w:val="341"/>
        </w:trPr>
        <w:tc>
          <w:tcPr>
            <w:tcW w:w="477" w:type="pct"/>
            <w:tcBorders>
              <w:top w:val="single" w:sz="4" w:space="0" w:color="auto"/>
              <w:left w:val="single" w:sz="4" w:space="0" w:color="auto"/>
              <w:bottom w:val="single" w:sz="4" w:space="0" w:color="auto"/>
              <w:right w:val="single" w:sz="4" w:space="0" w:color="auto"/>
            </w:tcBorders>
            <w:vAlign w:val="center"/>
          </w:tcPr>
          <w:p w14:paraId="2802B728" w14:textId="77777777" w:rsidR="00A0431E" w:rsidRDefault="00A0431E" w:rsidP="00A0431E">
            <w:pPr>
              <w:pStyle w:val="a9"/>
              <w:numPr>
                <w:ilvl w:val="0"/>
                <w:numId w:val="25"/>
              </w:numPr>
              <w:spacing w:line="460" w:lineRule="exact"/>
              <w:contextualSpacing w:val="0"/>
              <w:jc w:val="center"/>
              <w:rPr>
                <w:rFonts w:hAnsi="宋体" w:cs="宋体"/>
                <w:color w:val="000000"/>
              </w:rPr>
            </w:pPr>
          </w:p>
        </w:tc>
        <w:tc>
          <w:tcPr>
            <w:tcW w:w="1127" w:type="pct"/>
            <w:tcBorders>
              <w:top w:val="single" w:sz="4" w:space="0" w:color="auto"/>
              <w:left w:val="nil"/>
              <w:bottom w:val="single" w:sz="4" w:space="0" w:color="auto"/>
              <w:right w:val="single" w:sz="4" w:space="0" w:color="auto"/>
            </w:tcBorders>
            <w:vAlign w:val="center"/>
          </w:tcPr>
          <w:p w14:paraId="0B394716"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可编程直流电源</w:t>
            </w:r>
          </w:p>
        </w:tc>
        <w:tc>
          <w:tcPr>
            <w:tcW w:w="1997" w:type="pct"/>
            <w:tcBorders>
              <w:top w:val="single" w:sz="4" w:space="0" w:color="auto"/>
              <w:left w:val="nil"/>
              <w:bottom w:val="single" w:sz="4" w:space="0" w:color="auto"/>
              <w:right w:val="single" w:sz="4" w:space="0" w:color="auto"/>
            </w:tcBorders>
            <w:vAlign w:val="center"/>
          </w:tcPr>
          <w:p w14:paraId="2F68CA65" w14:textId="77777777" w:rsidR="00A0431E" w:rsidRDefault="00A0431E" w:rsidP="001F3D07">
            <w:pPr>
              <w:pStyle w:val="a9"/>
              <w:spacing w:line="460" w:lineRule="exact"/>
              <w:jc w:val="left"/>
              <w:rPr>
                <w:rFonts w:hint="eastAsia"/>
                <w:color w:val="000000"/>
              </w:rPr>
            </w:pPr>
            <w:r>
              <w:rPr>
                <w:rFonts w:hint="eastAsia"/>
                <w:color w:val="000000"/>
              </w:rPr>
              <w:t>为恒流驱动电源提供直流电压输入，满足系统共5</w:t>
            </w:r>
            <w:r>
              <w:rPr>
                <w:color w:val="000000"/>
              </w:rPr>
              <w:t>00</w:t>
            </w:r>
            <w:r>
              <w:rPr>
                <w:rFonts w:hint="eastAsia"/>
                <w:color w:val="000000"/>
              </w:rPr>
              <w:t>k</w:t>
            </w:r>
            <w:r>
              <w:rPr>
                <w:color w:val="000000"/>
              </w:rPr>
              <w:t>W</w:t>
            </w:r>
            <w:r>
              <w:rPr>
                <w:rFonts w:hint="eastAsia"/>
                <w:color w:val="000000"/>
              </w:rPr>
              <w:t>用电需求。</w:t>
            </w:r>
          </w:p>
        </w:tc>
        <w:tc>
          <w:tcPr>
            <w:tcW w:w="505" w:type="pct"/>
            <w:tcBorders>
              <w:top w:val="single" w:sz="4" w:space="0" w:color="auto"/>
              <w:left w:val="nil"/>
              <w:bottom w:val="single" w:sz="4" w:space="0" w:color="auto"/>
              <w:right w:val="single" w:sz="4" w:space="0" w:color="auto"/>
            </w:tcBorders>
            <w:vAlign w:val="center"/>
          </w:tcPr>
          <w:p w14:paraId="62294F65" w14:textId="77777777" w:rsidR="00A0431E" w:rsidRDefault="00A0431E" w:rsidP="001F3D07">
            <w:pPr>
              <w:pStyle w:val="a9"/>
              <w:spacing w:line="460" w:lineRule="exact"/>
              <w:jc w:val="center"/>
              <w:rPr>
                <w:rFonts w:hAnsi="宋体" w:cs="宋体"/>
                <w:color w:val="000000"/>
              </w:rPr>
            </w:pPr>
            <w:r>
              <w:rPr>
                <w:rFonts w:hAnsi="宋体" w:cs="宋体"/>
                <w:color w:val="000000"/>
              </w:rPr>
              <w:t>5</w:t>
            </w:r>
          </w:p>
        </w:tc>
        <w:tc>
          <w:tcPr>
            <w:tcW w:w="892" w:type="pct"/>
            <w:tcBorders>
              <w:top w:val="single" w:sz="4" w:space="0" w:color="auto"/>
              <w:left w:val="nil"/>
              <w:bottom w:val="single" w:sz="4" w:space="0" w:color="auto"/>
              <w:right w:val="single" w:sz="4" w:space="0" w:color="auto"/>
            </w:tcBorders>
            <w:vAlign w:val="center"/>
          </w:tcPr>
          <w:p w14:paraId="65D7B333" w14:textId="77777777" w:rsidR="00A0431E" w:rsidRDefault="00A0431E" w:rsidP="001F3D07">
            <w:pPr>
              <w:widowControl/>
              <w:spacing w:line="276" w:lineRule="auto"/>
              <w:jc w:val="center"/>
              <w:rPr>
                <w:rFonts w:hAnsi="宋体" w:cs="宋体" w:hint="eastAsia"/>
                <w:kern w:val="0"/>
                <w:szCs w:val="24"/>
              </w:rPr>
            </w:pPr>
          </w:p>
        </w:tc>
      </w:tr>
      <w:tr w:rsidR="00A0431E" w14:paraId="5D4BE17B" w14:textId="77777777" w:rsidTr="001F3D07">
        <w:trPr>
          <w:trHeight w:val="341"/>
        </w:trPr>
        <w:tc>
          <w:tcPr>
            <w:tcW w:w="477" w:type="pct"/>
            <w:tcBorders>
              <w:top w:val="single" w:sz="4" w:space="0" w:color="auto"/>
              <w:left w:val="single" w:sz="4" w:space="0" w:color="auto"/>
              <w:bottom w:val="single" w:sz="4" w:space="0" w:color="auto"/>
              <w:right w:val="single" w:sz="4" w:space="0" w:color="auto"/>
            </w:tcBorders>
            <w:vAlign w:val="center"/>
          </w:tcPr>
          <w:p w14:paraId="42B70B4C" w14:textId="77777777" w:rsidR="00A0431E" w:rsidRDefault="00A0431E" w:rsidP="00A0431E">
            <w:pPr>
              <w:pStyle w:val="a9"/>
              <w:numPr>
                <w:ilvl w:val="0"/>
                <w:numId w:val="25"/>
              </w:numPr>
              <w:spacing w:line="460" w:lineRule="exact"/>
              <w:contextualSpacing w:val="0"/>
              <w:jc w:val="center"/>
              <w:rPr>
                <w:rFonts w:hAnsi="宋体" w:cs="宋体"/>
                <w:color w:val="000000"/>
              </w:rPr>
            </w:pPr>
          </w:p>
        </w:tc>
        <w:tc>
          <w:tcPr>
            <w:tcW w:w="1127" w:type="pct"/>
            <w:tcBorders>
              <w:top w:val="single" w:sz="4" w:space="0" w:color="auto"/>
              <w:left w:val="nil"/>
              <w:bottom w:val="single" w:sz="4" w:space="0" w:color="auto"/>
              <w:right w:val="single" w:sz="4" w:space="0" w:color="auto"/>
            </w:tcBorders>
            <w:vAlign w:val="center"/>
          </w:tcPr>
          <w:p w14:paraId="03394332"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大功率模拟负载</w:t>
            </w:r>
          </w:p>
        </w:tc>
        <w:tc>
          <w:tcPr>
            <w:tcW w:w="1997" w:type="pct"/>
            <w:tcBorders>
              <w:top w:val="single" w:sz="4" w:space="0" w:color="auto"/>
              <w:left w:val="nil"/>
              <w:bottom w:val="single" w:sz="4" w:space="0" w:color="auto"/>
              <w:right w:val="single" w:sz="4" w:space="0" w:color="auto"/>
            </w:tcBorders>
            <w:vAlign w:val="center"/>
          </w:tcPr>
          <w:p w14:paraId="46D38DCF" w14:textId="77777777" w:rsidR="00A0431E" w:rsidRDefault="00A0431E" w:rsidP="001F3D07">
            <w:pPr>
              <w:pStyle w:val="a9"/>
              <w:spacing w:line="460" w:lineRule="exact"/>
              <w:jc w:val="left"/>
              <w:rPr>
                <w:rFonts w:hint="eastAsia"/>
                <w:color w:val="000000"/>
              </w:rPr>
            </w:pPr>
            <w:r>
              <w:rPr>
                <w:rFonts w:hint="eastAsia"/>
                <w:color w:val="000000"/>
              </w:rPr>
              <w:t>包括直流电子负载1、直流电子负载2、模拟二极管负载1及模拟二极管负载2。</w:t>
            </w:r>
          </w:p>
          <w:p w14:paraId="3CF42454" w14:textId="77777777" w:rsidR="00A0431E" w:rsidRDefault="00A0431E" w:rsidP="001F3D07">
            <w:pPr>
              <w:pStyle w:val="a9"/>
              <w:spacing w:line="460" w:lineRule="exact"/>
              <w:jc w:val="left"/>
              <w:rPr>
                <w:rFonts w:hint="eastAsia"/>
                <w:color w:val="000000"/>
              </w:rPr>
            </w:pPr>
            <w:r>
              <w:rPr>
                <w:rFonts w:hint="eastAsia"/>
                <w:color w:val="000000"/>
              </w:rPr>
              <w:lastRenderedPageBreak/>
              <w:t>模拟真实负载工况，为恒流驱动电源负载。</w:t>
            </w:r>
          </w:p>
        </w:tc>
        <w:tc>
          <w:tcPr>
            <w:tcW w:w="505" w:type="pct"/>
            <w:tcBorders>
              <w:top w:val="single" w:sz="4" w:space="0" w:color="auto"/>
              <w:left w:val="nil"/>
              <w:bottom w:val="single" w:sz="4" w:space="0" w:color="auto"/>
              <w:right w:val="single" w:sz="4" w:space="0" w:color="auto"/>
            </w:tcBorders>
            <w:vAlign w:val="center"/>
          </w:tcPr>
          <w:p w14:paraId="7D228B18"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lastRenderedPageBreak/>
              <w:t>1</w:t>
            </w:r>
          </w:p>
        </w:tc>
        <w:tc>
          <w:tcPr>
            <w:tcW w:w="892" w:type="pct"/>
            <w:tcBorders>
              <w:top w:val="single" w:sz="4" w:space="0" w:color="auto"/>
              <w:left w:val="nil"/>
              <w:bottom w:val="single" w:sz="4" w:space="0" w:color="auto"/>
              <w:right w:val="single" w:sz="4" w:space="0" w:color="auto"/>
            </w:tcBorders>
            <w:vAlign w:val="center"/>
          </w:tcPr>
          <w:p w14:paraId="313F1D18" w14:textId="77777777" w:rsidR="00A0431E" w:rsidRDefault="00A0431E" w:rsidP="001F3D07">
            <w:pPr>
              <w:widowControl/>
              <w:spacing w:line="276" w:lineRule="auto"/>
              <w:jc w:val="center"/>
              <w:rPr>
                <w:rFonts w:hAnsi="宋体" w:cs="宋体" w:hint="eastAsia"/>
                <w:kern w:val="0"/>
                <w:szCs w:val="24"/>
              </w:rPr>
            </w:pPr>
          </w:p>
        </w:tc>
      </w:tr>
      <w:tr w:rsidR="00A0431E" w14:paraId="59B8939C" w14:textId="77777777" w:rsidTr="001F3D07">
        <w:trPr>
          <w:trHeight w:val="341"/>
        </w:trPr>
        <w:tc>
          <w:tcPr>
            <w:tcW w:w="477" w:type="pct"/>
            <w:tcBorders>
              <w:top w:val="single" w:sz="4" w:space="0" w:color="auto"/>
              <w:left w:val="single" w:sz="4" w:space="0" w:color="auto"/>
              <w:bottom w:val="single" w:sz="4" w:space="0" w:color="auto"/>
              <w:right w:val="single" w:sz="4" w:space="0" w:color="auto"/>
            </w:tcBorders>
            <w:vAlign w:val="center"/>
          </w:tcPr>
          <w:p w14:paraId="43161BA0" w14:textId="77777777" w:rsidR="00A0431E" w:rsidRDefault="00A0431E" w:rsidP="00A0431E">
            <w:pPr>
              <w:pStyle w:val="a9"/>
              <w:numPr>
                <w:ilvl w:val="0"/>
                <w:numId w:val="25"/>
              </w:numPr>
              <w:spacing w:line="460" w:lineRule="exact"/>
              <w:contextualSpacing w:val="0"/>
              <w:jc w:val="center"/>
              <w:rPr>
                <w:rFonts w:hAnsi="宋体" w:cs="宋体"/>
                <w:color w:val="000000"/>
              </w:rPr>
            </w:pPr>
          </w:p>
        </w:tc>
        <w:tc>
          <w:tcPr>
            <w:tcW w:w="1127" w:type="pct"/>
            <w:tcBorders>
              <w:top w:val="single" w:sz="4" w:space="0" w:color="auto"/>
              <w:left w:val="nil"/>
              <w:bottom w:val="single" w:sz="4" w:space="0" w:color="auto"/>
              <w:right w:val="single" w:sz="4" w:space="0" w:color="auto"/>
            </w:tcBorders>
            <w:vAlign w:val="center"/>
          </w:tcPr>
          <w:p w14:paraId="422EB133"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多通道电压、电流组网采集单元</w:t>
            </w:r>
          </w:p>
        </w:tc>
        <w:tc>
          <w:tcPr>
            <w:tcW w:w="1997" w:type="pct"/>
            <w:tcBorders>
              <w:top w:val="single" w:sz="4" w:space="0" w:color="auto"/>
              <w:left w:val="nil"/>
              <w:bottom w:val="single" w:sz="4" w:space="0" w:color="auto"/>
              <w:right w:val="single" w:sz="4" w:space="0" w:color="auto"/>
            </w:tcBorders>
            <w:vAlign w:val="center"/>
          </w:tcPr>
          <w:p w14:paraId="1450D6D5" w14:textId="77777777" w:rsidR="00A0431E" w:rsidRDefault="00A0431E" w:rsidP="001F3D07">
            <w:pPr>
              <w:pStyle w:val="a9"/>
              <w:spacing w:line="460" w:lineRule="exact"/>
              <w:jc w:val="left"/>
              <w:rPr>
                <w:rFonts w:hint="eastAsia"/>
                <w:color w:val="000000"/>
              </w:rPr>
            </w:pPr>
            <w:r>
              <w:rPr>
                <w:rFonts w:hint="eastAsia"/>
                <w:color w:val="000000"/>
              </w:rPr>
              <w:t>通过电压（霍尔）、电流传感器、示波器对恒流驱动电源的输出电压电流信号进行采集，发送</w:t>
            </w:r>
            <w:proofErr w:type="gramStart"/>
            <w:r>
              <w:rPr>
                <w:rFonts w:hint="eastAsia"/>
                <w:color w:val="000000"/>
              </w:rPr>
              <w:t>至</w:t>
            </w:r>
            <w:r>
              <w:rPr>
                <w:color w:val="000000"/>
              </w:rPr>
              <w:t>软件</w:t>
            </w:r>
            <w:proofErr w:type="gramEnd"/>
            <w:r>
              <w:rPr>
                <w:rFonts w:hint="eastAsia"/>
                <w:color w:val="000000"/>
              </w:rPr>
              <w:t>平台进行数据处理和分析。</w:t>
            </w:r>
          </w:p>
        </w:tc>
        <w:tc>
          <w:tcPr>
            <w:tcW w:w="505" w:type="pct"/>
            <w:tcBorders>
              <w:top w:val="single" w:sz="4" w:space="0" w:color="auto"/>
              <w:left w:val="nil"/>
              <w:bottom w:val="single" w:sz="4" w:space="0" w:color="auto"/>
              <w:right w:val="single" w:sz="4" w:space="0" w:color="auto"/>
            </w:tcBorders>
            <w:vAlign w:val="center"/>
          </w:tcPr>
          <w:p w14:paraId="7C4E7308"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892" w:type="pct"/>
            <w:tcBorders>
              <w:top w:val="single" w:sz="4" w:space="0" w:color="auto"/>
              <w:left w:val="nil"/>
              <w:bottom w:val="single" w:sz="4" w:space="0" w:color="auto"/>
              <w:right w:val="single" w:sz="4" w:space="0" w:color="auto"/>
            </w:tcBorders>
            <w:vAlign w:val="center"/>
          </w:tcPr>
          <w:p w14:paraId="689FE8F3" w14:textId="77777777" w:rsidR="00A0431E" w:rsidRDefault="00A0431E" w:rsidP="001F3D07">
            <w:pPr>
              <w:widowControl/>
              <w:spacing w:line="276" w:lineRule="auto"/>
              <w:jc w:val="center"/>
              <w:rPr>
                <w:rFonts w:hAnsi="宋体" w:cs="宋体" w:hint="eastAsia"/>
                <w:kern w:val="0"/>
                <w:szCs w:val="24"/>
              </w:rPr>
            </w:pPr>
          </w:p>
        </w:tc>
      </w:tr>
      <w:tr w:rsidR="00A0431E" w14:paraId="2865067E" w14:textId="77777777" w:rsidTr="001F3D07">
        <w:trPr>
          <w:trHeight w:val="341"/>
        </w:trPr>
        <w:tc>
          <w:tcPr>
            <w:tcW w:w="477" w:type="pct"/>
            <w:tcBorders>
              <w:top w:val="single" w:sz="4" w:space="0" w:color="auto"/>
              <w:left w:val="single" w:sz="4" w:space="0" w:color="auto"/>
              <w:bottom w:val="single" w:sz="4" w:space="0" w:color="auto"/>
              <w:right w:val="single" w:sz="4" w:space="0" w:color="auto"/>
            </w:tcBorders>
            <w:vAlign w:val="center"/>
          </w:tcPr>
          <w:p w14:paraId="19039FA4" w14:textId="77777777" w:rsidR="00A0431E" w:rsidRDefault="00A0431E" w:rsidP="00A0431E">
            <w:pPr>
              <w:pStyle w:val="a9"/>
              <w:numPr>
                <w:ilvl w:val="0"/>
                <w:numId w:val="25"/>
              </w:numPr>
              <w:spacing w:line="460" w:lineRule="exact"/>
              <w:contextualSpacing w:val="0"/>
              <w:jc w:val="center"/>
              <w:rPr>
                <w:rFonts w:hAnsi="宋体" w:cs="宋体"/>
                <w:color w:val="000000"/>
              </w:rPr>
            </w:pPr>
          </w:p>
        </w:tc>
        <w:tc>
          <w:tcPr>
            <w:tcW w:w="1127" w:type="pct"/>
            <w:tcBorders>
              <w:top w:val="single" w:sz="4" w:space="0" w:color="auto"/>
              <w:left w:val="nil"/>
              <w:bottom w:val="single" w:sz="4" w:space="0" w:color="auto"/>
              <w:right w:val="single" w:sz="4" w:space="0" w:color="auto"/>
            </w:tcBorders>
            <w:vAlign w:val="center"/>
          </w:tcPr>
          <w:p w14:paraId="3B10137F"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热成像装置</w:t>
            </w:r>
          </w:p>
        </w:tc>
        <w:tc>
          <w:tcPr>
            <w:tcW w:w="1997" w:type="pct"/>
            <w:tcBorders>
              <w:top w:val="single" w:sz="4" w:space="0" w:color="auto"/>
              <w:left w:val="nil"/>
              <w:bottom w:val="single" w:sz="4" w:space="0" w:color="auto"/>
              <w:right w:val="single" w:sz="4" w:space="0" w:color="auto"/>
            </w:tcBorders>
            <w:vAlign w:val="center"/>
          </w:tcPr>
          <w:p w14:paraId="72C8BC76" w14:textId="77777777" w:rsidR="00A0431E" w:rsidRDefault="00A0431E" w:rsidP="001F3D07">
            <w:pPr>
              <w:pStyle w:val="a9"/>
              <w:spacing w:line="460" w:lineRule="exact"/>
              <w:jc w:val="left"/>
              <w:rPr>
                <w:rFonts w:hint="eastAsia"/>
                <w:color w:val="000000"/>
              </w:rPr>
            </w:pPr>
            <w:r>
              <w:rPr>
                <w:rFonts w:hint="eastAsia"/>
                <w:color w:val="000000"/>
              </w:rPr>
              <w:t>测试可编程直流电源、大功率模拟负载等的温升情况，保证系统散热正常。</w:t>
            </w:r>
          </w:p>
        </w:tc>
        <w:tc>
          <w:tcPr>
            <w:tcW w:w="505" w:type="pct"/>
            <w:tcBorders>
              <w:top w:val="single" w:sz="4" w:space="0" w:color="auto"/>
              <w:left w:val="nil"/>
              <w:bottom w:val="single" w:sz="4" w:space="0" w:color="auto"/>
              <w:right w:val="single" w:sz="4" w:space="0" w:color="auto"/>
            </w:tcBorders>
            <w:vAlign w:val="center"/>
          </w:tcPr>
          <w:p w14:paraId="19F2E618"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892" w:type="pct"/>
            <w:tcBorders>
              <w:top w:val="single" w:sz="4" w:space="0" w:color="auto"/>
              <w:left w:val="nil"/>
              <w:bottom w:val="single" w:sz="4" w:space="0" w:color="auto"/>
              <w:right w:val="single" w:sz="4" w:space="0" w:color="auto"/>
            </w:tcBorders>
            <w:vAlign w:val="center"/>
          </w:tcPr>
          <w:p w14:paraId="1671D780" w14:textId="77777777" w:rsidR="00A0431E" w:rsidRDefault="00A0431E" w:rsidP="001F3D07">
            <w:pPr>
              <w:widowControl/>
              <w:spacing w:line="276" w:lineRule="auto"/>
              <w:jc w:val="center"/>
              <w:rPr>
                <w:rFonts w:hAnsi="宋体" w:cs="宋体" w:hint="eastAsia"/>
                <w:kern w:val="0"/>
                <w:szCs w:val="24"/>
              </w:rPr>
            </w:pPr>
          </w:p>
        </w:tc>
      </w:tr>
      <w:tr w:rsidR="00A0431E" w14:paraId="4EAE9A2A" w14:textId="77777777" w:rsidTr="001F3D07">
        <w:trPr>
          <w:trHeight w:val="341"/>
        </w:trPr>
        <w:tc>
          <w:tcPr>
            <w:tcW w:w="477" w:type="pct"/>
            <w:tcBorders>
              <w:top w:val="single" w:sz="4" w:space="0" w:color="auto"/>
              <w:left w:val="single" w:sz="4" w:space="0" w:color="auto"/>
              <w:bottom w:val="single" w:sz="4" w:space="0" w:color="auto"/>
              <w:right w:val="single" w:sz="4" w:space="0" w:color="auto"/>
            </w:tcBorders>
            <w:vAlign w:val="center"/>
          </w:tcPr>
          <w:p w14:paraId="46B6E411" w14:textId="77777777" w:rsidR="00A0431E" w:rsidRDefault="00A0431E" w:rsidP="00A0431E">
            <w:pPr>
              <w:pStyle w:val="a9"/>
              <w:numPr>
                <w:ilvl w:val="0"/>
                <w:numId w:val="25"/>
              </w:numPr>
              <w:spacing w:line="460" w:lineRule="exact"/>
              <w:contextualSpacing w:val="0"/>
              <w:jc w:val="center"/>
              <w:rPr>
                <w:rFonts w:hAnsi="宋体" w:cs="宋体"/>
                <w:color w:val="000000"/>
              </w:rPr>
            </w:pPr>
          </w:p>
        </w:tc>
        <w:tc>
          <w:tcPr>
            <w:tcW w:w="1127" w:type="pct"/>
            <w:tcBorders>
              <w:top w:val="single" w:sz="4" w:space="0" w:color="auto"/>
              <w:left w:val="nil"/>
              <w:bottom w:val="single" w:sz="4" w:space="0" w:color="auto"/>
              <w:right w:val="single" w:sz="4" w:space="0" w:color="auto"/>
            </w:tcBorders>
            <w:vAlign w:val="center"/>
          </w:tcPr>
          <w:p w14:paraId="71584746" w14:textId="77777777" w:rsidR="00A0431E" w:rsidRDefault="00A0431E" w:rsidP="001F3D07">
            <w:pPr>
              <w:pStyle w:val="a9"/>
              <w:spacing w:line="460" w:lineRule="exact"/>
              <w:jc w:val="center"/>
              <w:rPr>
                <w:color w:val="000000"/>
              </w:rPr>
            </w:pPr>
            <w:r>
              <w:rPr>
                <w:rFonts w:hint="eastAsia"/>
                <w:color w:val="000000"/>
              </w:rPr>
              <w:t xml:space="preserve"> 功率半导体测试仪</w:t>
            </w:r>
          </w:p>
        </w:tc>
        <w:tc>
          <w:tcPr>
            <w:tcW w:w="1997" w:type="pct"/>
            <w:tcBorders>
              <w:top w:val="single" w:sz="4" w:space="0" w:color="auto"/>
              <w:left w:val="nil"/>
              <w:bottom w:val="single" w:sz="4" w:space="0" w:color="auto"/>
              <w:right w:val="single" w:sz="4" w:space="0" w:color="auto"/>
            </w:tcBorders>
            <w:vAlign w:val="center"/>
          </w:tcPr>
          <w:p w14:paraId="62B3463C" w14:textId="77777777" w:rsidR="00A0431E" w:rsidRDefault="00A0431E" w:rsidP="001F3D07">
            <w:pPr>
              <w:pStyle w:val="a9"/>
              <w:spacing w:line="460" w:lineRule="exact"/>
              <w:jc w:val="left"/>
              <w:rPr>
                <w:rFonts w:hint="eastAsia"/>
                <w:color w:val="000000"/>
              </w:rPr>
            </w:pPr>
            <w:r>
              <w:rPr>
                <w:rFonts w:hint="eastAsia"/>
                <w:color w:val="000000"/>
              </w:rPr>
              <w:t>对大功率驱动电源所使用的功率半导体器件进行</w:t>
            </w:r>
            <w:proofErr w:type="gramStart"/>
            <w:r>
              <w:rPr>
                <w:rFonts w:hint="eastAsia"/>
                <w:color w:val="000000"/>
              </w:rPr>
              <w:t>关键电</w:t>
            </w:r>
            <w:proofErr w:type="gramEnd"/>
            <w:r>
              <w:rPr>
                <w:rFonts w:hint="eastAsia"/>
                <w:color w:val="000000"/>
              </w:rPr>
              <w:t>性能测试，确保器件状态完好。</w:t>
            </w:r>
          </w:p>
        </w:tc>
        <w:tc>
          <w:tcPr>
            <w:tcW w:w="505" w:type="pct"/>
            <w:tcBorders>
              <w:top w:val="single" w:sz="4" w:space="0" w:color="auto"/>
              <w:left w:val="nil"/>
              <w:bottom w:val="single" w:sz="4" w:space="0" w:color="auto"/>
              <w:right w:val="single" w:sz="4" w:space="0" w:color="auto"/>
            </w:tcBorders>
            <w:vAlign w:val="center"/>
          </w:tcPr>
          <w:p w14:paraId="129A44BD"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892" w:type="pct"/>
            <w:tcBorders>
              <w:top w:val="single" w:sz="4" w:space="0" w:color="auto"/>
              <w:left w:val="nil"/>
              <w:bottom w:val="single" w:sz="4" w:space="0" w:color="auto"/>
              <w:right w:val="single" w:sz="4" w:space="0" w:color="auto"/>
            </w:tcBorders>
            <w:vAlign w:val="center"/>
          </w:tcPr>
          <w:p w14:paraId="434BD170" w14:textId="77777777" w:rsidR="00A0431E" w:rsidRDefault="00A0431E" w:rsidP="001F3D07">
            <w:pPr>
              <w:widowControl/>
              <w:spacing w:line="276" w:lineRule="auto"/>
              <w:jc w:val="center"/>
              <w:rPr>
                <w:rFonts w:hAnsi="宋体" w:cs="宋体" w:hint="eastAsia"/>
                <w:kern w:val="0"/>
                <w:szCs w:val="24"/>
              </w:rPr>
            </w:pPr>
          </w:p>
        </w:tc>
      </w:tr>
      <w:tr w:rsidR="00A0431E" w14:paraId="1A22525D" w14:textId="77777777" w:rsidTr="001F3D07">
        <w:trPr>
          <w:trHeight w:val="341"/>
        </w:trPr>
        <w:tc>
          <w:tcPr>
            <w:tcW w:w="477" w:type="pct"/>
            <w:tcBorders>
              <w:top w:val="single" w:sz="4" w:space="0" w:color="auto"/>
              <w:left w:val="single" w:sz="4" w:space="0" w:color="auto"/>
              <w:bottom w:val="single" w:sz="4" w:space="0" w:color="auto"/>
              <w:right w:val="single" w:sz="4" w:space="0" w:color="auto"/>
            </w:tcBorders>
            <w:vAlign w:val="center"/>
          </w:tcPr>
          <w:p w14:paraId="1B5D2D5A" w14:textId="77777777" w:rsidR="00A0431E" w:rsidRDefault="00A0431E" w:rsidP="00A0431E">
            <w:pPr>
              <w:pStyle w:val="a9"/>
              <w:numPr>
                <w:ilvl w:val="0"/>
                <w:numId w:val="25"/>
              </w:numPr>
              <w:spacing w:line="460" w:lineRule="exact"/>
              <w:contextualSpacing w:val="0"/>
              <w:jc w:val="center"/>
              <w:rPr>
                <w:rFonts w:hAnsi="宋体" w:cs="宋体"/>
                <w:color w:val="000000"/>
              </w:rPr>
            </w:pPr>
          </w:p>
        </w:tc>
        <w:tc>
          <w:tcPr>
            <w:tcW w:w="1127" w:type="pct"/>
            <w:tcBorders>
              <w:top w:val="single" w:sz="4" w:space="0" w:color="auto"/>
              <w:left w:val="nil"/>
              <w:bottom w:val="single" w:sz="4" w:space="0" w:color="auto"/>
              <w:right w:val="single" w:sz="4" w:space="0" w:color="auto"/>
            </w:tcBorders>
            <w:vAlign w:val="center"/>
          </w:tcPr>
          <w:p w14:paraId="60A1A558" w14:textId="77777777" w:rsidR="00A0431E" w:rsidRDefault="00A0431E" w:rsidP="001F3D07">
            <w:pPr>
              <w:pStyle w:val="a9"/>
              <w:spacing w:line="460" w:lineRule="exact"/>
              <w:jc w:val="center"/>
              <w:rPr>
                <w:color w:val="000000"/>
              </w:rPr>
            </w:pPr>
            <w:r>
              <w:rPr>
                <w:rFonts w:hint="eastAsia"/>
                <w:color w:val="000000"/>
              </w:rPr>
              <w:t>大功率水冷机组</w:t>
            </w:r>
          </w:p>
        </w:tc>
        <w:tc>
          <w:tcPr>
            <w:tcW w:w="1997" w:type="pct"/>
            <w:tcBorders>
              <w:top w:val="single" w:sz="4" w:space="0" w:color="auto"/>
              <w:left w:val="nil"/>
              <w:bottom w:val="single" w:sz="4" w:space="0" w:color="auto"/>
              <w:right w:val="single" w:sz="4" w:space="0" w:color="auto"/>
            </w:tcBorders>
            <w:vAlign w:val="center"/>
          </w:tcPr>
          <w:p w14:paraId="3450FE08" w14:textId="77777777" w:rsidR="00A0431E" w:rsidRDefault="00A0431E" w:rsidP="001F3D07">
            <w:pPr>
              <w:pStyle w:val="a9"/>
              <w:spacing w:line="460" w:lineRule="exact"/>
              <w:jc w:val="left"/>
              <w:rPr>
                <w:rFonts w:hint="eastAsia"/>
                <w:color w:val="000000"/>
              </w:rPr>
            </w:pPr>
            <w:r>
              <w:rPr>
                <w:rFonts w:hint="eastAsia"/>
                <w:color w:val="000000"/>
              </w:rPr>
              <w:t>为大功率模拟负载提供不小于2</w:t>
            </w:r>
            <w:r>
              <w:rPr>
                <w:color w:val="000000"/>
              </w:rPr>
              <w:t>00</w:t>
            </w:r>
            <w:r>
              <w:rPr>
                <w:rFonts w:hint="eastAsia"/>
                <w:color w:val="000000"/>
              </w:rPr>
              <w:t>k</w:t>
            </w:r>
            <w:r>
              <w:rPr>
                <w:color w:val="000000"/>
              </w:rPr>
              <w:t>W</w:t>
            </w:r>
            <w:r>
              <w:rPr>
                <w:rFonts w:hint="eastAsia"/>
                <w:color w:val="000000"/>
              </w:rPr>
              <w:t>的制冷量。</w:t>
            </w:r>
          </w:p>
        </w:tc>
        <w:tc>
          <w:tcPr>
            <w:tcW w:w="505" w:type="pct"/>
            <w:tcBorders>
              <w:top w:val="single" w:sz="4" w:space="0" w:color="auto"/>
              <w:left w:val="nil"/>
              <w:bottom w:val="single" w:sz="4" w:space="0" w:color="auto"/>
              <w:right w:val="single" w:sz="4" w:space="0" w:color="auto"/>
            </w:tcBorders>
            <w:vAlign w:val="center"/>
          </w:tcPr>
          <w:p w14:paraId="222E4350"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892" w:type="pct"/>
            <w:tcBorders>
              <w:top w:val="single" w:sz="4" w:space="0" w:color="auto"/>
              <w:left w:val="nil"/>
              <w:bottom w:val="single" w:sz="4" w:space="0" w:color="auto"/>
              <w:right w:val="single" w:sz="4" w:space="0" w:color="auto"/>
            </w:tcBorders>
            <w:vAlign w:val="center"/>
          </w:tcPr>
          <w:p w14:paraId="63D915B3" w14:textId="77777777" w:rsidR="00A0431E" w:rsidRDefault="00A0431E" w:rsidP="001F3D07">
            <w:pPr>
              <w:widowControl/>
              <w:spacing w:line="276" w:lineRule="auto"/>
              <w:jc w:val="center"/>
              <w:rPr>
                <w:rFonts w:hAnsi="宋体" w:cs="宋体" w:hint="eastAsia"/>
                <w:kern w:val="0"/>
                <w:szCs w:val="24"/>
              </w:rPr>
            </w:pPr>
          </w:p>
        </w:tc>
      </w:tr>
    </w:tbl>
    <w:p w14:paraId="31BE8790" w14:textId="77777777" w:rsidR="00A0431E" w:rsidRDefault="00A0431E" w:rsidP="00A0431E">
      <w:pPr>
        <w:tabs>
          <w:tab w:val="left" w:pos="312"/>
        </w:tabs>
        <w:spacing w:beforeLines="50" w:before="156" w:afterLines="50" w:after="156"/>
        <w:rPr>
          <w:rFonts w:hAnsi="宋体" w:cs="宋体" w:hint="eastAsia"/>
          <w:color w:val="000000"/>
          <w:szCs w:val="24"/>
        </w:rPr>
      </w:pPr>
      <w:r>
        <w:rPr>
          <w:rFonts w:hAnsi="宋体" w:cs="宋体" w:hint="eastAsia"/>
          <w:color w:val="000000"/>
          <w:szCs w:val="24"/>
        </w:rPr>
        <w:t>★4</w:t>
      </w:r>
      <w:r>
        <w:rPr>
          <w:rFonts w:hAnsi="宋体" w:cs="宋体"/>
          <w:color w:val="000000"/>
          <w:szCs w:val="24"/>
        </w:rPr>
        <w:t>.</w:t>
      </w:r>
      <w:r>
        <w:rPr>
          <w:rFonts w:hAnsi="宋体" w:cs="宋体" w:hint="eastAsia"/>
          <w:color w:val="000000"/>
          <w:szCs w:val="24"/>
        </w:rPr>
        <w:t>应交付的技术文件清单</w:t>
      </w:r>
    </w:p>
    <w:tbl>
      <w:tblPr>
        <w:tblW w:w="4951" w:type="pct"/>
        <w:tblLayout w:type="fixed"/>
        <w:tblLook w:val="0000" w:firstRow="0" w:lastRow="0" w:firstColumn="0" w:lastColumn="0" w:noHBand="0" w:noVBand="0"/>
      </w:tblPr>
      <w:tblGrid>
        <w:gridCol w:w="658"/>
        <w:gridCol w:w="4692"/>
        <w:gridCol w:w="1104"/>
        <w:gridCol w:w="1761"/>
      </w:tblGrid>
      <w:tr w:rsidR="00A0431E" w14:paraId="4DA417A8" w14:textId="77777777" w:rsidTr="001F3D07">
        <w:trPr>
          <w:trHeight w:val="341"/>
        </w:trPr>
        <w:tc>
          <w:tcPr>
            <w:tcW w:w="400" w:type="pct"/>
            <w:tcBorders>
              <w:top w:val="single" w:sz="4" w:space="0" w:color="auto"/>
              <w:left w:val="single" w:sz="4" w:space="0" w:color="auto"/>
              <w:bottom w:val="single" w:sz="4" w:space="0" w:color="auto"/>
              <w:right w:val="single" w:sz="4" w:space="0" w:color="auto"/>
            </w:tcBorders>
            <w:vAlign w:val="center"/>
          </w:tcPr>
          <w:p w14:paraId="7563679E"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序号</w:t>
            </w:r>
          </w:p>
        </w:tc>
        <w:tc>
          <w:tcPr>
            <w:tcW w:w="2856" w:type="pct"/>
            <w:tcBorders>
              <w:top w:val="single" w:sz="4" w:space="0" w:color="auto"/>
              <w:left w:val="single" w:sz="4" w:space="0" w:color="auto"/>
              <w:bottom w:val="single" w:sz="4" w:space="0" w:color="auto"/>
              <w:right w:val="single" w:sz="4" w:space="0" w:color="auto"/>
            </w:tcBorders>
            <w:vAlign w:val="center"/>
          </w:tcPr>
          <w:p w14:paraId="018AFD1B"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文件名称</w:t>
            </w:r>
          </w:p>
        </w:tc>
        <w:tc>
          <w:tcPr>
            <w:tcW w:w="672" w:type="pct"/>
            <w:tcBorders>
              <w:top w:val="single" w:sz="4" w:space="0" w:color="auto"/>
              <w:left w:val="single" w:sz="4" w:space="0" w:color="auto"/>
              <w:bottom w:val="single" w:sz="4" w:space="0" w:color="auto"/>
              <w:right w:val="single" w:sz="4" w:space="0" w:color="auto"/>
            </w:tcBorders>
            <w:vAlign w:val="center"/>
          </w:tcPr>
          <w:p w14:paraId="4C1CAD14"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数量</w:t>
            </w:r>
          </w:p>
        </w:tc>
        <w:tc>
          <w:tcPr>
            <w:tcW w:w="1072" w:type="pct"/>
            <w:tcBorders>
              <w:top w:val="single" w:sz="4" w:space="0" w:color="auto"/>
              <w:left w:val="single" w:sz="4" w:space="0" w:color="auto"/>
              <w:bottom w:val="single" w:sz="4" w:space="0" w:color="auto"/>
              <w:right w:val="single" w:sz="4" w:space="0" w:color="auto"/>
            </w:tcBorders>
            <w:vAlign w:val="center"/>
          </w:tcPr>
          <w:p w14:paraId="0328C1EB"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备注</w:t>
            </w:r>
          </w:p>
        </w:tc>
      </w:tr>
      <w:tr w:rsidR="00A0431E" w14:paraId="4345E868" w14:textId="77777777" w:rsidTr="001F3D07">
        <w:trPr>
          <w:trHeight w:val="341"/>
        </w:trPr>
        <w:tc>
          <w:tcPr>
            <w:tcW w:w="400" w:type="pct"/>
            <w:tcBorders>
              <w:top w:val="single" w:sz="4" w:space="0" w:color="auto"/>
              <w:left w:val="single" w:sz="4" w:space="0" w:color="auto"/>
              <w:bottom w:val="single" w:sz="4" w:space="0" w:color="auto"/>
              <w:right w:val="single" w:sz="4" w:space="0" w:color="auto"/>
            </w:tcBorders>
            <w:vAlign w:val="center"/>
          </w:tcPr>
          <w:p w14:paraId="2B2C6638" w14:textId="77777777" w:rsidR="00A0431E" w:rsidRDefault="00A0431E" w:rsidP="00A0431E">
            <w:pPr>
              <w:pStyle w:val="a9"/>
              <w:numPr>
                <w:ilvl w:val="0"/>
                <w:numId w:val="26"/>
              </w:numPr>
              <w:tabs>
                <w:tab w:val="left" w:pos="312"/>
              </w:tabs>
              <w:spacing w:line="460" w:lineRule="exact"/>
              <w:ind w:left="425" w:hanging="425"/>
              <w:contextualSpacing w:val="0"/>
              <w:jc w:val="center"/>
              <w:rPr>
                <w:rFonts w:hAnsi="宋体" w:cs="宋体"/>
                <w:color w:val="000000"/>
              </w:rPr>
            </w:pPr>
          </w:p>
        </w:tc>
        <w:tc>
          <w:tcPr>
            <w:tcW w:w="2856" w:type="pct"/>
            <w:tcBorders>
              <w:top w:val="single" w:sz="4" w:space="0" w:color="auto"/>
              <w:left w:val="single" w:sz="4" w:space="0" w:color="auto"/>
              <w:bottom w:val="single" w:sz="4" w:space="0" w:color="auto"/>
              <w:right w:val="single" w:sz="4" w:space="0" w:color="auto"/>
            </w:tcBorders>
            <w:vAlign w:val="center"/>
          </w:tcPr>
          <w:p w14:paraId="615A492F"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系统设计方案</w:t>
            </w:r>
          </w:p>
        </w:tc>
        <w:tc>
          <w:tcPr>
            <w:tcW w:w="672" w:type="pct"/>
            <w:tcBorders>
              <w:top w:val="single" w:sz="4" w:space="0" w:color="auto"/>
              <w:left w:val="single" w:sz="4" w:space="0" w:color="auto"/>
              <w:bottom w:val="single" w:sz="4" w:space="0" w:color="auto"/>
              <w:right w:val="single" w:sz="4" w:space="0" w:color="auto"/>
            </w:tcBorders>
            <w:vAlign w:val="center"/>
          </w:tcPr>
          <w:p w14:paraId="5FB67DEB"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1072" w:type="pct"/>
            <w:tcBorders>
              <w:top w:val="single" w:sz="4" w:space="0" w:color="auto"/>
              <w:left w:val="single" w:sz="4" w:space="0" w:color="auto"/>
              <w:bottom w:val="single" w:sz="4" w:space="0" w:color="auto"/>
              <w:right w:val="single" w:sz="4" w:space="0" w:color="auto"/>
            </w:tcBorders>
            <w:vAlign w:val="center"/>
          </w:tcPr>
          <w:p w14:paraId="77098526" w14:textId="77777777" w:rsidR="00A0431E" w:rsidRDefault="00A0431E" w:rsidP="001F3D07">
            <w:pPr>
              <w:widowControl/>
              <w:spacing w:line="276" w:lineRule="auto"/>
              <w:jc w:val="center"/>
              <w:rPr>
                <w:rFonts w:hAnsi="宋体" w:cs="宋体"/>
                <w:kern w:val="0"/>
                <w:szCs w:val="24"/>
              </w:rPr>
            </w:pPr>
          </w:p>
        </w:tc>
      </w:tr>
      <w:tr w:rsidR="00A0431E" w14:paraId="137C41DB" w14:textId="77777777" w:rsidTr="001F3D07">
        <w:trPr>
          <w:trHeight w:val="341"/>
        </w:trPr>
        <w:tc>
          <w:tcPr>
            <w:tcW w:w="400" w:type="pct"/>
            <w:tcBorders>
              <w:top w:val="single" w:sz="4" w:space="0" w:color="auto"/>
              <w:left w:val="single" w:sz="4" w:space="0" w:color="auto"/>
              <w:bottom w:val="single" w:sz="4" w:space="0" w:color="auto"/>
              <w:right w:val="single" w:sz="4" w:space="0" w:color="auto"/>
            </w:tcBorders>
            <w:vAlign w:val="center"/>
          </w:tcPr>
          <w:p w14:paraId="6BF1C34F" w14:textId="77777777" w:rsidR="00A0431E" w:rsidRDefault="00A0431E" w:rsidP="00A0431E">
            <w:pPr>
              <w:pStyle w:val="a9"/>
              <w:numPr>
                <w:ilvl w:val="0"/>
                <w:numId w:val="26"/>
              </w:numPr>
              <w:tabs>
                <w:tab w:val="left" w:pos="312"/>
              </w:tabs>
              <w:spacing w:line="460" w:lineRule="exact"/>
              <w:ind w:left="425" w:hanging="425"/>
              <w:contextualSpacing w:val="0"/>
              <w:jc w:val="center"/>
              <w:rPr>
                <w:rFonts w:hAnsi="宋体" w:cs="宋体"/>
                <w:color w:val="000000"/>
              </w:rPr>
            </w:pPr>
          </w:p>
        </w:tc>
        <w:tc>
          <w:tcPr>
            <w:tcW w:w="2856" w:type="pct"/>
            <w:tcBorders>
              <w:top w:val="single" w:sz="4" w:space="0" w:color="auto"/>
              <w:left w:val="single" w:sz="4" w:space="0" w:color="auto"/>
              <w:bottom w:val="single" w:sz="4" w:space="0" w:color="auto"/>
              <w:right w:val="single" w:sz="4" w:space="0" w:color="auto"/>
            </w:tcBorders>
            <w:vAlign w:val="center"/>
          </w:tcPr>
          <w:p w14:paraId="34DE8C42"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电气连接图纸</w:t>
            </w:r>
          </w:p>
        </w:tc>
        <w:tc>
          <w:tcPr>
            <w:tcW w:w="672" w:type="pct"/>
            <w:tcBorders>
              <w:top w:val="single" w:sz="4" w:space="0" w:color="auto"/>
              <w:left w:val="single" w:sz="4" w:space="0" w:color="auto"/>
              <w:bottom w:val="single" w:sz="4" w:space="0" w:color="auto"/>
              <w:right w:val="single" w:sz="4" w:space="0" w:color="auto"/>
            </w:tcBorders>
            <w:vAlign w:val="center"/>
          </w:tcPr>
          <w:p w14:paraId="58B7A2CE"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1072" w:type="pct"/>
            <w:tcBorders>
              <w:top w:val="single" w:sz="4" w:space="0" w:color="auto"/>
              <w:left w:val="single" w:sz="4" w:space="0" w:color="auto"/>
              <w:bottom w:val="single" w:sz="4" w:space="0" w:color="auto"/>
              <w:right w:val="single" w:sz="4" w:space="0" w:color="auto"/>
            </w:tcBorders>
            <w:vAlign w:val="center"/>
          </w:tcPr>
          <w:p w14:paraId="17EDA915" w14:textId="77777777" w:rsidR="00A0431E" w:rsidRDefault="00A0431E" w:rsidP="001F3D07">
            <w:pPr>
              <w:widowControl/>
              <w:spacing w:line="276" w:lineRule="auto"/>
              <w:jc w:val="center"/>
              <w:rPr>
                <w:rFonts w:hAnsi="宋体" w:cs="宋体" w:hint="eastAsia"/>
                <w:kern w:val="0"/>
                <w:szCs w:val="24"/>
              </w:rPr>
            </w:pPr>
          </w:p>
        </w:tc>
      </w:tr>
      <w:tr w:rsidR="00A0431E" w14:paraId="5A505952" w14:textId="77777777" w:rsidTr="001F3D07">
        <w:trPr>
          <w:trHeight w:val="341"/>
        </w:trPr>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20F71D04" w14:textId="77777777" w:rsidR="00A0431E" w:rsidRDefault="00A0431E" w:rsidP="00A0431E">
            <w:pPr>
              <w:pStyle w:val="a9"/>
              <w:numPr>
                <w:ilvl w:val="0"/>
                <w:numId w:val="26"/>
              </w:numPr>
              <w:tabs>
                <w:tab w:val="left" w:pos="312"/>
              </w:tabs>
              <w:spacing w:line="460" w:lineRule="exact"/>
              <w:ind w:left="425" w:hanging="425"/>
              <w:contextualSpacing w:val="0"/>
              <w:jc w:val="center"/>
              <w:rPr>
                <w:rFonts w:hAnsi="宋体" w:cs="宋体"/>
                <w:color w:val="000000"/>
              </w:rPr>
            </w:pPr>
          </w:p>
        </w:tc>
        <w:tc>
          <w:tcPr>
            <w:tcW w:w="2856" w:type="pct"/>
            <w:tcBorders>
              <w:top w:val="single" w:sz="4" w:space="0" w:color="auto"/>
              <w:left w:val="single" w:sz="4" w:space="0" w:color="auto"/>
              <w:bottom w:val="single" w:sz="4" w:space="0" w:color="auto"/>
              <w:right w:val="single" w:sz="4" w:space="0" w:color="auto"/>
            </w:tcBorders>
            <w:shd w:val="clear" w:color="auto" w:fill="FFFFFF"/>
            <w:vAlign w:val="center"/>
          </w:tcPr>
          <w:p w14:paraId="4320ED9B"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产品配套表</w:t>
            </w:r>
          </w:p>
        </w:tc>
        <w:tc>
          <w:tcPr>
            <w:tcW w:w="672" w:type="pct"/>
            <w:tcBorders>
              <w:top w:val="single" w:sz="4" w:space="0" w:color="auto"/>
              <w:left w:val="single" w:sz="4" w:space="0" w:color="auto"/>
              <w:bottom w:val="single" w:sz="4" w:space="0" w:color="auto"/>
              <w:right w:val="single" w:sz="4" w:space="0" w:color="auto"/>
            </w:tcBorders>
            <w:shd w:val="clear" w:color="auto" w:fill="FFFFFF"/>
            <w:vAlign w:val="center"/>
          </w:tcPr>
          <w:p w14:paraId="61483444"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1072" w:type="pct"/>
            <w:tcBorders>
              <w:top w:val="single" w:sz="4" w:space="0" w:color="auto"/>
              <w:left w:val="single" w:sz="4" w:space="0" w:color="auto"/>
              <w:bottom w:val="single" w:sz="4" w:space="0" w:color="auto"/>
              <w:right w:val="single" w:sz="4" w:space="0" w:color="auto"/>
            </w:tcBorders>
            <w:shd w:val="clear" w:color="auto" w:fill="FFFFFF"/>
            <w:vAlign w:val="center"/>
          </w:tcPr>
          <w:p w14:paraId="2A09F031" w14:textId="77777777" w:rsidR="00A0431E" w:rsidRDefault="00A0431E" w:rsidP="001F3D07">
            <w:pPr>
              <w:widowControl/>
              <w:spacing w:line="276" w:lineRule="auto"/>
              <w:jc w:val="center"/>
              <w:rPr>
                <w:rFonts w:hAnsi="宋体" w:cs="宋体" w:hint="eastAsia"/>
                <w:kern w:val="0"/>
                <w:szCs w:val="24"/>
              </w:rPr>
            </w:pPr>
          </w:p>
        </w:tc>
      </w:tr>
      <w:tr w:rsidR="00A0431E" w14:paraId="1E9BC738" w14:textId="77777777" w:rsidTr="001F3D07">
        <w:trPr>
          <w:trHeight w:val="341"/>
        </w:trPr>
        <w:tc>
          <w:tcPr>
            <w:tcW w:w="400" w:type="pct"/>
            <w:tcBorders>
              <w:top w:val="single" w:sz="4" w:space="0" w:color="auto"/>
              <w:left w:val="single" w:sz="4" w:space="0" w:color="auto"/>
              <w:bottom w:val="single" w:sz="4" w:space="0" w:color="auto"/>
              <w:right w:val="single" w:sz="4" w:space="0" w:color="auto"/>
            </w:tcBorders>
            <w:vAlign w:val="center"/>
          </w:tcPr>
          <w:p w14:paraId="577F909B" w14:textId="77777777" w:rsidR="00A0431E" w:rsidRDefault="00A0431E" w:rsidP="00A0431E">
            <w:pPr>
              <w:pStyle w:val="a9"/>
              <w:numPr>
                <w:ilvl w:val="0"/>
                <w:numId w:val="26"/>
              </w:numPr>
              <w:tabs>
                <w:tab w:val="left" w:pos="312"/>
              </w:tabs>
              <w:spacing w:line="460" w:lineRule="exact"/>
              <w:ind w:left="425" w:hanging="425"/>
              <w:contextualSpacing w:val="0"/>
              <w:jc w:val="center"/>
              <w:rPr>
                <w:rFonts w:hAnsi="宋体" w:cs="宋体"/>
                <w:color w:val="000000"/>
              </w:rPr>
            </w:pPr>
          </w:p>
        </w:tc>
        <w:tc>
          <w:tcPr>
            <w:tcW w:w="2856" w:type="pct"/>
            <w:tcBorders>
              <w:top w:val="single" w:sz="4" w:space="0" w:color="auto"/>
              <w:left w:val="single" w:sz="4" w:space="0" w:color="auto"/>
              <w:bottom w:val="single" w:sz="4" w:space="0" w:color="auto"/>
              <w:right w:val="single" w:sz="4" w:space="0" w:color="auto"/>
            </w:tcBorders>
            <w:vAlign w:val="center"/>
          </w:tcPr>
          <w:p w14:paraId="53DB60C6"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操作说明书</w:t>
            </w:r>
          </w:p>
        </w:tc>
        <w:tc>
          <w:tcPr>
            <w:tcW w:w="672" w:type="pct"/>
            <w:tcBorders>
              <w:top w:val="single" w:sz="4" w:space="0" w:color="auto"/>
              <w:left w:val="single" w:sz="4" w:space="0" w:color="auto"/>
              <w:bottom w:val="single" w:sz="4" w:space="0" w:color="auto"/>
              <w:right w:val="single" w:sz="4" w:space="0" w:color="auto"/>
            </w:tcBorders>
            <w:vAlign w:val="center"/>
          </w:tcPr>
          <w:p w14:paraId="221C7D4C"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1072" w:type="pct"/>
            <w:tcBorders>
              <w:top w:val="single" w:sz="4" w:space="0" w:color="auto"/>
              <w:left w:val="single" w:sz="4" w:space="0" w:color="auto"/>
              <w:bottom w:val="single" w:sz="4" w:space="0" w:color="auto"/>
              <w:right w:val="single" w:sz="4" w:space="0" w:color="auto"/>
            </w:tcBorders>
            <w:vAlign w:val="center"/>
          </w:tcPr>
          <w:p w14:paraId="39FF9FA1" w14:textId="77777777" w:rsidR="00A0431E" w:rsidRDefault="00A0431E" w:rsidP="001F3D07">
            <w:pPr>
              <w:widowControl/>
              <w:spacing w:line="276" w:lineRule="auto"/>
              <w:jc w:val="center"/>
              <w:rPr>
                <w:rFonts w:hAnsi="宋体" w:cs="宋体" w:hint="eastAsia"/>
                <w:kern w:val="0"/>
                <w:szCs w:val="24"/>
              </w:rPr>
            </w:pPr>
          </w:p>
        </w:tc>
      </w:tr>
      <w:tr w:rsidR="00A0431E" w14:paraId="6A666B6B" w14:textId="77777777" w:rsidTr="001F3D07">
        <w:trPr>
          <w:trHeight w:val="341"/>
        </w:trPr>
        <w:tc>
          <w:tcPr>
            <w:tcW w:w="400" w:type="pct"/>
            <w:tcBorders>
              <w:top w:val="single" w:sz="4" w:space="0" w:color="auto"/>
              <w:left w:val="single" w:sz="4" w:space="0" w:color="auto"/>
              <w:bottom w:val="single" w:sz="4" w:space="0" w:color="auto"/>
              <w:right w:val="single" w:sz="4" w:space="0" w:color="auto"/>
            </w:tcBorders>
            <w:vAlign w:val="center"/>
          </w:tcPr>
          <w:p w14:paraId="5936801E" w14:textId="77777777" w:rsidR="00A0431E" w:rsidRDefault="00A0431E" w:rsidP="00A0431E">
            <w:pPr>
              <w:pStyle w:val="a9"/>
              <w:numPr>
                <w:ilvl w:val="0"/>
                <w:numId w:val="26"/>
              </w:numPr>
              <w:tabs>
                <w:tab w:val="left" w:pos="312"/>
              </w:tabs>
              <w:spacing w:line="460" w:lineRule="exact"/>
              <w:ind w:left="425" w:hanging="425"/>
              <w:contextualSpacing w:val="0"/>
              <w:jc w:val="center"/>
              <w:rPr>
                <w:rFonts w:hAnsi="宋体" w:cs="宋体"/>
                <w:color w:val="000000"/>
              </w:rPr>
            </w:pPr>
          </w:p>
        </w:tc>
        <w:tc>
          <w:tcPr>
            <w:tcW w:w="2856" w:type="pct"/>
            <w:tcBorders>
              <w:top w:val="single" w:sz="4" w:space="0" w:color="auto"/>
              <w:left w:val="single" w:sz="4" w:space="0" w:color="auto"/>
              <w:bottom w:val="single" w:sz="4" w:space="0" w:color="auto"/>
              <w:right w:val="single" w:sz="4" w:space="0" w:color="auto"/>
            </w:tcBorders>
            <w:vAlign w:val="center"/>
          </w:tcPr>
          <w:p w14:paraId="1ADDD166"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合格证</w:t>
            </w:r>
          </w:p>
        </w:tc>
        <w:tc>
          <w:tcPr>
            <w:tcW w:w="672" w:type="pct"/>
            <w:tcBorders>
              <w:top w:val="single" w:sz="4" w:space="0" w:color="auto"/>
              <w:left w:val="single" w:sz="4" w:space="0" w:color="auto"/>
              <w:bottom w:val="single" w:sz="4" w:space="0" w:color="auto"/>
              <w:right w:val="single" w:sz="4" w:space="0" w:color="auto"/>
            </w:tcBorders>
            <w:vAlign w:val="center"/>
          </w:tcPr>
          <w:p w14:paraId="4AB6E901"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1</w:t>
            </w:r>
          </w:p>
        </w:tc>
        <w:tc>
          <w:tcPr>
            <w:tcW w:w="1072" w:type="pct"/>
            <w:tcBorders>
              <w:top w:val="single" w:sz="4" w:space="0" w:color="auto"/>
              <w:left w:val="single" w:sz="4" w:space="0" w:color="auto"/>
              <w:bottom w:val="single" w:sz="4" w:space="0" w:color="auto"/>
              <w:right w:val="single" w:sz="4" w:space="0" w:color="auto"/>
            </w:tcBorders>
            <w:vAlign w:val="center"/>
          </w:tcPr>
          <w:p w14:paraId="6615B8FB" w14:textId="77777777" w:rsidR="00A0431E" w:rsidRDefault="00A0431E" w:rsidP="001F3D07">
            <w:pPr>
              <w:widowControl/>
              <w:spacing w:line="276" w:lineRule="auto"/>
              <w:jc w:val="center"/>
              <w:rPr>
                <w:rFonts w:hAnsi="宋体" w:cs="宋体" w:hint="eastAsia"/>
                <w:kern w:val="0"/>
                <w:szCs w:val="24"/>
              </w:rPr>
            </w:pPr>
          </w:p>
        </w:tc>
      </w:tr>
      <w:tr w:rsidR="00A0431E" w14:paraId="6B949319" w14:textId="77777777" w:rsidTr="001F3D07">
        <w:trPr>
          <w:trHeight w:val="341"/>
        </w:trPr>
        <w:tc>
          <w:tcPr>
            <w:tcW w:w="400" w:type="pct"/>
            <w:tcBorders>
              <w:top w:val="single" w:sz="4" w:space="0" w:color="auto"/>
              <w:left w:val="single" w:sz="4" w:space="0" w:color="auto"/>
              <w:bottom w:val="single" w:sz="4" w:space="0" w:color="auto"/>
              <w:right w:val="single" w:sz="4" w:space="0" w:color="auto"/>
            </w:tcBorders>
            <w:vAlign w:val="center"/>
          </w:tcPr>
          <w:p w14:paraId="7633D9D6" w14:textId="77777777" w:rsidR="00A0431E" w:rsidRDefault="00A0431E" w:rsidP="00A0431E">
            <w:pPr>
              <w:widowControl/>
              <w:numPr>
                <w:ilvl w:val="0"/>
                <w:numId w:val="26"/>
              </w:numPr>
              <w:tabs>
                <w:tab w:val="left" w:pos="312"/>
              </w:tabs>
              <w:spacing w:line="276" w:lineRule="auto"/>
              <w:jc w:val="center"/>
              <w:rPr>
                <w:rFonts w:hAnsi="宋体" w:cs="宋体" w:hint="eastAsia"/>
                <w:kern w:val="0"/>
                <w:szCs w:val="24"/>
              </w:rPr>
            </w:pPr>
          </w:p>
        </w:tc>
        <w:tc>
          <w:tcPr>
            <w:tcW w:w="2856" w:type="pct"/>
            <w:tcBorders>
              <w:top w:val="single" w:sz="4" w:space="0" w:color="auto"/>
              <w:left w:val="single" w:sz="4" w:space="0" w:color="auto"/>
              <w:bottom w:val="single" w:sz="4" w:space="0" w:color="auto"/>
              <w:right w:val="single" w:sz="4" w:space="0" w:color="auto"/>
            </w:tcBorders>
            <w:vAlign w:val="center"/>
          </w:tcPr>
          <w:p w14:paraId="3E38CB26" w14:textId="77777777" w:rsidR="00A0431E" w:rsidRDefault="00A0431E" w:rsidP="001F3D07">
            <w:pPr>
              <w:pStyle w:val="a9"/>
              <w:spacing w:line="460" w:lineRule="exact"/>
              <w:jc w:val="center"/>
              <w:rPr>
                <w:rFonts w:hAnsi="宋体" w:cs="宋体"/>
                <w:color w:val="000000"/>
              </w:rPr>
            </w:pPr>
            <w:r>
              <w:rPr>
                <w:rFonts w:hAnsi="宋体" w:cs="宋体" w:hint="eastAsia"/>
                <w:color w:val="000000"/>
              </w:rPr>
              <w:t>产品测试报告（计量证书）</w:t>
            </w:r>
          </w:p>
        </w:tc>
        <w:tc>
          <w:tcPr>
            <w:tcW w:w="672" w:type="pct"/>
            <w:tcBorders>
              <w:top w:val="single" w:sz="4" w:space="0" w:color="auto"/>
              <w:left w:val="single" w:sz="4" w:space="0" w:color="auto"/>
              <w:bottom w:val="single" w:sz="4" w:space="0" w:color="auto"/>
              <w:right w:val="single" w:sz="4" w:space="0" w:color="auto"/>
            </w:tcBorders>
            <w:vAlign w:val="center"/>
          </w:tcPr>
          <w:p w14:paraId="23D63391" w14:textId="77777777" w:rsidR="00A0431E" w:rsidRDefault="00A0431E" w:rsidP="001F3D07">
            <w:pPr>
              <w:widowControl/>
              <w:spacing w:line="276" w:lineRule="auto"/>
              <w:jc w:val="center"/>
              <w:rPr>
                <w:rFonts w:hAnsi="宋体" w:cs="宋体" w:hint="eastAsia"/>
                <w:color w:val="000000"/>
              </w:rPr>
            </w:pPr>
            <w:r>
              <w:rPr>
                <w:rFonts w:hAnsi="宋体" w:cs="宋体" w:hint="eastAsia"/>
                <w:color w:val="000000"/>
              </w:rPr>
              <w:t>1</w:t>
            </w:r>
          </w:p>
        </w:tc>
        <w:tc>
          <w:tcPr>
            <w:tcW w:w="1072" w:type="pct"/>
            <w:tcBorders>
              <w:top w:val="single" w:sz="4" w:space="0" w:color="auto"/>
              <w:left w:val="single" w:sz="4" w:space="0" w:color="auto"/>
              <w:bottom w:val="single" w:sz="4" w:space="0" w:color="auto"/>
              <w:right w:val="single" w:sz="4" w:space="0" w:color="auto"/>
            </w:tcBorders>
            <w:vAlign w:val="center"/>
          </w:tcPr>
          <w:p w14:paraId="6B851571" w14:textId="77777777" w:rsidR="00A0431E" w:rsidRDefault="00A0431E" w:rsidP="001F3D07">
            <w:pPr>
              <w:widowControl/>
              <w:spacing w:line="276" w:lineRule="auto"/>
              <w:jc w:val="center"/>
              <w:rPr>
                <w:rFonts w:hAnsi="宋体" w:cs="宋体" w:hint="eastAsia"/>
                <w:kern w:val="0"/>
                <w:szCs w:val="24"/>
              </w:rPr>
            </w:pPr>
          </w:p>
        </w:tc>
      </w:tr>
    </w:tbl>
    <w:p w14:paraId="3DDC1A72" w14:textId="77777777" w:rsidR="00A0431E" w:rsidRDefault="00A0431E" w:rsidP="00A0431E">
      <w:pPr>
        <w:pStyle w:val="af9"/>
        <w:numPr>
          <w:ilvl w:val="0"/>
          <w:numId w:val="0"/>
        </w:numPr>
        <w:spacing w:before="156" w:after="156" w:line="360" w:lineRule="auto"/>
        <w:jc w:val="both"/>
        <w:outlineLvl w:val="9"/>
        <w:rPr>
          <w:rFonts w:ascii="宋体" w:eastAsia="宋体" w:hAnsi="宋体" w:cs="宋体" w:hint="eastAsia"/>
          <w:color w:val="000000"/>
          <w:sz w:val="22"/>
          <w:szCs w:val="22"/>
        </w:rPr>
      </w:pPr>
      <w:r>
        <w:rPr>
          <w:rFonts w:ascii="宋体" w:eastAsia="宋体" w:hAnsi="宋体" w:cs="宋体" w:hint="eastAsia"/>
          <w:color w:val="000000"/>
          <w:sz w:val="22"/>
          <w:szCs w:val="22"/>
        </w:rPr>
        <w:t>★5</w:t>
      </w:r>
      <w:r>
        <w:rPr>
          <w:rFonts w:ascii="宋体" w:eastAsia="宋体" w:hAnsi="宋体" w:cs="宋体"/>
          <w:color w:val="000000"/>
          <w:sz w:val="22"/>
          <w:szCs w:val="22"/>
        </w:rPr>
        <w:t>.</w:t>
      </w:r>
      <w:r>
        <w:rPr>
          <w:rFonts w:ascii="宋体" w:eastAsia="宋体" w:hAnsi="宋体" w:cs="宋体" w:hint="eastAsia"/>
          <w:color w:val="000000"/>
          <w:sz w:val="22"/>
          <w:szCs w:val="22"/>
        </w:rPr>
        <w:t>验收及交付</w:t>
      </w:r>
    </w:p>
    <w:p w14:paraId="3FEF64B3" w14:textId="77777777" w:rsidR="00A0431E" w:rsidRDefault="00A0431E" w:rsidP="00A0431E">
      <w:pPr>
        <w:pStyle w:val="afa"/>
        <w:numPr>
          <w:ilvl w:val="0"/>
          <w:numId w:val="27"/>
        </w:numPr>
        <w:spacing w:line="360" w:lineRule="auto"/>
        <w:ind w:left="0" w:firstLineChars="0"/>
        <w:rPr>
          <w:rFonts w:ascii="宋体" w:hAnsi="宋体" w:cs="宋体"/>
          <w:sz w:val="22"/>
          <w:szCs w:val="22"/>
        </w:rPr>
      </w:pPr>
      <w:r>
        <w:rPr>
          <w:rFonts w:ascii="宋体" w:hAnsi="宋体" w:cs="宋体" w:hint="eastAsia"/>
          <w:sz w:val="22"/>
          <w:szCs w:val="22"/>
        </w:rPr>
        <w:t>由甲方下场检验，在乙方场地依据检验规程完成检验（乙方提供检验用设备及场地）。</w:t>
      </w:r>
    </w:p>
    <w:p w14:paraId="5DF70656" w14:textId="77777777" w:rsidR="00A0431E" w:rsidRDefault="00A0431E" w:rsidP="00A0431E">
      <w:pPr>
        <w:pStyle w:val="afa"/>
        <w:numPr>
          <w:ilvl w:val="0"/>
          <w:numId w:val="27"/>
        </w:numPr>
        <w:spacing w:line="360" w:lineRule="auto"/>
        <w:ind w:left="0" w:firstLineChars="0"/>
        <w:rPr>
          <w:rFonts w:ascii="宋体" w:hAnsi="宋体" w:cs="宋体"/>
          <w:sz w:val="22"/>
          <w:szCs w:val="22"/>
        </w:rPr>
      </w:pPr>
      <w:r>
        <w:rPr>
          <w:rFonts w:ascii="宋体" w:hAnsi="宋体" w:cs="宋体" w:hint="eastAsia"/>
          <w:sz w:val="22"/>
          <w:szCs w:val="22"/>
        </w:rPr>
        <w:t>示波器、电压探头、电流传感器等计量设备需提供经具备检定资质的第三方机构出具的计量证书，保证满足技术要求；</w:t>
      </w:r>
    </w:p>
    <w:p w14:paraId="68BAECE1" w14:textId="77777777" w:rsidR="00A0431E" w:rsidRDefault="00A0431E" w:rsidP="00A0431E">
      <w:pPr>
        <w:pStyle w:val="afa"/>
        <w:numPr>
          <w:ilvl w:val="0"/>
          <w:numId w:val="27"/>
        </w:numPr>
        <w:spacing w:line="360" w:lineRule="auto"/>
        <w:ind w:left="0" w:firstLineChars="0"/>
        <w:rPr>
          <w:rFonts w:ascii="宋体" w:hAnsi="宋体" w:cs="宋体" w:hint="eastAsia"/>
          <w:sz w:val="22"/>
          <w:szCs w:val="22"/>
        </w:rPr>
      </w:pPr>
      <w:r>
        <w:rPr>
          <w:rFonts w:ascii="宋体" w:hAnsi="宋体" w:cs="宋体" w:hint="eastAsia"/>
          <w:sz w:val="22"/>
          <w:szCs w:val="22"/>
        </w:rPr>
        <w:t>入所检验项目见下表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617"/>
        <w:gridCol w:w="2791"/>
        <w:gridCol w:w="3857"/>
        <w:gridCol w:w="1011"/>
      </w:tblGrid>
      <w:tr w:rsidR="00A0431E" w14:paraId="7DE74946" w14:textId="77777777" w:rsidTr="001F3D07">
        <w:trPr>
          <w:trHeight w:val="20"/>
          <w:jc w:val="center"/>
        </w:trPr>
        <w:tc>
          <w:tcPr>
            <w:tcW w:w="373" w:type="pct"/>
            <w:vAlign w:val="center"/>
          </w:tcPr>
          <w:p w14:paraId="661E5332"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序号</w:t>
            </w:r>
          </w:p>
        </w:tc>
        <w:tc>
          <w:tcPr>
            <w:tcW w:w="1685" w:type="pct"/>
            <w:vAlign w:val="center"/>
          </w:tcPr>
          <w:p w14:paraId="346A8EBD"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设备名称</w:t>
            </w:r>
          </w:p>
        </w:tc>
        <w:tc>
          <w:tcPr>
            <w:tcW w:w="2329" w:type="pct"/>
            <w:vAlign w:val="center"/>
          </w:tcPr>
          <w:p w14:paraId="76F2BFE0"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检验项目</w:t>
            </w:r>
          </w:p>
        </w:tc>
        <w:tc>
          <w:tcPr>
            <w:tcW w:w="611" w:type="pct"/>
            <w:vAlign w:val="center"/>
          </w:tcPr>
          <w:p w14:paraId="59B7DEB2"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备注</w:t>
            </w:r>
          </w:p>
        </w:tc>
      </w:tr>
      <w:tr w:rsidR="00A0431E" w14:paraId="51BFA0A6" w14:textId="77777777" w:rsidTr="001F3D07">
        <w:trPr>
          <w:trHeight w:val="20"/>
          <w:jc w:val="center"/>
        </w:trPr>
        <w:tc>
          <w:tcPr>
            <w:tcW w:w="373" w:type="pct"/>
            <w:vAlign w:val="center"/>
          </w:tcPr>
          <w:p w14:paraId="2CF2F0E0"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Align w:val="center"/>
          </w:tcPr>
          <w:p w14:paraId="7F0F9152"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可编程直流电源</w:t>
            </w:r>
          </w:p>
        </w:tc>
        <w:tc>
          <w:tcPr>
            <w:tcW w:w="2329" w:type="pct"/>
          </w:tcPr>
          <w:p w14:paraId="1346EFBA"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可编程直流电源数量及技术指标</w:t>
            </w:r>
          </w:p>
        </w:tc>
        <w:tc>
          <w:tcPr>
            <w:tcW w:w="611" w:type="pct"/>
            <w:vAlign w:val="center"/>
          </w:tcPr>
          <w:p w14:paraId="23676CA4" w14:textId="77777777" w:rsidR="00A0431E" w:rsidRDefault="00A0431E" w:rsidP="001F3D07">
            <w:pPr>
              <w:widowControl/>
              <w:spacing w:line="276" w:lineRule="auto"/>
              <w:jc w:val="center"/>
              <w:rPr>
                <w:rFonts w:hAnsi="宋体" w:cs="宋体"/>
                <w:kern w:val="0"/>
                <w:szCs w:val="24"/>
              </w:rPr>
            </w:pPr>
          </w:p>
        </w:tc>
      </w:tr>
      <w:tr w:rsidR="00A0431E" w14:paraId="0733CD03" w14:textId="77777777" w:rsidTr="001F3D07">
        <w:trPr>
          <w:trHeight w:val="286"/>
          <w:jc w:val="center"/>
        </w:trPr>
        <w:tc>
          <w:tcPr>
            <w:tcW w:w="373" w:type="pct"/>
            <w:vAlign w:val="center"/>
          </w:tcPr>
          <w:p w14:paraId="3F82EEAD"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Merge w:val="restart"/>
            <w:vAlign w:val="center"/>
          </w:tcPr>
          <w:p w14:paraId="1D0B2BAE" w14:textId="77777777" w:rsidR="00A0431E" w:rsidRDefault="00A0431E" w:rsidP="001F3D07">
            <w:pPr>
              <w:widowControl/>
              <w:spacing w:line="276" w:lineRule="auto"/>
              <w:jc w:val="center"/>
              <w:rPr>
                <w:rFonts w:hAnsi="宋体" w:cs="宋体"/>
                <w:kern w:val="0"/>
                <w:szCs w:val="24"/>
              </w:rPr>
            </w:pPr>
            <w:r>
              <w:rPr>
                <w:rFonts w:hAnsi="宋体" w:cs="宋体"/>
                <w:kern w:val="0"/>
                <w:szCs w:val="24"/>
              </w:rPr>
              <w:t>大电流模拟二极管负载</w:t>
            </w:r>
            <w:r>
              <w:rPr>
                <w:rFonts w:hAnsi="宋体" w:cs="宋体" w:hint="eastAsia"/>
                <w:kern w:val="0"/>
                <w:szCs w:val="24"/>
              </w:rPr>
              <w:t>及模拟二极管负载</w:t>
            </w:r>
          </w:p>
        </w:tc>
        <w:tc>
          <w:tcPr>
            <w:tcW w:w="2329" w:type="pct"/>
            <w:vAlign w:val="center"/>
          </w:tcPr>
          <w:p w14:paraId="50977AF7"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直流电子负载技术指标</w:t>
            </w:r>
          </w:p>
        </w:tc>
        <w:tc>
          <w:tcPr>
            <w:tcW w:w="611" w:type="pct"/>
            <w:vAlign w:val="center"/>
          </w:tcPr>
          <w:p w14:paraId="5E553DE1" w14:textId="77777777" w:rsidR="00A0431E" w:rsidRDefault="00A0431E" w:rsidP="001F3D07">
            <w:pPr>
              <w:widowControl/>
              <w:spacing w:line="276" w:lineRule="auto"/>
              <w:jc w:val="center"/>
              <w:rPr>
                <w:rFonts w:hAnsi="宋体" w:cs="宋体"/>
                <w:kern w:val="0"/>
                <w:szCs w:val="24"/>
              </w:rPr>
            </w:pPr>
          </w:p>
        </w:tc>
      </w:tr>
      <w:tr w:rsidR="00A0431E" w14:paraId="7C20AB00" w14:textId="77777777" w:rsidTr="001F3D07">
        <w:trPr>
          <w:trHeight w:val="286"/>
          <w:jc w:val="center"/>
        </w:trPr>
        <w:tc>
          <w:tcPr>
            <w:tcW w:w="373" w:type="pct"/>
            <w:vAlign w:val="center"/>
          </w:tcPr>
          <w:p w14:paraId="694CB19F"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Merge/>
            <w:vAlign w:val="center"/>
          </w:tcPr>
          <w:p w14:paraId="3E47102E" w14:textId="77777777" w:rsidR="00A0431E" w:rsidRDefault="00A0431E" w:rsidP="001F3D07">
            <w:pPr>
              <w:widowControl/>
              <w:spacing w:line="276" w:lineRule="auto"/>
              <w:jc w:val="center"/>
              <w:rPr>
                <w:rFonts w:hAnsi="宋体" w:cs="宋体"/>
                <w:kern w:val="0"/>
                <w:szCs w:val="24"/>
              </w:rPr>
            </w:pPr>
          </w:p>
        </w:tc>
        <w:tc>
          <w:tcPr>
            <w:tcW w:w="2329" w:type="pct"/>
            <w:vAlign w:val="center"/>
          </w:tcPr>
          <w:p w14:paraId="4744925F"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直流模拟二极管负载技术指标</w:t>
            </w:r>
          </w:p>
        </w:tc>
        <w:tc>
          <w:tcPr>
            <w:tcW w:w="611" w:type="pct"/>
            <w:vAlign w:val="center"/>
          </w:tcPr>
          <w:p w14:paraId="2CB0224D" w14:textId="77777777" w:rsidR="00A0431E" w:rsidRDefault="00A0431E" w:rsidP="001F3D07">
            <w:pPr>
              <w:widowControl/>
              <w:spacing w:line="276" w:lineRule="auto"/>
              <w:jc w:val="center"/>
              <w:rPr>
                <w:rFonts w:hAnsi="宋体" w:cs="宋体"/>
                <w:kern w:val="0"/>
                <w:szCs w:val="24"/>
              </w:rPr>
            </w:pPr>
          </w:p>
        </w:tc>
      </w:tr>
      <w:tr w:rsidR="00A0431E" w14:paraId="2D792541" w14:textId="77777777" w:rsidTr="001F3D07">
        <w:trPr>
          <w:trHeight w:val="20"/>
          <w:jc w:val="center"/>
        </w:trPr>
        <w:tc>
          <w:tcPr>
            <w:tcW w:w="373" w:type="pct"/>
            <w:vAlign w:val="center"/>
          </w:tcPr>
          <w:p w14:paraId="0C4D26B3"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Merge w:val="restart"/>
            <w:vAlign w:val="center"/>
          </w:tcPr>
          <w:p w14:paraId="06D252B5" w14:textId="77777777" w:rsidR="00A0431E" w:rsidRDefault="00A0431E" w:rsidP="001F3D07">
            <w:pPr>
              <w:widowControl/>
              <w:spacing w:line="276" w:lineRule="auto"/>
              <w:jc w:val="center"/>
              <w:rPr>
                <w:rFonts w:hAnsi="宋体" w:cs="宋体"/>
                <w:kern w:val="0"/>
                <w:szCs w:val="24"/>
              </w:rPr>
            </w:pPr>
            <w:r>
              <w:rPr>
                <w:rFonts w:hAnsi="宋体" w:cs="宋体"/>
                <w:kern w:val="0"/>
                <w:szCs w:val="24"/>
              </w:rPr>
              <w:t>多通道电压、电流组网采集</w:t>
            </w:r>
          </w:p>
        </w:tc>
        <w:tc>
          <w:tcPr>
            <w:tcW w:w="2329" w:type="pct"/>
          </w:tcPr>
          <w:p w14:paraId="4DBBADA3"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电压探头技术指标</w:t>
            </w:r>
          </w:p>
        </w:tc>
        <w:tc>
          <w:tcPr>
            <w:tcW w:w="611" w:type="pct"/>
            <w:vAlign w:val="center"/>
          </w:tcPr>
          <w:p w14:paraId="340135C9" w14:textId="77777777" w:rsidR="00A0431E" w:rsidRDefault="00A0431E" w:rsidP="001F3D07">
            <w:pPr>
              <w:widowControl/>
              <w:spacing w:line="276" w:lineRule="auto"/>
              <w:jc w:val="center"/>
              <w:rPr>
                <w:rFonts w:hAnsi="宋体" w:cs="宋体"/>
                <w:kern w:val="0"/>
                <w:szCs w:val="24"/>
              </w:rPr>
            </w:pPr>
          </w:p>
        </w:tc>
      </w:tr>
      <w:tr w:rsidR="00A0431E" w14:paraId="66C23667" w14:textId="77777777" w:rsidTr="001F3D07">
        <w:trPr>
          <w:trHeight w:val="20"/>
          <w:jc w:val="center"/>
        </w:trPr>
        <w:tc>
          <w:tcPr>
            <w:tcW w:w="373" w:type="pct"/>
            <w:vAlign w:val="center"/>
          </w:tcPr>
          <w:p w14:paraId="1B970229"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Merge/>
            <w:vAlign w:val="center"/>
          </w:tcPr>
          <w:p w14:paraId="0B3AA6AE" w14:textId="77777777" w:rsidR="00A0431E" w:rsidRDefault="00A0431E" w:rsidP="001F3D07">
            <w:pPr>
              <w:widowControl/>
              <w:spacing w:line="276" w:lineRule="auto"/>
              <w:jc w:val="center"/>
              <w:rPr>
                <w:rFonts w:hAnsi="宋体" w:cs="宋体"/>
                <w:kern w:val="0"/>
                <w:szCs w:val="24"/>
              </w:rPr>
            </w:pPr>
          </w:p>
        </w:tc>
        <w:tc>
          <w:tcPr>
            <w:tcW w:w="2329" w:type="pct"/>
          </w:tcPr>
          <w:p w14:paraId="64191522"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电流传感器技术指标</w:t>
            </w:r>
          </w:p>
        </w:tc>
        <w:tc>
          <w:tcPr>
            <w:tcW w:w="611" w:type="pct"/>
            <w:vAlign w:val="center"/>
          </w:tcPr>
          <w:p w14:paraId="314CB4D6" w14:textId="77777777" w:rsidR="00A0431E" w:rsidRDefault="00A0431E" w:rsidP="001F3D07">
            <w:pPr>
              <w:widowControl/>
              <w:spacing w:line="276" w:lineRule="auto"/>
              <w:jc w:val="center"/>
              <w:rPr>
                <w:rFonts w:hAnsi="宋体" w:cs="宋体"/>
                <w:kern w:val="0"/>
                <w:szCs w:val="24"/>
              </w:rPr>
            </w:pPr>
          </w:p>
        </w:tc>
      </w:tr>
      <w:tr w:rsidR="00A0431E" w14:paraId="17BF3D62" w14:textId="77777777" w:rsidTr="001F3D07">
        <w:trPr>
          <w:trHeight w:val="20"/>
          <w:jc w:val="center"/>
        </w:trPr>
        <w:tc>
          <w:tcPr>
            <w:tcW w:w="373" w:type="pct"/>
            <w:vAlign w:val="center"/>
          </w:tcPr>
          <w:p w14:paraId="43AE0441"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Merge/>
            <w:vAlign w:val="center"/>
          </w:tcPr>
          <w:p w14:paraId="05E60E9A" w14:textId="77777777" w:rsidR="00A0431E" w:rsidRDefault="00A0431E" w:rsidP="001F3D07">
            <w:pPr>
              <w:widowControl/>
              <w:spacing w:line="276" w:lineRule="auto"/>
              <w:jc w:val="center"/>
              <w:rPr>
                <w:rFonts w:hAnsi="宋体" w:cs="宋体"/>
                <w:kern w:val="0"/>
                <w:szCs w:val="24"/>
              </w:rPr>
            </w:pPr>
          </w:p>
        </w:tc>
        <w:tc>
          <w:tcPr>
            <w:tcW w:w="2329" w:type="pct"/>
          </w:tcPr>
          <w:p w14:paraId="65CAED61"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数字示波器技术指标</w:t>
            </w:r>
          </w:p>
        </w:tc>
        <w:tc>
          <w:tcPr>
            <w:tcW w:w="611" w:type="pct"/>
            <w:vAlign w:val="center"/>
          </w:tcPr>
          <w:p w14:paraId="35018E5C" w14:textId="77777777" w:rsidR="00A0431E" w:rsidRDefault="00A0431E" w:rsidP="001F3D07">
            <w:pPr>
              <w:widowControl/>
              <w:spacing w:line="276" w:lineRule="auto"/>
              <w:jc w:val="center"/>
              <w:rPr>
                <w:rFonts w:hAnsi="宋体" w:cs="宋体"/>
                <w:kern w:val="0"/>
                <w:szCs w:val="24"/>
              </w:rPr>
            </w:pPr>
          </w:p>
        </w:tc>
      </w:tr>
      <w:tr w:rsidR="00A0431E" w14:paraId="43F38BE3" w14:textId="77777777" w:rsidTr="001F3D07">
        <w:trPr>
          <w:trHeight w:val="210"/>
          <w:jc w:val="center"/>
        </w:trPr>
        <w:tc>
          <w:tcPr>
            <w:tcW w:w="373" w:type="pct"/>
            <w:vAlign w:val="center"/>
          </w:tcPr>
          <w:p w14:paraId="1EA2A9E7"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Align w:val="center"/>
          </w:tcPr>
          <w:p w14:paraId="615CB977"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数据记录、存储和分析工控机和软件</w:t>
            </w:r>
          </w:p>
        </w:tc>
        <w:tc>
          <w:tcPr>
            <w:tcW w:w="2329" w:type="pct"/>
          </w:tcPr>
          <w:p w14:paraId="3D43ED10" w14:textId="77777777" w:rsidR="00A0431E" w:rsidRDefault="00A0431E" w:rsidP="001F3D07">
            <w:pPr>
              <w:widowControl/>
              <w:spacing w:line="276" w:lineRule="auto"/>
              <w:jc w:val="center"/>
              <w:rPr>
                <w:rFonts w:hAnsi="宋体" w:cs="宋体"/>
                <w:kern w:val="0"/>
                <w:szCs w:val="24"/>
              </w:rPr>
            </w:pPr>
            <w:r>
              <w:rPr>
                <w:rFonts w:hAnsi="宋体" w:cs="宋体" w:hint="eastAsia"/>
                <w:kern w:val="0"/>
                <w:szCs w:val="24"/>
              </w:rPr>
              <w:t>软件功能</w:t>
            </w:r>
          </w:p>
        </w:tc>
        <w:tc>
          <w:tcPr>
            <w:tcW w:w="611" w:type="pct"/>
            <w:vAlign w:val="center"/>
          </w:tcPr>
          <w:p w14:paraId="71EA48B0" w14:textId="77777777" w:rsidR="00A0431E" w:rsidRDefault="00A0431E" w:rsidP="001F3D07">
            <w:pPr>
              <w:widowControl/>
              <w:spacing w:line="276" w:lineRule="auto"/>
              <w:jc w:val="center"/>
              <w:rPr>
                <w:rFonts w:hAnsi="宋体" w:cs="宋体"/>
                <w:kern w:val="0"/>
                <w:szCs w:val="24"/>
              </w:rPr>
            </w:pPr>
          </w:p>
        </w:tc>
      </w:tr>
      <w:tr w:rsidR="00A0431E" w14:paraId="74DD5705" w14:textId="77777777" w:rsidTr="001F3D07">
        <w:trPr>
          <w:trHeight w:val="210"/>
          <w:jc w:val="center"/>
        </w:trPr>
        <w:tc>
          <w:tcPr>
            <w:tcW w:w="373" w:type="pct"/>
            <w:vAlign w:val="center"/>
          </w:tcPr>
          <w:p w14:paraId="714A585B"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Align w:val="center"/>
          </w:tcPr>
          <w:p w14:paraId="4C2C938B"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功率半导体测试仪</w:t>
            </w:r>
          </w:p>
        </w:tc>
        <w:tc>
          <w:tcPr>
            <w:tcW w:w="2329" w:type="pct"/>
          </w:tcPr>
          <w:p w14:paraId="65251855" w14:textId="77777777" w:rsidR="00A0431E" w:rsidRDefault="00A0431E" w:rsidP="001F3D07">
            <w:pPr>
              <w:widowControl/>
              <w:spacing w:line="276" w:lineRule="auto"/>
              <w:jc w:val="center"/>
              <w:rPr>
                <w:rFonts w:hAnsi="宋体" w:cs="宋体" w:hint="eastAsia"/>
                <w:kern w:val="0"/>
                <w:szCs w:val="24"/>
              </w:rPr>
            </w:pPr>
            <w:r>
              <w:rPr>
                <w:rFonts w:hAnsi="宋体" w:cs="宋体"/>
                <w:kern w:val="0"/>
                <w:szCs w:val="24"/>
              </w:rPr>
              <w:tab/>
            </w:r>
            <w:r>
              <w:rPr>
                <w:rFonts w:hAnsi="宋体" w:cs="宋体" w:hint="eastAsia"/>
                <w:kern w:val="0"/>
                <w:szCs w:val="24"/>
              </w:rPr>
              <w:t>功率半导体测试</w:t>
            </w:r>
            <w:proofErr w:type="gramStart"/>
            <w:r>
              <w:rPr>
                <w:rFonts w:hAnsi="宋体" w:cs="宋体" w:hint="eastAsia"/>
                <w:kern w:val="0"/>
                <w:szCs w:val="24"/>
              </w:rPr>
              <w:t>仪技术</w:t>
            </w:r>
            <w:proofErr w:type="gramEnd"/>
            <w:r>
              <w:rPr>
                <w:rFonts w:hAnsi="宋体" w:cs="宋体" w:hint="eastAsia"/>
                <w:kern w:val="0"/>
                <w:szCs w:val="24"/>
              </w:rPr>
              <w:t>指标</w:t>
            </w:r>
          </w:p>
        </w:tc>
        <w:tc>
          <w:tcPr>
            <w:tcW w:w="611" w:type="pct"/>
            <w:vAlign w:val="center"/>
          </w:tcPr>
          <w:p w14:paraId="5B2350BD" w14:textId="77777777" w:rsidR="00A0431E" w:rsidRDefault="00A0431E" w:rsidP="001F3D07">
            <w:pPr>
              <w:widowControl/>
              <w:spacing w:line="276" w:lineRule="auto"/>
              <w:jc w:val="center"/>
              <w:rPr>
                <w:rFonts w:hAnsi="宋体" w:cs="宋体"/>
                <w:kern w:val="0"/>
                <w:szCs w:val="24"/>
              </w:rPr>
            </w:pPr>
          </w:p>
        </w:tc>
      </w:tr>
      <w:tr w:rsidR="00A0431E" w14:paraId="43037C63" w14:textId="77777777" w:rsidTr="001F3D07">
        <w:trPr>
          <w:trHeight w:val="210"/>
          <w:jc w:val="center"/>
        </w:trPr>
        <w:tc>
          <w:tcPr>
            <w:tcW w:w="373" w:type="pct"/>
            <w:vAlign w:val="center"/>
          </w:tcPr>
          <w:p w14:paraId="6A605E63"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Align w:val="center"/>
          </w:tcPr>
          <w:p w14:paraId="0E11FAAC"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热成像装置</w:t>
            </w:r>
          </w:p>
        </w:tc>
        <w:tc>
          <w:tcPr>
            <w:tcW w:w="2329" w:type="pct"/>
          </w:tcPr>
          <w:p w14:paraId="62CA51E1"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热成像装置指标</w:t>
            </w:r>
          </w:p>
        </w:tc>
        <w:tc>
          <w:tcPr>
            <w:tcW w:w="611" w:type="pct"/>
            <w:vAlign w:val="center"/>
          </w:tcPr>
          <w:p w14:paraId="06B403D3" w14:textId="77777777" w:rsidR="00A0431E" w:rsidRDefault="00A0431E" w:rsidP="001F3D07">
            <w:pPr>
              <w:widowControl/>
              <w:spacing w:line="276" w:lineRule="auto"/>
              <w:jc w:val="center"/>
              <w:rPr>
                <w:rFonts w:hAnsi="宋体" w:cs="宋体"/>
                <w:kern w:val="0"/>
                <w:szCs w:val="24"/>
              </w:rPr>
            </w:pPr>
          </w:p>
        </w:tc>
      </w:tr>
      <w:tr w:rsidR="00A0431E" w14:paraId="495C834B" w14:textId="77777777" w:rsidTr="001F3D07">
        <w:trPr>
          <w:trHeight w:val="210"/>
          <w:jc w:val="center"/>
        </w:trPr>
        <w:tc>
          <w:tcPr>
            <w:tcW w:w="373" w:type="pct"/>
            <w:vAlign w:val="center"/>
          </w:tcPr>
          <w:p w14:paraId="77C7A76C" w14:textId="77777777" w:rsidR="00A0431E" w:rsidRDefault="00A0431E" w:rsidP="00A0431E">
            <w:pPr>
              <w:widowControl/>
              <w:numPr>
                <w:ilvl w:val="0"/>
                <w:numId w:val="28"/>
              </w:numPr>
              <w:spacing w:line="276" w:lineRule="auto"/>
              <w:jc w:val="center"/>
              <w:rPr>
                <w:rFonts w:hAnsi="宋体" w:cs="宋体"/>
                <w:kern w:val="0"/>
                <w:szCs w:val="24"/>
              </w:rPr>
            </w:pPr>
          </w:p>
        </w:tc>
        <w:tc>
          <w:tcPr>
            <w:tcW w:w="1685" w:type="pct"/>
            <w:vAlign w:val="center"/>
          </w:tcPr>
          <w:p w14:paraId="416EC2AF"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大功率水冷机组</w:t>
            </w:r>
          </w:p>
        </w:tc>
        <w:tc>
          <w:tcPr>
            <w:tcW w:w="2329" w:type="pct"/>
          </w:tcPr>
          <w:p w14:paraId="512F9581" w14:textId="77777777" w:rsidR="00A0431E" w:rsidRDefault="00A0431E" w:rsidP="001F3D07">
            <w:pPr>
              <w:widowControl/>
              <w:spacing w:line="276" w:lineRule="auto"/>
              <w:jc w:val="center"/>
              <w:rPr>
                <w:rFonts w:hAnsi="宋体" w:cs="宋体" w:hint="eastAsia"/>
                <w:kern w:val="0"/>
                <w:szCs w:val="24"/>
              </w:rPr>
            </w:pPr>
            <w:r>
              <w:rPr>
                <w:rFonts w:hAnsi="宋体" w:cs="宋体" w:hint="eastAsia"/>
                <w:kern w:val="0"/>
                <w:szCs w:val="24"/>
              </w:rPr>
              <w:t>移动式</w:t>
            </w:r>
            <w:proofErr w:type="gramStart"/>
            <w:r>
              <w:rPr>
                <w:rFonts w:hAnsi="宋体" w:cs="宋体" w:hint="eastAsia"/>
                <w:kern w:val="0"/>
                <w:szCs w:val="24"/>
              </w:rPr>
              <w:t>水冷机指标</w:t>
            </w:r>
            <w:proofErr w:type="gramEnd"/>
          </w:p>
        </w:tc>
        <w:tc>
          <w:tcPr>
            <w:tcW w:w="611" w:type="pct"/>
            <w:vAlign w:val="center"/>
          </w:tcPr>
          <w:p w14:paraId="29875F37" w14:textId="77777777" w:rsidR="00A0431E" w:rsidRDefault="00A0431E" w:rsidP="001F3D07">
            <w:pPr>
              <w:widowControl/>
              <w:spacing w:line="276" w:lineRule="auto"/>
              <w:jc w:val="center"/>
              <w:rPr>
                <w:rFonts w:hAnsi="宋体" w:cs="宋体"/>
                <w:kern w:val="0"/>
                <w:szCs w:val="24"/>
              </w:rPr>
            </w:pPr>
          </w:p>
        </w:tc>
      </w:tr>
    </w:tbl>
    <w:p w14:paraId="7D25A491" w14:textId="77777777" w:rsidR="00A0431E" w:rsidRDefault="00A0431E" w:rsidP="00A0431E">
      <w:pPr>
        <w:pStyle w:val="af9"/>
        <w:numPr>
          <w:ilvl w:val="0"/>
          <w:numId w:val="0"/>
        </w:numPr>
        <w:spacing w:before="156" w:after="156" w:line="360" w:lineRule="auto"/>
        <w:jc w:val="both"/>
        <w:outlineLvl w:val="9"/>
        <w:rPr>
          <w:rFonts w:ascii="宋体" w:eastAsia="宋体" w:hAnsi="宋体" w:cs="宋体" w:hint="eastAsia"/>
          <w:b/>
          <w:bCs/>
          <w:sz w:val="22"/>
          <w:szCs w:val="22"/>
        </w:rPr>
      </w:pPr>
      <w:r>
        <w:rPr>
          <w:rFonts w:ascii="宋体" w:eastAsia="宋体" w:hAnsi="宋体" w:cs="宋体" w:hint="eastAsia"/>
          <w:color w:val="000000"/>
          <w:sz w:val="22"/>
          <w:szCs w:val="22"/>
        </w:rPr>
        <w:t>★</w:t>
      </w:r>
      <w:r>
        <w:rPr>
          <w:rFonts w:ascii="宋体" w:eastAsia="宋体" w:hAnsi="宋体" w:cs="宋体" w:hint="eastAsia"/>
          <w:b/>
          <w:bCs/>
          <w:sz w:val="22"/>
          <w:szCs w:val="22"/>
        </w:rPr>
        <w:t>6.技术支持与用户培训</w:t>
      </w:r>
    </w:p>
    <w:p w14:paraId="28274417" w14:textId="77777777" w:rsidR="00A0431E" w:rsidRDefault="00A0431E" w:rsidP="00A0431E">
      <w:pPr>
        <w:pStyle w:val="afa"/>
        <w:spacing w:line="360" w:lineRule="auto"/>
        <w:ind w:firstLineChars="0" w:firstLine="0"/>
        <w:rPr>
          <w:rFonts w:ascii="宋体" w:hAnsi="宋体" w:cs="宋体" w:hint="eastAsia"/>
          <w:sz w:val="22"/>
          <w:szCs w:val="22"/>
        </w:rPr>
      </w:pPr>
      <w:r>
        <w:rPr>
          <w:rFonts w:ascii="宋体" w:hAnsi="宋体" w:cs="宋体" w:hint="eastAsia"/>
          <w:sz w:val="22"/>
          <w:szCs w:val="22"/>
        </w:rPr>
        <w:t>6.1技术支持</w:t>
      </w:r>
    </w:p>
    <w:p w14:paraId="056BF21D" w14:textId="77777777" w:rsidR="00A0431E" w:rsidRDefault="00A0431E" w:rsidP="00A0431E">
      <w:pPr>
        <w:pStyle w:val="afa"/>
        <w:numPr>
          <w:ilvl w:val="0"/>
          <w:numId w:val="29"/>
        </w:numPr>
        <w:spacing w:line="360" w:lineRule="auto"/>
        <w:ind w:left="0" w:firstLineChars="0"/>
        <w:rPr>
          <w:rFonts w:ascii="宋体" w:hAnsi="宋体" w:cs="宋体"/>
          <w:sz w:val="22"/>
          <w:szCs w:val="22"/>
        </w:rPr>
      </w:pPr>
      <w:r>
        <w:rPr>
          <w:rFonts w:ascii="宋体" w:hAnsi="宋体" w:cs="宋体" w:hint="eastAsia"/>
          <w:sz w:val="22"/>
          <w:szCs w:val="22"/>
        </w:rPr>
        <w:t>具备稳定的售后保障小组，质保期内出现技术问题，8小时内给出解决方案，技术人员48小时内到达现场排查解决；</w:t>
      </w:r>
    </w:p>
    <w:p w14:paraId="1933E827" w14:textId="77777777" w:rsidR="00A0431E" w:rsidRDefault="00A0431E" w:rsidP="00A0431E">
      <w:pPr>
        <w:pStyle w:val="afa"/>
        <w:numPr>
          <w:ilvl w:val="0"/>
          <w:numId w:val="29"/>
        </w:numPr>
        <w:spacing w:line="360" w:lineRule="auto"/>
        <w:ind w:left="0" w:firstLineChars="0"/>
        <w:rPr>
          <w:rFonts w:ascii="宋体" w:hAnsi="宋体" w:cs="宋体"/>
          <w:sz w:val="22"/>
          <w:szCs w:val="22"/>
        </w:rPr>
      </w:pPr>
      <w:r>
        <w:rPr>
          <w:rFonts w:ascii="宋体" w:hAnsi="宋体" w:cs="宋体" w:hint="eastAsia"/>
          <w:sz w:val="22"/>
          <w:szCs w:val="22"/>
        </w:rPr>
        <w:t>乙方评估系统可靠性，并自备维修件，保证所有故障单元48小时内可更换；</w:t>
      </w:r>
    </w:p>
    <w:p w14:paraId="775DDAAF" w14:textId="77777777" w:rsidR="00A0431E" w:rsidRDefault="00A0431E" w:rsidP="00A0431E">
      <w:pPr>
        <w:pStyle w:val="afa"/>
        <w:numPr>
          <w:ilvl w:val="0"/>
          <w:numId w:val="29"/>
        </w:numPr>
        <w:spacing w:line="360" w:lineRule="auto"/>
        <w:ind w:left="0" w:firstLineChars="0"/>
        <w:rPr>
          <w:color w:val="000000"/>
          <w:sz w:val="22"/>
          <w:szCs w:val="22"/>
        </w:rPr>
      </w:pPr>
      <w:r>
        <w:rPr>
          <w:rFonts w:ascii="宋体" w:hAnsi="宋体" w:cs="宋体"/>
          <w:sz w:val="22"/>
          <w:szCs w:val="22"/>
        </w:rPr>
        <w:t>提供电话支持或者现场服务完成系统和设备的软件升级工作</w:t>
      </w:r>
    </w:p>
    <w:p w14:paraId="669B6674" w14:textId="77777777" w:rsidR="00A0431E" w:rsidRDefault="00A0431E" w:rsidP="00A0431E">
      <w:pPr>
        <w:pStyle w:val="afa"/>
        <w:spacing w:line="360" w:lineRule="auto"/>
        <w:ind w:firstLineChars="0" w:firstLine="0"/>
        <w:rPr>
          <w:rFonts w:ascii="宋体" w:hAnsi="宋体" w:cs="宋体" w:hint="eastAsia"/>
          <w:sz w:val="22"/>
          <w:szCs w:val="22"/>
        </w:rPr>
      </w:pPr>
      <w:r>
        <w:rPr>
          <w:rFonts w:ascii="宋体" w:hAnsi="宋体" w:cs="宋体" w:hint="eastAsia"/>
          <w:sz w:val="22"/>
          <w:szCs w:val="22"/>
        </w:rPr>
        <w:t>6.2用户培训</w:t>
      </w:r>
    </w:p>
    <w:p w14:paraId="72B66C25" w14:textId="77777777" w:rsidR="00A0431E" w:rsidRDefault="00A0431E" w:rsidP="00A0431E">
      <w:pPr>
        <w:pStyle w:val="afa"/>
        <w:numPr>
          <w:ilvl w:val="0"/>
          <w:numId w:val="30"/>
        </w:numPr>
        <w:spacing w:line="360" w:lineRule="auto"/>
        <w:ind w:left="0" w:firstLineChars="0"/>
        <w:rPr>
          <w:rFonts w:ascii="宋体" w:hAnsi="宋体" w:cs="宋体"/>
          <w:sz w:val="22"/>
          <w:szCs w:val="22"/>
        </w:rPr>
      </w:pPr>
      <w:r>
        <w:rPr>
          <w:rFonts w:ascii="宋体" w:hAnsi="宋体" w:cs="宋体" w:hint="eastAsia"/>
          <w:sz w:val="22"/>
          <w:szCs w:val="22"/>
        </w:rPr>
        <w:t>针对系统提供现场培训，全体使用人员操作使用培训、系统维护培训、设备维护培训；</w:t>
      </w:r>
    </w:p>
    <w:p w14:paraId="5B5FB8E2" w14:textId="77777777" w:rsidR="00A0431E" w:rsidRDefault="00A0431E" w:rsidP="00A0431E">
      <w:pPr>
        <w:pStyle w:val="af9"/>
        <w:numPr>
          <w:ilvl w:val="0"/>
          <w:numId w:val="0"/>
        </w:numPr>
        <w:spacing w:before="156" w:after="156" w:line="360" w:lineRule="auto"/>
        <w:jc w:val="both"/>
        <w:outlineLvl w:val="9"/>
        <w:rPr>
          <w:rFonts w:ascii="宋体" w:eastAsia="宋体" w:hAnsi="宋体" w:cs="宋体"/>
          <w:color w:val="000000"/>
          <w:sz w:val="22"/>
          <w:szCs w:val="22"/>
        </w:rPr>
      </w:pPr>
      <w:r>
        <w:rPr>
          <w:rFonts w:ascii="宋体" w:eastAsia="宋体" w:hAnsi="宋体" w:cs="宋体" w:hint="eastAsia"/>
          <w:color w:val="000000"/>
          <w:sz w:val="22"/>
          <w:szCs w:val="22"/>
        </w:rPr>
        <w:t>7.</w:t>
      </w:r>
      <w:r>
        <w:rPr>
          <w:rFonts w:ascii="宋体" w:eastAsia="宋体" w:hAnsi="宋体" w:cs="宋体"/>
          <w:color w:val="000000"/>
          <w:sz w:val="22"/>
          <w:szCs w:val="22"/>
        </w:rPr>
        <w:t>商务及其他要求</w:t>
      </w:r>
    </w:p>
    <w:p w14:paraId="0244903F" w14:textId="77777777" w:rsidR="00A0431E" w:rsidRDefault="00A0431E" w:rsidP="00A0431E">
      <w:pPr>
        <w:pStyle w:val="-2"/>
        <w:numPr>
          <w:ilvl w:val="0"/>
          <w:numId w:val="31"/>
        </w:numPr>
        <w:spacing w:line="360" w:lineRule="auto"/>
        <w:ind w:left="0" w:firstLineChars="0"/>
        <w:jc w:val="both"/>
        <w:rPr>
          <w:rFonts w:ascii="Times New Roman" w:hAnsi="Times New Roman" w:cs="Times New Roman"/>
          <w:color w:val="000000"/>
          <w:sz w:val="22"/>
          <w:szCs w:val="22"/>
        </w:rPr>
      </w:pPr>
      <w:r>
        <w:rPr>
          <w:rFonts w:hint="eastAsia"/>
          <w:color w:val="000000"/>
          <w:sz w:val="22"/>
          <w:szCs w:val="22"/>
        </w:rPr>
        <w:t>★</w:t>
      </w:r>
      <w:r>
        <w:rPr>
          <w:rFonts w:ascii="Times New Roman" w:hAnsi="Times New Roman" w:cs="Times New Roman" w:hint="eastAsia"/>
          <w:color w:val="000000"/>
          <w:sz w:val="22"/>
          <w:szCs w:val="22"/>
        </w:rPr>
        <w:t>交货时间：合同签订后</w:t>
      </w:r>
      <w:r>
        <w:rPr>
          <w:rFonts w:ascii="Times New Roman" w:hAnsi="Times New Roman" w:cs="Times New Roman" w:hint="eastAsia"/>
          <w:color w:val="000000"/>
          <w:sz w:val="22"/>
          <w:szCs w:val="22"/>
        </w:rPr>
        <w:t>3</w:t>
      </w:r>
      <w:r>
        <w:rPr>
          <w:rFonts w:ascii="Times New Roman" w:hAnsi="Times New Roman" w:cs="Times New Roman"/>
          <w:color w:val="000000"/>
          <w:sz w:val="22"/>
          <w:szCs w:val="22"/>
        </w:rPr>
        <w:t>0</w:t>
      </w:r>
      <w:r>
        <w:rPr>
          <w:rFonts w:ascii="Times New Roman" w:hAnsi="Times New Roman" w:cs="Times New Roman" w:hint="eastAsia"/>
          <w:color w:val="000000"/>
          <w:sz w:val="22"/>
          <w:szCs w:val="22"/>
        </w:rPr>
        <w:t>日内完成方案，乙方组织方案评审，</w:t>
      </w:r>
      <w:r>
        <w:rPr>
          <w:rFonts w:hint="eastAsia"/>
          <w:color w:val="000000"/>
          <w:sz w:val="22"/>
          <w:szCs w:val="22"/>
        </w:rPr>
        <w:t>邀请甲方参加；</w:t>
      </w:r>
      <w:r>
        <w:rPr>
          <w:rFonts w:ascii="Times New Roman" w:hAnsi="Times New Roman" w:cs="Times New Roman" w:hint="eastAsia"/>
          <w:color w:val="000000"/>
          <w:sz w:val="22"/>
          <w:szCs w:val="22"/>
        </w:rPr>
        <w:t>合同签订后</w:t>
      </w:r>
      <w:r>
        <w:rPr>
          <w:rFonts w:ascii="Times New Roman" w:hAnsi="Times New Roman" w:cs="Times New Roman" w:hint="eastAsia"/>
          <w:color w:val="000000"/>
          <w:sz w:val="22"/>
          <w:szCs w:val="22"/>
        </w:rPr>
        <w:t>150</w:t>
      </w:r>
      <w:r>
        <w:rPr>
          <w:rFonts w:ascii="Times New Roman" w:hAnsi="Times New Roman" w:cs="Times New Roman" w:hint="eastAsia"/>
          <w:color w:val="000000"/>
          <w:sz w:val="22"/>
          <w:szCs w:val="22"/>
        </w:rPr>
        <w:t>日内完成交付；</w:t>
      </w:r>
    </w:p>
    <w:p w14:paraId="1B5E61B5" w14:textId="77777777" w:rsidR="00A0431E" w:rsidRDefault="00A0431E" w:rsidP="00A0431E">
      <w:pPr>
        <w:pStyle w:val="-2"/>
        <w:numPr>
          <w:ilvl w:val="0"/>
          <w:numId w:val="31"/>
        </w:numPr>
        <w:spacing w:line="360" w:lineRule="auto"/>
        <w:ind w:left="0" w:firstLineChars="0"/>
        <w:jc w:val="both"/>
        <w:rPr>
          <w:rFonts w:ascii="Times New Roman" w:hAnsi="Times New Roman" w:cs="Times New Roman"/>
          <w:color w:val="000000"/>
          <w:sz w:val="22"/>
          <w:szCs w:val="22"/>
        </w:rPr>
      </w:pPr>
      <w:r>
        <w:rPr>
          <w:rFonts w:hint="eastAsia"/>
          <w:color w:val="000000"/>
          <w:sz w:val="22"/>
          <w:szCs w:val="22"/>
        </w:rPr>
        <w:lastRenderedPageBreak/>
        <w:t>★</w:t>
      </w:r>
      <w:r>
        <w:rPr>
          <w:rFonts w:ascii="Times New Roman" w:hAnsi="Times New Roman" w:cs="Times New Roman" w:hint="eastAsia"/>
          <w:color w:val="000000"/>
          <w:sz w:val="22"/>
          <w:szCs w:val="22"/>
        </w:rPr>
        <w:t>交货地点：四川省绵阳市科学城甲方指定地点；</w:t>
      </w:r>
    </w:p>
    <w:p w14:paraId="0ED725AA" w14:textId="77777777" w:rsidR="00A0431E" w:rsidRDefault="00A0431E" w:rsidP="00A0431E">
      <w:pPr>
        <w:pStyle w:val="-2"/>
        <w:numPr>
          <w:ilvl w:val="0"/>
          <w:numId w:val="31"/>
        </w:numPr>
        <w:spacing w:line="360" w:lineRule="auto"/>
        <w:ind w:left="0" w:firstLineChars="0"/>
        <w:jc w:val="both"/>
        <w:rPr>
          <w:rFonts w:ascii="Times New Roman" w:hAnsi="Times New Roman" w:cs="Times New Roman"/>
          <w:bCs/>
          <w:color w:val="000000"/>
          <w:sz w:val="22"/>
          <w:szCs w:val="22"/>
        </w:rPr>
      </w:pPr>
      <w:r>
        <w:rPr>
          <w:rFonts w:hint="eastAsia"/>
          <w:color w:val="000000"/>
          <w:sz w:val="22"/>
          <w:szCs w:val="22"/>
        </w:rPr>
        <w:t>★</w:t>
      </w:r>
      <w:r>
        <w:rPr>
          <w:rFonts w:ascii="Times New Roman" w:hAnsi="Times New Roman" w:cs="Times New Roman" w:hint="eastAsia"/>
          <w:bCs/>
          <w:color w:val="000000"/>
          <w:sz w:val="22"/>
          <w:szCs w:val="22"/>
        </w:rPr>
        <w:t>付款方式：合同签订生效并收到乙方开具的增值税发票后支付合同总金额</w:t>
      </w:r>
      <w:r>
        <w:rPr>
          <w:rFonts w:ascii="Times New Roman" w:hAnsi="Times New Roman" w:cs="Times New Roman" w:hint="eastAsia"/>
          <w:color w:val="000000"/>
          <w:sz w:val="22"/>
          <w:szCs w:val="22"/>
        </w:rPr>
        <w:t>30</w:t>
      </w:r>
      <w:r>
        <w:rPr>
          <w:rFonts w:ascii="Times New Roman" w:hAnsi="Times New Roman" w:cs="Times New Roman"/>
          <w:bCs/>
          <w:color w:val="000000"/>
          <w:sz w:val="22"/>
          <w:szCs w:val="22"/>
        </w:rPr>
        <w:t>%</w:t>
      </w:r>
      <w:r>
        <w:rPr>
          <w:rFonts w:ascii="Times New Roman" w:hAnsi="Times New Roman" w:cs="Times New Roman" w:hint="eastAsia"/>
          <w:bCs/>
          <w:color w:val="000000"/>
          <w:sz w:val="22"/>
          <w:szCs w:val="22"/>
        </w:rPr>
        <w:t>的款项；产品到货后，经甲方验收合格并收到乙方开具的增值税发票后支付合同总金额</w:t>
      </w:r>
      <w:r>
        <w:rPr>
          <w:rFonts w:ascii="Times New Roman" w:hAnsi="Times New Roman" w:cs="Times New Roman" w:hint="eastAsia"/>
          <w:color w:val="000000"/>
          <w:sz w:val="22"/>
          <w:szCs w:val="22"/>
        </w:rPr>
        <w:t>70</w:t>
      </w:r>
      <w:r>
        <w:rPr>
          <w:rFonts w:ascii="Times New Roman" w:hAnsi="Times New Roman" w:cs="Times New Roman"/>
          <w:bCs/>
          <w:color w:val="000000"/>
          <w:sz w:val="22"/>
          <w:szCs w:val="22"/>
        </w:rPr>
        <w:t>%</w:t>
      </w:r>
      <w:r>
        <w:rPr>
          <w:rFonts w:ascii="Times New Roman" w:hAnsi="Times New Roman" w:cs="Times New Roman" w:hint="eastAsia"/>
          <w:bCs/>
          <w:color w:val="000000"/>
          <w:sz w:val="22"/>
          <w:szCs w:val="22"/>
        </w:rPr>
        <w:t>的款项；</w:t>
      </w:r>
    </w:p>
    <w:p w14:paraId="6ECCAB1E" w14:textId="77777777" w:rsidR="00A0431E" w:rsidRDefault="00A0431E" w:rsidP="00A0431E">
      <w:pPr>
        <w:pStyle w:val="-2"/>
        <w:numPr>
          <w:ilvl w:val="0"/>
          <w:numId w:val="31"/>
        </w:numPr>
        <w:spacing w:line="360" w:lineRule="auto"/>
        <w:ind w:left="0" w:firstLineChars="0"/>
        <w:jc w:val="both"/>
        <w:rPr>
          <w:rFonts w:ascii="Times New Roman" w:hAnsi="Times New Roman" w:cs="Times New Roman"/>
          <w:color w:val="000000"/>
          <w:sz w:val="22"/>
          <w:szCs w:val="22"/>
        </w:rPr>
      </w:pPr>
      <w:r>
        <w:rPr>
          <w:rFonts w:hint="eastAsia"/>
          <w:color w:val="000000"/>
          <w:sz w:val="22"/>
          <w:szCs w:val="22"/>
        </w:rPr>
        <w:t>★</w:t>
      </w:r>
      <w:r>
        <w:rPr>
          <w:rFonts w:ascii="Times New Roman" w:hAnsi="Times New Roman" w:cs="Times New Roman"/>
          <w:color w:val="000000"/>
          <w:sz w:val="22"/>
          <w:szCs w:val="22"/>
        </w:rPr>
        <w:t>质保期：自产品验收合格之日起</w:t>
      </w:r>
      <w:r>
        <w:rPr>
          <w:rFonts w:ascii="Times New Roman" w:hAnsi="Times New Roman" w:cs="Times New Roman" w:hint="eastAsia"/>
          <w:color w:val="000000"/>
          <w:sz w:val="22"/>
          <w:szCs w:val="22"/>
        </w:rPr>
        <w:t>36</w:t>
      </w:r>
      <w:r>
        <w:rPr>
          <w:rFonts w:ascii="Times New Roman" w:hAnsi="Times New Roman" w:cs="Times New Roman" w:hint="eastAsia"/>
          <w:color w:val="000000"/>
          <w:sz w:val="22"/>
          <w:szCs w:val="22"/>
        </w:rPr>
        <w:t>个月</w:t>
      </w:r>
      <w:r>
        <w:rPr>
          <w:rFonts w:ascii="Times New Roman" w:hAnsi="Times New Roman" w:cs="Times New Roman"/>
          <w:color w:val="000000"/>
          <w:sz w:val="22"/>
          <w:szCs w:val="22"/>
        </w:rPr>
        <w:t>。</w:t>
      </w:r>
    </w:p>
    <w:p w14:paraId="3CCD9F3A" w14:textId="77777777" w:rsidR="00A0431E" w:rsidRDefault="00A0431E" w:rsidP="00A0431E">
      <w:pPr>
        <w:pStyle w:val="-2"/>
        <w:numPr>
          <w:ilvl w:val="0"/>
          <w:numId w:val="31"/>
        </w:numPr>
        <w:spacing w:line="360" w:lineRule="auto"/>
        <w:ind w:left="0" w:firstLineChars="0"/>
        <w:jc w:val="both"/>
        <w:rPr>
          <w:rFonts w:ascii="Times New Roman" w:hAnsi="Times New Roman" w:cs="Times New Roman"/>
          <w:sz w:val="22"/>
          <w:szCs w:val="22"/>
        </w:rPr>
      </w:pPr>
      <w:r>
        <w:rPr>
          <w:rFonts w:hint="eastAsia"/>
          <w:color w:val="000000"/>
          <w:sz w:val="22"/>
          <w:szCs w:val="22"/>
        </w:rPr>
        <w:t>★</w:t>
      </w:r>
      <w:r>
        <w:rPr>
          <w:rFonts w:hint="eastAsia"/>
          <w:sz w:val="22"/>
          <w:szCs w:val="22"/>
        </w:rPr>
        <w:t>本项目不得提供美光公司产品（包括含有美光芯片的产品）。</w:t>
      </w:r>
    </w:p>
    <w:p w14:paraId="37623B54" w14:textId="77777777" w:rsidR="00A0431E" w:rsidRDefault="00A0431E" w:rsidP="00A0431E">
      <w:pPr>
        <w:pStyle w:val="-2"/>
        <w:numPr>
          <w:ilvl w:val="0"/>
          <w:numId w:val="31"/>
        </w:numPr>
        <w:spacing w:line="360" w:lineRule="auto"/>
        <w:ind w:left="0" w:firstLineChars="0"/>
        <w:jc w:val="both"/>
        <w:rPr>
          <w:rFonts w:ascii="Times New Roman" w:hAnsi="Times New Roman" w:cs="Times New Roman" w:hint="eastAsia"/>
          <w:sz w:val="22"/>
          <w:szCs w:val="22"/>
        </w:rPr>
      </w:pPr>
      <w:r>
        <w:rPr>
          <w:rFonts w:ascii="Times New Roman" w:hAnsi="Times New Roman" w:cs="Times New Roman" w:hint="eastAsia"/>
          <w:sz w:val="22"/>
          <w:szCs w:val="22"/>
        </w:rPr>
        <w:t>其它商务要求详见第七</w:t>
      </w:r>
      <w:proofErr w:type="gramStart"/>
      <w:r>
        <w:rPr>
          <w:rFonts w:ascii="Times New Roman" w:hAnsi="Times New Roman" w:cs="Times New Roman" w:hint="eastAsia"/>
          <w:sz w:val="22"/>
          <w:szCs w:val="22"/>
        </w:rPr>
        <w:t>章拟签订</w:t>
      </w:r>
      <w:proofErr w:type="gramEnd"/>
      <w:r>
        <w:rPr>
          <w:rFonts w:ascii="Times New Roman" w:hAnsi="Times New Roman" w:cs="Times New Roman" w:hint="eastAsia"/>
          <w:sz w:val="22"/>
          <w:szCs w:val="22"/>
        </w:rPr>
        <w:t>的合同文本。</w:t>
      </w:r>
    </w:p>
    <w:p w14:paraId="4E8AD563" w14:textId="77777777" w:rsidR="00A0431E" w:rsidRDefault="00A0431E" w:rsidP="00A0431E">
      <w:pPr>
        <w:numPr>
          <w:ilvl w:val="0"/>
          <w:numId w:val="2"/>
        </w:numPr>
        <w:spacing w:line="360" w:lineRule="auto"/>
        <w:ind w:left="964" w:hanging="964"/>
        <w:jc w:val="center"/>
        <w:outlineLvl w:val="0"/>
        <w:rPr>
          <w:rFonts w:hAnsi="宋体" w:cs="宋体" w:hint="eastAsia"/>
          <w:b/>
          <w:bCs/>
          <w:sz w:val="32"/>
          <w:szCs w:val="24"/>
        </w:rPr>
      </w:pPr>
      <w:r>
        <w:rPr>
          <w:rFonts w:hint="eastAsia"/>
          <w:b/>
          <w:bCs/>
          <w:sz w:val="32"/>
          <w:szCs w:val="32"/>
        </w:rPr>
        <w:t>技术方案</w:t>
      </w:r>
    </w:p>
    <w:p w14:paraId="3F2928EE" w14:textId="77777777" w:rsidR="00A0431E" w:rsidRDefault="00A0431E" w:rsidP="00A0431E">
      <w:pPr>
        <w:spacing w:line="360" w:lineRule="auto"/>
        <w:rPr>
          <w:rFonts w:hAnsi="宋体" w:cs="宋体" w:hint="eastAsia"/>
        </w:rPr>
      </w:pPr>
      <w:r>
        <w:rPr>
          <w:rFonts w:hAnsi="宋体" w:cs="宋体" w:hint="eastAsia"/>
        </w:rPr>
        <w:t>1.投标人提供针对本项目的实施保障方案，方案内容包括：</w:t>
      </w:r>
    </w:p>
    <w:p w14:paraId="291416DE" w14:textId="77777777" w:rsidR="00A0431E" w:rsidRDefault="00A0431E" w:rsidP="00A0431E">
      <w:pPr>
        <w:pStyle w:val="a9"/>
        <w:spacing w:line="360" w:lineRule="auto"/>
        <w:ind w:firstLine="480"/>
        <w:rPr>
          <w:rFonts w:hAnsi="宋体" w:cs="宋体" w:hint="eastAsia"/>
        </w:rPr>
      </w:pPr>
      <w:r>
        <w:rPr>
          <w:rFonts w:hAnsi="宋体" w:cs="宋体" w:hint="eastAsia"/>
        </w:rPr>
        <w:t>①提供可编程直流电源的技术指标分解、论证及实现路径；</w:t>
      </w:r>
    </w:p>
    <w:p w14:paraId="02BE056A" w14:textId="77777777" w:rsidR="00A0431E" w:rsidRDefault="00A0431E" w:rsidP="00A0431E">
      <w:pPr>
        <w:pStyle w:val="a9"/>
        <w:spacing w:line="360" w:lineRule="auto"/>
        <w:ind w:firstLine="480"/>
        <w:rPr>
          <w:rFonts w:hAnsi="宋体" w:cs="宋体" w:hint="eastAsia"/>
        </w:rPr>
      </w:pPr>
      <w:r>
        <w:rPr>
          <w:rFonts w:hAnsi="宋体" w:cs="宋体" w:hint="eastAsia"/>
        </w:rPr>
        <w:t>②提供大功率模拟负载的技术指标分解、论证及实现路径；</w:t>
      </w:r>
    </w:p>
    <w:p w14:paraId="4EE260EA" w14:textId="77777777" w:rsidR="00A0431E" w:rsidRDefault="00A0431E" w:rsidP="00A0431E">
      <w:pPr>
        <w:pStyle w:val="a9"/>
        <w:spacing w:line="360" w:lineRule="auto"/>
        <w:ind w:firstLine="480"/>
        <w:rPr>
          <w:rFonts w:hAnsi="宋体" w:cs="宋体" w:hint="eastAsia"/>
        </w:rPr>
      </w:pPr>
      <w:r>
        <w:rPr>
          <w:rFonts w:hAnsi="宋体" w:cs="宋体" w:hint="eastAsia"/>
        </w:rPr>
        <w:t>③提供多通道电压电流组网采集单元的技术指标分解、论证及实现路径；</w:t>
      </w:r>
    </w:p>
    <w:p w14:paraId="5DACCDB2" w14:textId="77777777" w:rsidR="00A0431E" w:rsidRDefault="00A0431E" w:rsidP="00A0431E">
      <w:pPr>
        <w:pStyle w:val="a9"/>
        <w:spacing w:line="360" w:lineRule="auto"/>
        <w:ind w:firstLine="480"/>
        <w:rPr>
          <w:rFonts w:hAnsi="宋体" w:cs="宋体" w:hint="eastAsia"/>
        </w:rPr>
      </w:pPr>
      <w:r>
        <w:rPr>
          <w:rFonts w:hAnsi="宋体" w:cs="宋体" w:hint="eastAsia"/>
        </w:rPr>
        <w:t>④提供热成像装置的技术指标；</w:t>
      </w:r>
    </w:p>
    <w:p w14:paraId="495C0A98" w14:textId="77777777" w:rsidR="00A0431E" w:rsidRDefault="00A0431E" w:rsidP="00A0431E">
      <w:pPr>
        <w:pStyle w:val="a9"/>
        <w:spacing w:line="360" w:lineRule="auto"/>
        <w:ind w:firstLine="480"/>
        <w:rPr>
          <w:rFonts w:hAnsi="宋体" w:cs="宋体" w:hint="eastAsia"/>
        </w:rPr>
      </w:pPr>
      <w:r>
        <w:rPr>
          <w:rFonts w:hAnsi="宋体" w:cs="宋体" w:hint="eastAsia"/>
        </w:rPr>
        <w:t>⑤提供功率半导体测试仪的技术指标；</w:t>
      </w:r>
    </w:p>
    <w:p w14:paraId="6B0F3665" w14:textId="77777777" w:rsidR="00A0431E" w:rsidRDefault="00A0431E" w:rsidP="00A0431E">
      <w:pPr>
        <w:pStyle w:val="a9"/>
        <w:spacing w:line="360" w:lineRule="auto"/>
        <w:ind w:firstLine="480"/>
        <w:rPr>
          <w:rFonts w:hAnsi="宋体" w:cs="宋体" w:hint="eastAsia"/>
        </w:rPr>
      </w:pPr>
      <w:r>
        <w:rPr>
          <w:rFonts w:hAnsi="宋体" w:cs="宋体" w:hint="eastAsia"/>
        </w:rPr>
        <w:t>⑥提供大功率水冷机组的技术指标；</w:t>
      </w:r>
    </w:p>
    <w:p w14:paraId="41A69DFA" w14:textId="77777777" w:rsidR="00A0431E" w:rsidRDefault="00A0431E" w:rsidP="00A0431E">
      <w:pPr>
        <w:pStyle w:val="a9"/>
        <w:spacing w:line="360" w:lineRule="auto"/>
        <w:ind w:firstLine="480"/>
        <w:rPr>
          <w:rFonts w:hAnsi="宋体" w:cs="宋体" w:hint="eastAsia"/>
        </w:rPr>
      </w:pPr>
      <w:r>
        <w:rPr>
          <w:rFonts w:hAnsi="宋体" w:cs="宋体" w:hint="eastAsia"/>
        </w:rPr>
        <w:t>⑦提供关键设备/仪器（数字示波器、电压探头、电流传感器、模拟负载用二极管）的选型方案，包含型号及厂家品牌；</w:t>
      </w:r>
    </w:p>
    <w:p w14:paraId="30075F35" w14:textId="77777777" w:rsidR="00A0431E" w:rsidRDefault="00A0431E" w:rsidP="00A0431E">
      <w:pPr>
        <w:pStyle w:val="a9"/>
        <w:spacing w:line="360" w:lineRule="auto"/>
        <w:ind w:firstLine="480"/>
        <w:rPr>
          <w:rFonts w:hAnsi="宋体" w:cs="宋体" w:hint="eastAsia"/>
        </w:rPr>
      </w:pPr>
      <w:r>
        <w:rPr>
          <w:rFonts w:ascii="汉仪书宋二S" w:eastAsia="汉仪书宋二S" w:hAnsi="汉仪书宋二S" w:cs="汉仪书宋二S" w:hint="eastAsia"/>
        </w:rPr>
        <w:t>⑧</w:t>
      </w:r>
      <w:r>
        <w:rPr>
          <w:rFonts w:hAnsi="宋体" w:cs="宋体" w:hint="eastAsia"/>
        </w:rPr>
        <w:t>系统各组件具体选型方案（至少包含规格、数量清单、简要技术参数描述）。</w:t>
      </w:r>
    </w:p>
    <w:p w14:paraId="25DC3080" w14:textId="77777777" w:rsidR="00A0431E" w:rsidRDefault="00A0431E" w:rsidP="00A0431E">
      <w:pPr>
        <w:pStyle w:val="a9"/>
        <w:numPr>
          <w:ilvl w:val="0"/>
          <w:numId w:val="32"/>
        </w:numPr>
        <w:tabs>
          <w:tab w:val="left" w:pos="312"/>
        </w:tabs>
        <w:spacing w:line="360" w:lineRule="auto"/>
        <w:ind w:left="0"/>
        <w:contextualSpacing w:val="0"/>
        <w:jc w:val="left"/>
        <w:rPr>
          <w:rFonts w:hAnsi="宋体" w:cs="宋体" w:hint="eastAsia"/>
        </w:rPr>
      </w:pPr>
      <w:r>
        <w:rPr>
          <w:rFonts w:hAnsi="宋体" w:cs="宋体" w:hint="eastAsia"/>
        </w:rPr>
        <w:t>投标人提供针对本项目的系统结构设计方案，方案内容包括：</w:t>
      </w:r>
    </w:p>
    <w:p w14:paraId="0B3D537A" w14:textId="77777777" w:rsidR="00A0431E" w:rsidRDefault="00A0431E" w:rsidP="00A0431E">
      <w:pPr>
        <w:pStyle w:val="a9"/>
        <w:spacing w:line="360" w:lineRule="auto"/>
        <w:ind w:firstLine="480"/>
        <w:jc w:val="left"/>
        <w:rPr>
          <w:rFonts w:hAnsi="宋体" w:cs="宋体" w:hint="eastAsia"/>
        </w:rPr>
      </w:pPr>
      <w:r>
        <w:rPr>
          <w:rFonts w:hAnsi="宋体" w:cs="宋体" w:hint="eastAsia"/>
        </w:rPr>
        <w:t>①各个单机结构图；②系统安装及布局示意图；③电气安全设计及标识；④维护便捷性设计；⑤移动便捷性设计；⑥操作便捷性设计。</w:t>
      </w:r>
    </w:p>
    <w:p w14:paraId="4AB832E8" w14:textId="77777777" w:rsidR="00A0431E" w:rsidRDefault="00A0431E" w:rsidP="00A0431E">
      <w:pPr>
        <w:pStyle w:val="a9"/>
        <w:numPr>
          <w:ilvl w:val="0"/>
          <w:numId w:val="32"/>
        </w:numPr>
        <w:tabs>
          <w:tab w:val="left" w:pos="312"/>
        </w:tabs>
        <w:spacing w:line="360" w:lineRule="auto"/>
        <w:ind w:left="0"/>
        <w:contextualSpacing w:val="0"/>
        <w:jc w:val="left"/>
        <w:rPr>
          <w:rFonts w:hAnsi="宋体" w:cs="宋体" w:hint="eastAsia"/>
        </w:rPr>
      </w:pPr>
      <w:r>
        <w:rPr>
          <w:rFonts w:hAnsi="宋体" w:cs="宋体" w:hint="eastAsia"/>
        </w:rPr>
        <w:t>投标人提供针对本项目的数据记录、存储和分析工控机和软件的方案，方案内容包括：</w:t>
      </w:r>
    </w:p>
    <w:p w14:paraId="1785C1FB" w14:textId="77777777" w:rsidR="00A0431E" w:rsidRDefault="00A0431E" w:rsidP="00A0431E">
      <w:pPr>
        <w:pStyle w:val="a9"/>
        <w:spacing w:line="360" w:lineRule="auto"/>
        <w:ind w:firstLine="480"/>
        <w:jc w:val="left"/>
        <w:rPr>
          <w:rFonts w:hAnsi="宋体" w:cs="宋体" w:hint="eastAsia"/>
        </w:rPr>
      </w:pPr>
      <w:r>
        <w:rPr>
          <w:rFonts w:hAnsi="宋体" w:cs="宋体" w:hint="eastAsia"/>
        </w:rPr>
        <w:t>①软件需求分析；②功能明细及架构框图；③软件交互界面设计；④操作流程设计。</w:t>
      </w:r>
    </w:p>
    <w:p w14:paraId="016F698B" w14:textId="77777777" w:rsidR="00A0431E" w:rsidRDefault="00A0431E" w:rsidP="00A0431E">
      <w:pPr>
        <w:pStyle w:val="a9"/>
        <w:spacing w:line="360" w:lineRule="auto"/>
        <w:ind w:left="0"/>
        <w:jc w:val="left"/>
        <w:rPr>
          <w:rFonts w:hAnsi="宋体" w:cs="宋体" w:hint="eastAsia"/>
          <w:color w:val="FF0000"/>
        </w:rPr>
      </w:pPr>
      <w:r>
        <w:rPr>
          <w:rFonts w:hAnsi="宋体" w:cs="宋体" w:hint="eastAsia"/>
          <w:color w:val="FF0000"/>
        </w:rPr>
        <w:t>4.投标人提供针对于本项目的售后服务方案，方案包括：</w:t>
      </w:r>
    </w:p>
    <w:p w14:paraId="2A30A52E" w14:textId="77777777" w:rsidR="00A0431E" w:rsidRDefault="00A0431E" w:rsidP="00A0431E">
      <w:pPr>
        <w:pStyle w:val="a9"/>
        <w:spacing w:line="360" w:lineRule="auto"/>
        <w:ind w:firstLine="480"/>
        <w:jc w:val="left"/>
        <w:rPr>
          <w:rFonts w:hAnsi="宋体" w:cs="宋体"/>
          <w:color w:val="FF0000"/>
        </w:rPr>
      </w:pPr>
      <w:r>
        <w:rPr>
          <w:rFonts w:hAnsi="宋体" w:cs="宋体" w:hint="eastAsia"/>
          <w:color w:val="FF0000"/>
        </w:rPr>
        <w:t>①服务团队组成和售后联系方式；②响应时间承诺；③主要产品售后服务费用清单；</w:t>
      </w:r>
      <w:r>
        <w:rPr>
          <w:rFonts w:ascii="汉仪书宋二S" w:eastAsia="汉仪书宋二S" w:hAnsi="汉仪书宋二S" w:cs="汉仪书宋二S" w:hint="eastAsia"/>
          <w:color w:val="FF0000"/>
        </w:rPr>
        <w:t>④</w:t>
      </w:r>
      <w:r>
        <w:rPr>
          <w:rFonts w:hAnsi="宋体" w:cs="宋体" w:hint="eastAsia"/>
          <w:color w:val="FF0000"/>
        </w:rPr>
        <w:t>相关技术升级与对使用方的技术指导服务策划等。</w:t>
      </w:r>
    </w:p>
    <w:p w14:paraId="273DAB95" w14:textId="77777777" w:rsidR="00A0431E" w:rsidRDefault="00A0431E" w:rsidP="00A0431E">
      <w:pPr>
        <w:pStyle w:val="af"/>
        <w:rPr>
          <w:rFonts w:hint="eastAsia"/>
        </w:rPr>
      </w:pPr>
    </w:p>
    <w:p w14:paraId="03EC3841" w14:textId="77777777" w:rsidR="00A0431E" w:rsidRDefault="00A0431E" w:rsidP="00A0431E">
      <w:pPr>
        <w:spacing w:line="360" w:lineRule="auto"/>
        <w:rPr>
          <w:rFonts w:hint="eastAsia"/>
          <w:szCs w:val="24"/>
        </w:rPr>
      </w:pPr>
    </w:p>
    <w:p w14:paraId="1836CB87" w14:textId="77777777" w:rsidR="00A0431E" w:rsidRDefault="00A0431E" w:rsidP="00A0431E">
      <w:pPr>
        <w:spacing w:line="360" w:lineRule="auto"/>
        <w:rPr>
          <w:szCs w:val="24"/>
        </w:rPr>
      </w:pPr>
      <w:r>
        <w:rPr>
          <w:rFonts w:hint="eastAsia"/>
          <w:szCs w:val="24"/>
        </w:rPr>
        <w:t>注</w:t>
      </w:r>
      <w:r>
        <w:rPr>
          <w:szCs w:val="24"/>
        </w:rPr>
        <w:t>:1</w:t>
      </w:r>
      <w:r>
        <w:rPr>
          <w:rFonts w:hint="eastAsia"/>
          <w:szCs w:val="24"/>
        </w:rPr>
        <w:t>、本章标注“★”条款不允许负偏离，任</w:t>
      </w:r>
      <w:proofErr w:type="gramStart"/>
      <w:r>
        <w:rPr>
          <w:rFonts w:hint="eastAsia"/>
          <w:szCs w:val="24"/>
        </w:rPr>
        <w:t>一</w:t>
      </w:r>
      <w:proofErr w:type="gramEnd"/>
      <w:r>
        <w:rPr>
          <w:rFonts w:hint="eastAsia"/>
          <w:szCs w:val="24"/>
        </w:rPr>
        <w:t>条款负偏离视为不能满足采购项目最低要求，作无效投标处理。</w:t>
      </w:r>
    </w:p>
    <w:p w14:paraId="092AB4D4" w14:textId="77777777" w:rsidR="00A0431E" w:rsidRDefault="00A0431E" w:rsidP="00A0431E">
      <w:pPr>
        <w:spacing w:line="360" w:lineRule="auto"/>
        <w:rPr>
          <w:szCs w:val="24"/>
        </w:rPr>
      </w:pPr>
      <w:r>
        <w:rPr>
          <w:rFonts w:hint="eastAsia"/>
          <w:szCs w:val="24"/>
        </w:rPr>
        <w:t>2、本章中“甲方”指采购人，“乙方”指投标人。</w:t>
      </w:r>
    </w:p>
    <w:p w14:paraId="4667DC61" w14:textId="77777777" w:rsidR="00A0431E" w:rsidRDefault="00A0431E" w:rsidP="00A0431E">
      <w:pPr>
        <w:spacing w:line="360" w:lineRule="auto"/>
        <w:rPr>
          <w:szCs w:val="24"/>
        </w:rPr>
      </w:pPr>
      <w:r>
        <w:rPr>
          <w:rFonts w:hint="eastAsia"/>
          <w:szCs w:val="24"/>
        </w:rPr>
        <w:t>3、投标人请勿在投标文件中提供涉密资料，由此带来的后果自负。</w:t>
      </w:r>
    </w:p>
    <w:p w14:paraId="5F661BD9" w14:textId="2D04E2AB" w:rsidR="00F75304" w:rsidRDefault="00F75304" w:rsidP="00A0431E">
      <w:pPr>
        <w:rPr>
          <w:rFonts w:hint="eastAsia"/>
        </w:rPr>
      </w:pPr>
    </w:p>
    <w:sectPr w:rsidR="00F753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汉仪叶叶相思体简">
    <w:altName w:val="华文仿宋"/>
    <w:charset w:val="00"/>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汉仪细圆B5">
    <w:altName w:val="微软雅黑"/>
    <w:charset w:val="00"/>
    <w:family w:val="auto"/>
    <w:pitch w:val="default"/>
    <w:sig w:usb0="00000000" w:usb1="00000000" w:usb2="00000000"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汉仪书宋二S">
    <w:altName w:val="宋体"/>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3EB111"/>
    <w:multiLevelType w:val="singleLevel"/>
    <w:tmpl w:val="973EB111"/>
    <w:lvl w:ilvl="0">
      <w:start w:val="1"/>
      <w:numFmt w:val="decimal"/>
      <w:lvlText w:val="(%1)"/>
      <w:lvlJc w:val="left"/>
      <w:pPr>
        <w:ind w:left="425" w:hanging="425"/>
      </w:pPr>
      <w:rPr>
        <w:rFonts w:hint="default"/>
      </w:rPr>
    </w:lvl>
  </w:abstractNum>
  <w:abstractNum w:abstractNumId="1" w15:restartNumberingAfterBreak="0">
    <w:nsid w:val="AD7DBC63"/>
    <w:multiLevelType w:val="singleLevel"/>
    <w:tmpl w:val="AD7DBC63"/>
    <w:lvl w:ilvl="0">
      <w:start w:val="3"/>
      <w:numFmt w:val="chineseCounting"/>
      <w:suff w:val="nothing"/>
      <w:lvlText w:val="%1、"/>
      <w:lvlJc w:val="left"/>
      <w:rPr>
        <w:rFonts w:hint="eastAsia"/>
      </w:rPr>
    </w:lvl>
  </w:abstractNum>
  <w:abstractNum w:abstractNumId="2" w15:restartNumberingAfterBreak="0">
    <w:nsid w:val="BD663EDE"/>
    <w:multiLevelType w:val="singleLevel"/>
    <w:tmpl w:val="BD663EDE"/>
    <w:lvl w:ilvl="0">
      <w:start w:val="1"/>
      <w:numFmt w:val="decimal"/>
      <w:lvlText w:val="(%1)"/>
      <w:lvlJc w:val="left"/>
      <w:pPr>
        <w:ind w:left="425" w:hanging="425"/>
      </w:pPr>
      <w:rPr>
        <w:rFonts w:hint="default"/>
      </w:rPr>
    </w:lvl>
  </w:abstractNum>
  <w:abstractNum w:abstractNumId="3" w15:restartNumberingAfterBreak="0">
    <w:nsid w:val="BD7DE1D1"/>
    <w:multiLevelType w:val="singleLevel"/>
    <w:tmpl w:val="BD7DE1D1"/>
    <w:lvl w:ilvl="0">
      <w:start w:val="1"/>
      <w:numFmt w:val="decimal"/>
      <w:lvlText w:val="(%1)"/>
      <w:lvlJc w:val="left"/>
      <w:pPr>
        <w:ind w:left="425" w:hanging="425"/>
      </w:pPr>
      <w:rPr>
        <w:rFonts w:hint="default"/>
      </w:rPr>
    </w:lvl>
  </w:abstractNum>
  <w:abstractNum w:abstractNumId="4" w15:restartNumberingAfterBreak="0">
    <w:nsid w:val="BFCF266A"/>
    <w:multiLevelType w:val="singleLevel"/>
    <w:tmpl w:val="BFCF266A"/>
    <w:lvl w:ilvl="0">
      <w:start w:val="1"/>
      <w:numFmt w:val="decimal"/>
      <w:lvlText w:val="(%1)"/>
      <w:lvlJc w:val="left"/>
      <w:pPr>
        <w:ind w:left="425" w:hanging="425"/>
      </w:pPr>
      <w:rPr>
        <w:rFonts w:hint="default"/>
      </w:rPr>
    </w:lvl>
  </w:abstractNum>
  <w:abstractNum w:abstractNumId="5" w15:restartNumberingAfterBreak="0">
    <w:nsid w:val="D7FE014D"/>
    <w:multiLevelType w:val="singleLevel"/>
    <w:tmpl w:val="D7FE014D"/>
    <w:lvl w:ilvl="0">
      <w:start w:val="1"/>
      <w:numFmt w:val="decimal"/>
      <w:lvlText w:val="(%1)"/>
      <w:lvlJc w:val="left"/>
      <w:pPr>
        <w:ind w:left="425" w:hanging="425"/>
      </w:pPr>
      <w:rPr>
        <w:rFonts w:hint="default"/>
      </w:rPr>
    </w:lvl>
  </w:abstractNum>
  <w:abstractNum w:abstractNumId="6" w15:restartNumberingAfterBreak="0">
    <w:nsid w:val="DAF7B048"/>
    <w:multiLevelType w:val="singleLevel"/>
    <w:tmpl w:val="DAF7B048"/>
    <w:lvl w:ilvl="0">
      <w:start w:val="1"/>
      <w:numFmt w:val="decimal"/>
      <w:lvlText w:val="(%1)"/>
      <w:lvlJc w:val="left"/>
      <w:pPr>
        <w:ind w:left="425" w:hanging="425"/>
      </w:pPr>
      <w:rPr>
        <w:rFonts w:hint="default"/>
      </w:rPr>
    </w:lvl>
  </w:abstractNum>
  <w:abstractNum w:abstractNumId="7" w15:restartNumberingAfterBreak="0">
    <w:nsid w:val="DDEF70DE"/>
    <w:multiLevelType w:val="singleLevel"/>
    <w:tmpl w:val="DDEF70DE"/>
    <w:lvl w:ilvl="0">
      <w:start w:val="1"/>
      <w:numFmt w:val="decimal"/>
      <w:lvlText w:val="(%1)"/>
      <w:lvlJc w:val="left"/>
      <w:pPr>
        <w:ind w:left="425" w:hanging="425"/>
      </w:pPr>
      <w:rPr>
        <w:rFonts w:hint="default"/>
      </w:rPr>
    </w:lvl>
  </w:abstractNum>
  <w:abstractNum w:abstractNumId="8" w15:restartNumberingAfterBreak="0">
    <w:nsid w:val="DDEFE9B4"/>
    <w:multiLevelType w:val="singleLevel"/>
    <w:tmpl w:val="DDEFE9B4"/>
    <w:lvl w:ilvl="0">
      <w:start w:val="2"/>
      <w:numFmt w:val="decimal"/>
      <w:lvlText w:val="%1."/>
      <w:lvlJc w:val="left"/>
      <w:pPr>
        <w:tabs>
          <w:tab w:val="num" w:pos="312"/>
        </w:tabs>
      </w:pPr>
    </w:lvl>
  </w:abstractNum>
  <w:abstractNum w:abstractNumId="9" w15:restartNumberingAfterBreak="0">
    <w:nsid w:val="E7EB6F96"/>
    <w:multiLevelType w:val="singleLevel"/>
    <w:tmpl w:val="E7EB6F96"/>
    <w:lvl w:ilvl="0">
      <w:start w:val="1"/>
      <w:numFmt w:val="decimal"/>
      <w:lvlText w:val="(%1)"/>
      <w:lvlJc w:val="left"/>
      <w:pPr>
        <w:ind w:left="425" w:hanging="425"/>
      </w:pPr>
      <w:rPr>
        <w:rFonts w:hint="default"/>
      </w:rPr>
    </w:lvl>
  </w:abstractNum>
  <w:abstractNum w:abstractNumId="10" w15:restartNumberingAfterBreak="0">
    <w:nsid w:val="E7FA7D4B"/>
    <w:multiLevelType w:val="singleLevel"/>
    <w:tmpl w:val="E7FA7D4B"/>
    <w:lvl w:ilvl="0">
      <w:start w:val="1"/>
      <w:numFmt w:val="decimal"/>
      <w:lvlText w:val="(%1)"/>
      <w:lvlJc w:val="left"/>
      <w:pPr>
        <w:ind w:left="425" w:hanging="425"/>
      </w:pPr>
      <w:rPr>
        <w:rFonts w:hint="default"/>
      </w:rPr>
    </w:lvl>
  </w:abstractNum>
  <w:abstractNum w:abstractNumId="11" w15:restartNumberingAfterBreak="0">
    <w:nsid w:val="E8FF07BD"/>
    <w:multiLevelType w:val="singleLevel"/>
    <w:tmpl w:val="E8FF07BD"/>
    <w:lvl w:ilvl="0">
      <w:start w:val="1"/>
      <w:numFmt w:val="decimal"/>
      <w:lvlText w:val="(%1)"/>
      <w:lvlJc w:val="left"/>
      <w:pPr>
        <w:ind w:left="425" w:hanging="425"/>
      </w:pPr>
      <w:rPr>
        <w:rFonts w:hint="default"/>
      </w:rPr>
    </w:lvl>
  </w:abstractNum>
  <w:abstractNum w:abstractNumId="12" w15:restartNumberingAfterBreak="0">
    <w:nsid w:val="F4FE53F3"/>
    <w:multiLevelType w:val="singleLevel"/>
    <w:tmpl w:val="F4FE53F3"/>
    <w:lvl w:ilvl="0">
      <w:start w:val="1"/>
      <w:numFmt w:val="decimal"/>
      <w:lvlText w:val="(%1)"/>
      <w:lvlJc w:val="left"/>
      <w:pPr>
        <w:ind w:left="425" w:hanging="425"/>
      </w:pPr>
      <w:rPr>
        <w:rFonts w:hint="default"/>
      </w:rPr>
    </w:lvl>
  </w:abstractNum>
  <w:abstractNum w:abstractNumId="13" w15:restartNumberingAfterBreak="0">
    <w:nsid w:val="FEDD4F62"/>
    <w:multiLevelType w:val="singleLevel"/>
    <w:tmpl w:val="FEDD4F62"/>
    <w:lvl w:ilvl="0">
      <w:start w:val="1"/>
      <w:numFmt w:val="decimal"/>
      <w:lvlText w:val="(%1)"/>
      <w:lvlJc w:val="left"/>
      <w:pPr>
        <w:ind w:left="425" w:hanging="425"/>
      </w:pPr>
      <w:rPr>
        <w:rFonts w:hint="default"/>
      </w:rPr>
    </w:lvl>
  </w:abstractNum>
  <w:abstractNum w:abstractNumId="14" w15:restartNumberingAfterBreak="0">
    <w:nsid w:val="FEEE1F7C"/>
    <w:multiLevelType w:val="singleLevel"/>
    <w:tmpl w:val="FEEE1F7C"/>
    <w:lvl w:ilvl="0">
      <w:start w:val="1"/>
      <w:numFmt w:val="decimal"/>
      <w:lvlText w:val="(%1)"/>
      <w:lvlJc w:val="left"/>
      <w:pPr>
        <w:ind w:left="425" w:hanging="425"/>
      </w:pPr>
      <w:rPr>
        <w:rFonts w:hint="default"/>
      </w:rPr>
    </w:lvl>
  </w:abstractNum>
  <w:abstractNum w:abstractNumId="15" w15:restartNumberingAfterBreak="0">
    <w:nsid w:val="FF3C2B7E"/>
    <w:multiLevelType w:val="singleLevel"/>
    <w:tmpl w:val="FF3C2B7E"/>
    <w:lvl w:ilvl="0">
      <w:start w:val="1"/>
      <w:numFmt w:val="decimal"/>
      <w:lvlText w:val="(%1)"/>
      <w:lvlJc w:val="left"/>
      <w:pPr>
        <w:ind w:left="425" w:hanging="425"/>
      </w:pPr>
      <w:rPr>
        <w:rFonts w:hint="default"/>
      </w:rPr>
    </w:lvl>
  </w:abstractNum>
  <w:abstractNum w:abstractNumId="16" w15:restartNumberingAfterBreak="0">
    <w:nsid w:val="FF5EFED6"/>
    <w:multiLevelType w:val="singleLevel"/>
    <w:tmpl w:val="FF5EFED6"/>
    <w:lvl w:ilvl="0">
      <w:start w:val="1"/>
      <w:numFmt w:val="decimal"/>
      <w:lvlText w:val="(%1)"/>
      <w:lvlJc w:val="left"/>
      <w:pPr>
        <w:ind w:left="425" w:hanging="425"/>
      </w:pPr>
      <w:rPr>
        <w:rFonts w:hint="default"/>
      </w:rPr>
    </w:lvl>
  </w:abstractNum>
  <w:abstractNum w:abstractNumId="17" w15:restartNumberingAfterBreak="0">
    <w:nsid w:val="02343B53"/>
    <w:multiLevelType w:val="multilevel"/>
    <w:tmpl w:val="02343B5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33ED383D"/>
    <w:multiLevelType w:val="singleLevel"/>
    <w:tmpl w:val="33ED383D"/>
    <w:lvl w:ilvl="0">
      <w:start w:val="1"/>
      <w:numFmt w:val="decimal"/>
      <w:lvlText w:val="(%1)"/>
      <w:lvlJc w:val="left"/>
      <w:pPr>
        <w:ind w:left="425" w:hanging="425"/>
      </w:pPr>
      <w:rPr>
        <w:rFonts w:hint="default"/>
      </w:rPr>
    </w:lvl>
  </w:abstractNum>
  <w:abstractNum w:abstractNumId="19" w15:restartNumberingAfterBreak="0">
    <w:nsid w:val="38FD07C5"/>
    <w:multiLevelType w:val="singleLevel"/>
    <w:tmpl w:val="38FD07C5"/>
    <w:lvl w:ilvl="0">
      <w:start w:val="1"/>
      <w:numFmt w:val="decimal"/>
      <w:lvlText w:val="%1."/>
      <w:lvlJc w:val="left"/>
      <w:pPr>
        <w:tabs>
          <w:tab w:val="num" w:pos="312"/>
        </w:tabs>
      </w:pPr>
    </w:lvl>
  </w:abstractNum>
  <w:abstractNum w:abstractNumId="20" w15:restartNumberingAfterBreak="0">
    <w:nsid w:val="4E38F1BA"/>
    <w:multiLevelType w:val="singleLevel"/>
    <w:tmpl w:val="4E38F1BA"/>
    <w:lvl w:ilvl="0">
      <w:start w:val="1"/>
      <w:numFmt w:val="decimal"/>
      <w:lvlText w:val="(%1)"/>
      <w:lvlJc w:val="left"/>
      <w:pPr>
        <w:ind w:left="425" w:hanging="425"/>
      </w:pPr>
      <w:rPr>
        <w:rFonts w:hint="default"/>
      </w:rPr>
    </w:lvl>
  </w:abstractNum>
  <w:abstractNum w:abstractNumId="21" w15:restartNumberingAfterBreak="0">
    <w:nsid w:val="557C2AF5"/>
    <w:multiLevelType w:val="multilevel"/>
    <w:tmpl w:val="557C2AF5"/>
    <w:lvl w:ilvl="0">
      <w:start w:val="1"/>
      <w:numFmt w:val="decimal"/>
      <w:lvlText w:val="图%1"/>
      <w:lvlJc w:val="left"/>
      <w:pPr>
        <w:tabs>
          <w:tab w:val="num" w:pos="700"/>
        </w:tabs>
        <w:ind w:left="700" w:hanging="700"/>
      </w:pPr>
      <w:rPr>
        <w:rFonts w:ascii="黑体" w:eastAsia="黑体" w:hAnsi="Times New Roman" w:hint="eastAsia"/>
        <w:b w:val="0"/>
        <w:i w:val="0"/>
        <w:color w:val="auto"/>
        <w:sz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2" w15:restartNumberingAfterBreak="0">
    <w:nsid w:val="5FFD69DC"/>
    <w:multiLevelType w:val="singleLevel"/>
    <w:tmpl w:val="5FFD69DC"/>
    <w:lvl w:ilvl="0">
      <w:start w:val="1"/>
      <w:numFmt w:val="decimal"/>
      <w:lvlText w:val="(%1)"/>
      <w:lvlJc w:val="left"/>
      <w:pPr>
        <w:ind w:left="425" w:hanging="425"/>
      </w:pPr>
      <w:rPr>
        <w:rFonts w:hint="default"/>
      </w:rPr>
    </w:lvl>
  </w:abstractNum>
  <w:abstractNum w:abstractNumId="23" w15:restartNumberingAfterBreak="0">
    <w:nsid w:val="6D2C05BE"/>
    <w:multiLevelType w:val="singleLevel"/>
    <w:tmpl w:val="6D2C05BE"/>
    <w:lvl w:ilvl="0">
      <w:start w:val="1"/>
      <w:numFmt w:val="decimal"/>
      <w:lvlText w:val="(%1)"/>
      <w:lvlJc w:val="left"/>
      <w:pPr>
        <w:ind w:left="425" w:hanging="425"/>
      </w:pPr>
      <w:rPr>
        <w:rFonts w:hint="default"/>
      </w:rPr>
    </w:lvl>
  </w:abstractNum>
  <w:abstractNum w:abstractNumId="24" w15:restartNumberingAfterBreak="0">
    <w:nsid w:val="6FFD8BB2"/>
    <w:multiLevelType w:val="singleLevel"/>
    <w:tmpl w:val="6FFD8BB2"/>
    <w:lvl w:ilvl="0">
      <w:start w:val="1"/>
      <w:numFmt w:val="decimal"/>
      <w:lvlText w:val="(%1)"/>
      <w:lvlJc w:val="left"/>
      <w:pPr>
        <w:ind w:left="425" w:hanging="425"/>
      </w:pPr>
      <w:rPr>
        <w:rFonts w:hint="default"/>
      </w:rPr>
    </w:lvl>
  </w:abstractNum>
  <w:abstractNum w:abstractNumId="25" w15:restartNumberingAfterBreak="0">
    <w:nsid w:val="725FDB6B"/>
    <w:multiLevelType w:val="singleLevel"/>
    <w:tmpl w:val="725FDB6B"/>
    <w:lvl w:ilvl="0">
      <w:start w:val="1"/>
      <w:numFmt w:val="decimal"/>
      <w:lvlText w:val="(%1)"/>
      <w:lvlJc w:val="left"/>
      <w:pPr>
        <w:ind w:left="425" w:hanging="425"/>
      </w:pPr>
      <w:rPr>
        <w:rFonts w:hint="default"/>
      </w:rPr>
    </w:lvl>
  </w:abstractNum>
  <w:abstractNum w:abstractNumId="26" w15:restartNumberingAfterBreak="0">
    <w:nsid w:val="748320FC"/>
    <w:multiLevelType w:val="multilevel"/>
    <w:tmpl w:val="748320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77EA7F4F"/>
    <w:multiLevelType w:val="singleLevel"/>
    <w:tmpl w:val="77EA7F4F"/>
    <w:lvl w:ilvl="0">
      <w:start w:val="1"/>
      <w:numFmt w:val="decimal"/>
      <w:lvlText w:val="(%1)"/>
      <w:lvlJc w:val="left"/>
      <w:pPr>
        <w:ind w:left="425" w:hanging="425"/>
      </w:pPr>
      <w:rPr>
        <w:rFonts w:hint="default"/>
      </w:rPr>
    </w:lvl>
  </w:abstractNum>
  <w:abstractNum w:abstractNumId="28" w15:restartNumberingAfterBreak="0">
    <w:nsid w:val="79091AE8"/>
    <w:multiLevelType w:val="multilevel"/>
    <w:tmpl w:val="79091AE8"/>
    <w:lvl w:ilvl="0">
      <w:start w:val="1"/>
      <w:numFmt w:val="decimal"/>
      <w:suff w:val="nothing"/>
      <w:lvlText w:val="%1　"/>
      <w:lvlJc w:val="left"/>
      <w:pPr>
        <w:ind w:left="0" w:firstLine="0"/>
      </w:pPr>
      <w:rPr>
        <w:rFonts w:ascii="Times New Roman" w:eastAsia="黑体" w:hAnsi="Times New Roman" w:hint="default"/>
        <w:b/>
        <w:i w:val="0"/>
        <w:caps w:val="0"/>
        <w:strike w:val="0"/>
        <w:vanish w:val="0"/>
        <w:color w:val="000000"/>
        <w:spacing w:val="0"/>
        <w:kern w:val="0"/>
        <w:position w:val="0"/>
        <w:sz w:val="28"/>
        <w:u w:val="none"/>
        <w:vertAlign w:val="baseline"/>
      </w:rPr>
    </w:lvl>
    <w:lvl w:ilvl="1">
      <w:start w:val="1"/>
      <w:numFmt w:val="decimal"/>
      <w:suff w:val="nothing"/>
      <w:lvlText w:val="%1.%2　"/>
      <w:lvlJc w:val="left"/>
      <w:pPr>
        <w:ind w:left="0" w:firstLine="0"/>
      </w:pPr>
      <w:rPr>
        <w:rFonts w:ascii="Times New Roman" w:eastAsia="黑体" w:hAnsi="Times New Roman" w:hint="default"/>
        <w:b/>
        <w:i w:val="0"/>
        <w:snapToGrid/>
        <w:color w:val="auto"/>
        <w:spacing w:val="0"/>
        <w:w w:val="100"/>
        <w:kern w:val="21"/>
        <w:sz w:val="28"/>
        <w:u w:val="none"/>
      </w:rPr>
    </w:lvl>
    <w:lvl w:ilvl="2">
      <w:start w:val="1"/>
      <w:numFmt w:val="decimal"/>
      <w:isLgl/>
      <w:suff w:val="nothing"/>
      <w:lvlText w:val="%1.%2.%3　"/>
      <w:lvlJc w:val="left"/>
      <w:pPr>
        <w:ind w:left="0" w:firstLine="0"/>
      </w:pPr>
      <w:rPr>
        <w:rFonts w:ascii="Times New Roman" w:eastAsia="黑体" w:hAnsi="Times New Roman" w:hint="default"/>
        <w:b/>
        <w:i w:val="0"/>
        <w:sz w:val="28"/>
      </w:rPr>
    </w:lvl>
    <w:lvl w:ilvl="3">
      <w:start w:val="1"/>
      <w:numFmt w:val="decimal"/>
      <w:suff w:val="nothing"/>
      <w:lvlText w:val="%1.%2.%3.%4　"/>
      <w:lvlJc w:val="left"/>
      <w:pPr>
        <w:ind w:left="0" w:firstLine="0"/>
      </w:pPr>
      <w:rPr>
        <w:rFonts w:ascii="Times New Roman" w:eastAsia="黑体" w:hAnsi="Times New Roman" w:cs="Times New Roman" w:hint="default"/>
        <w:b/>
        <w:bCs w:val="0"/>
        <w:i w:val="0"/>
        <w:iCs w:val="0"/>
        <w:caps w:val="0"/>
        <w:smallCaps w:val="0"/>
        <w:strike w:val="0"/>
        <w:dstrike w:val="0"/>
        <w:vanish w:val="0"/>
        <w:color w:val="auto"/>
        <w:spacing w:val="0"/>
        <w:kern w:val="0"/>
        <w:position w:val="0"/>
        <w:sz w:val="28"/>
        <w:u w:val="none"/>
        <w:vertAlign w:val="baseline"/>
      </w:rPr>
    </w:lvl>
    <w:lvl w:ilvl="4">
      <w:start w:val="1"/>
      <w:numFmt w:val="decimal"/>
      <w:suff w:val="nothing"/>
      <w:lvlText w:val="%1.%2.%3.%4.%5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rPr>
    </w:lvl>
    <w:lvl w:ilvl="5">
      <w:start w:val="1"/>
      <w:numFmt w:val="decimal"/>
      <w:suff w:val="nothing"/>
      <w:lvlText w:val="%1.%2.%3.%4.%5.%6　"/>
      <w:lvlJc w:val="left"/>
      <w:pPr>
        <w:ind w:left="0" w:firstLine="0"/>
      </w:pPr>
      <w:rPr>
        <w:rFonts w:ascii="Times New Roman" w:eastAsia="黑体" w:hAnsi="Times New Roman" w:cs="Times New Roman" w:hint="default"/>
        <w:b/>
        <w:bCs w:val="0"/>
        <w:i w:val="0"/>
        <w:iCs w:val="0"/>
        <w:caps w:val="0"/>
        <w:smallCaps w:val="0"/>
        <w:strike w:val="0"/>
        <w:dstrike w:val="0"/>
        <w:vanish w:val="0"/>
        <w:color w:val="000000"/>
        <w:spacing w:val="0"/>
        <w:kern w:val="0"/>
        <w:position w:val="0"/>
        <w:sz w:val="28"/>
        <w:u w:val="none"/>
        <w:vertAlign w:val="baseline"/>
      </w:rPr>
    </w:lvl>
    <w:lvl w:ilvl="6">
      <w:start w:val="1"/>
      <w:numFmt w:val="lowerLetter"/>
      <w:lvlRestart w:val="0"/>
      <w:lvlText w:val="%7)"/>
      <w:lvlJc w:val="left"/>
      <w:pPr>
        <w:tabs>
          <w:tab w:val="num" w:pos="1159"/>
        </w:tabs>
        <w:ind w:left="1159" w:hanging="567"/>
      </w:pPr>
      <w:rPr>
        <w:rFonts w:ascii="Times New Roman" w:eastAsia="宋体" w:hAnsi="Times New Roman" w:hint="default"/>
        <w:b/>
        <w:i w:val="0"/>
        <w:color w:val="auto"/>
        <w:sz w:val="28"/>
        <w:u w:val="none"/>
      </w:rPr>
    </w:lvl>
    <w:lvl w:ilvl="7">
      <w:start w:val="1"/>
      <w:numFmt w:val="decimal"/>
      <w:lvlRestart w:val="0"/>
      <w:lvlText w:val="%8)"/>
      <w:lvlJc w:val="left"/>
      <w:pPr>
        <w:tabs>
          <w:tab w:val="num" w:pos="1726"/>
        </w:tabs>
        <w:ind w:left="1726" w:hanging="567"/>
      </w:pPr>
      <w:rPr>
        <w:rFonts w:ascii="Times New Roman" w:eastAsia="宋体" w:hAnsi="Times New Roman" w:hint="default"/>
        <w:b/>
        <w:i w:val="0"/>
        <w:color w:val="auto"/>
        <w:sz w:val="28"/>
        <w:u w:val="none"/>
      </w:rPr>
    </w:lvl>
    <w:lvl w:ilvl="8">
      <w:start w:val="1"/>
      <w:numFmt w:val="none"/>
      <w:lvlText w:val="%9"/>
      <w:lvlJc w:val="left"/>
      <w:pPr>
        <w:tabs>
          <w:tab w:val="num" w:pos="885"/>
        </w:tabs>
        <w:ind w:left="525" w:firstLine="0"/>
      </w:pPr>
      <w:rPr>
        <w:rFonts w:ascii="宋体" w:eastAsia="宋体" w:hint="eastAsia"/>
        <w:b w:val="0"/>
        <w:i w:val="0"/>
        <w:color w:val="auto"/>
        <w:sz w:val="28"/>
        <w:u w:val="none"/>
      </w:rPr>
    </w:lvl>
  </w:abstractNum>
  <w:abstractNum w:abstractNumId="29" w15:restartNumberingAfterBreak="0">
    <w:nsid w:val="7CFF2E77"/>
    <w:multiLevelType w:val="singleLevel"/>
    <w:tmpl w:val="7CFF2E77"/>
    <w:lvl w:ilvl="0">
      <w:start w:val="1"/>
      <w:numFmt w:val="decimal"/>
      <w:lvlText w:val="(%1)"/>
      <w:lvlJc w:val="left"/>
      <w:pPr>
        <w:ind w:left="425" w:hanging="425"/>
      </w:pPr>
      <w:rPr>
        <w:rFonts w:hint="default"/>
      </w:rPr>
    </w:lvl>
  </w:abstractNum>
  <w:abstractNum w:abstractNumId="30" w15:restartNumberingAfterBreak="0">
    <w:nsid w:val="7E957B21"/>
    <w:multiLevelType w:val="singleLevel"/>
    <w:tmpl w:val="7E957B21"/>
    <w:lvl w:ilvl="0">
      <w:start w:val="1"/>
      <w:numFmt w:val="decimal"/>
      <w:lvlText w:val="(%1)"/>
      <w:lvlJc w:val="left"/>
      <w:pPr>
        <w:ind w:left="425" w:hanging="425"/>
      </w:pPr>
      <w:rPr>
        <w:rFonts w:hint="default"/>
      </w:rPr>
    </w:lvl>
  </w:abstractNum>
  <w:num w:numId="1" w16cid:durableId="1233388394">
    <w:abstractNumId w:val="21"/>
  </w:num>
  <w:num w:numId="2" w16cid:durableId="502402292">
    <w:abstractNumId w:val="1"/>
  </w:num>
  <w:num w:numId="3" w16cid:durableId="568659711">
    <w:abstractNumId w:val="28"/>
  </w:num>
  <w:num w:numId="4" w16cid:durableId="21016381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7837433">
    <w:abstractNumId w:val="11"/>
  </w:num>
  <w:num w:numId="6" w16cid:durableId="1296133570">
    <w:abstractNumId w:val="12"/>
  </w:num>
  <w:num w:numId="7" w16cid:durableId="1816140711">
    <w:abstractNumId w:val="7"/>
  </w:num>
  <w:num w:numId="8" w16cid:durableId="2139447742">
    <w:abstractNumId w:val="0"/>
  </w:num>
  <w:num w:numId="9" w16cid:durableId="2109933756">
    <w:abstractNumId w:val="9"/>
  </w:num>
  <w:num w:numId="10" w16cid:durableId="996498817">
    <w:abstractNumId w:val="6"/>
  </w:num>
  <w:num w:numId="11" w16cid:durableId="1887597028">
    <w:abstractNumId w:val="22"/>
  </w:num>
  <w:num w:numId="12" w16cid:durableId="2056658863">
    <w:abstractNumId w:val="3"/>
  </w:num>
  <w:num w:numId="13" w16cid:durableId="940069397">
    <w:abstractNumId w:val="4"/>
  </w:num>
  <w:num w:numId="14" w16cid:durableId="996761890">
    <w:abstractNumId w:val="13"/>
  </w:num>
  <w:num w:numId="15" w16cid:durableId="291327128">
    <w:abstractNumId w:val="20"/>
  </w:num>
  <w:num w:numId="16" w16cid:durableId="441001317">
    <w:abstractNumId w:val="29"/>
  </w:num>
  <w:num w:numId="17" w16cid:durableId="1255672217">
    <w:abstractNumId w:val="24"/>
  </w:num>
  <w:num w:numId="18" w16cid:durableId="1450053273">
    <w:abstractNumId w:val="14"/>
  </w:num>
  <w:num w:numId="19" w16cid:durableId="726614632">
    <w:abstractNumId w:val="5"/>
  </w:num>
  <w:num w:numId="20" w16cid:durableId="1055743479">
    <w:abstractNumId w:val="16"/>
  </w:num>
  <w:num w:numId="21" w16cid:durableId="421688603">
    <w:abstractNumId w:val="15"/>
  </w:num>
  <w:num w:numId="22" w16cid:durableId="1876458210">
    <w:abstractNumId w:val="10"/>
  </w:num>
  <w:num w:numId="23" w16cid:durableId="1991519867">
    <w:abstractNumId w:val="25"/>
  </w:num>
  <w:num w:numId="24" w16cid:durableId="1738624427">
    <w:abstractNumId w:val="2"/>
  </w:num>
  <w:num w:numId="25" w16cid:durableId="1848403395">
    <w:abstractNumId w:val="26"/>
  </w:num>
  <w:num w:numId="26" w16cid:durableId="920062663">
    <w:abstractNumId w:val="19"/>
  </w:num>
  <w:num w:numId="27" w16cid:durableId="680859092">
    <w:abstractNumId w:val="30"/>
  </w:num>
  <w:num w:numId="28" w16cid:durableId="550848749">
    <w:abstractNumId w:val="17"/>
  </w:num>
  <w:num w:numId="29" w16cid:durableId="2008902977">
    <w:abstractNumId w:val="18"/>
  </w:num>
  <w:num w:numId="30" w16cid:durableId="804085282">
    <w:abstractNumId w:val="23"/>
  </w:num>
  <w:num w:numId="31" w16cid:durableId="314452626">
    <w:abstractNumId w:val="27"/>
  </w:num>
  <w:num w:numId="32" w16cid:durableId="155026676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756"/>
    <w:rsid w:val="000245B5"/>
    <w:rsid w:val="002C740C"/>
    <w:rsid w:val="00462756"/>
    <w:rsid w:val="00A0431E"/>
    <w:rsid w:val="00BC7C8D"/>
    <w:rsid w:val="00E27D0D"/>
    <w:rsid w:val="00F75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93AE3"/>
  <w15:chartTrackingRefBased/>
  <w15:docId w15:val="{F42E4BFE-5C6A-427F-BE98-86D3FBC0D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431E"/>
    <w:pPr>
      <w:widowControl w:val="0"/>
      <w:adjustRightInd w:val="0"/>
      <w:snapToGrid w:val="0"/>
      <w:spacing w:after="0" w:line="300" w:lineRule="auto"/>
      <w:jc w:val="both"/>
    </w:pPr>
    <w:rPr>
      <w:rFonts w:ascii="宋体" w:eastAsia="宋体" w:hAnsi="Times New Roman" w:cs="Times New Roman"/>
      <w:sz w:val="24"/>
      <w:szCs w:val="21"/>
      <w14:ligatures w14:val="none"/>
    </w:rPr>
  </w:style>
  <w:style w:type="paragraph" w:styleId="1">
    <w:name w:val="heading 1"/>
    <w:basedOn w:val="a"/>
    <w:next w:val="a"/>
    <w:link w:val="10"/>
    <w:uiPriority w:val="9"/>
    <w:qFormat/>
    <w:rsid w:val="00462756"/>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462756"/>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462756"/>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462756"/>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462756"/>
    <w:pPr>
      <w:keepNext/>
      <w:keepLines/>
      <w:spacing w:before="80" w:after="40"/>
      <w:outlineLvl w:val="4"/>
    </w:pPr>
    <w:rPr>
      <w:rFonts w:cstheme="majorBidi"/>
      <w:color w:val="2F5496" w:themeColor="accent1" w:themeShade="BF"/>
    </w:rPr>
  </w:style>
  <w:style w:type="paragraph" w:styleId="6">
    <w:name w:val="heading 6"/>
    <w:basedOn w:val="a"/>
    <w:next w:val="a"/>
    <w:link w:val="60"/>
    <w:uiPriority w:val="9"/>
    <w:semiHidden/>
    <w:unhideWhenUsed/>
    <w:qFormat/>
    <w:rsid w:val="00462756"/>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462756"/>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62756"/>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62756"/>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62756"/>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sid w:val="00462756"/>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462756"/>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462756"/>
    <w:rPr>
      <w:rFonts w:cstheme="majorBidi"/>
      <w:color w:val="2F5496" w:themeColor="accent1" w:themeShade="BF"/>
      <w:sz w:val="28"/>
      <w:szCs w:val="28"/>
    </w:rPr>
  </w:style>
  <w:style w:type="character" w:customStyle="1" w:styleId="50">
    <w:name w:val="标题 5 字符"/>
    <w:basedOn w:val="a0"/>
    <w:link w:val="5"/>
    <w:uiPriority w:val="9"/>
    <w:semiHidden/>
    <w:rsid w:val="00462756"/>
    <w:rPr>
      <w:rFonts w:cstheme="majorBidi"/>
      <w:color w:val="2F5496" w:themeColor="accent1" w:themeShade="BF"/>
      <w:sz w:val="24"/>
    </w:rPr>
  </w:style>
  <w:style w:type="character" w:customStyle="1" w:styleId="60">
    <w:name w:val="标题 6 字符"/>
    <w:basedOn w:val="a0"/>
    <w:link w:val="6"/>
    <w:uiPriority w:val="9"/>
    <w:semiHidden/>
    <w:rsid w:val="00462756"/>
    <w:rPr>
      <w:rFonts w:cstheme="majorBidi"/>
      <w:b/>
      <w:bCs/>
      <w:color w:val="2F5496" w:themeColor="accent1" w:themeShade="BF"/>
    </w:rPr>
  </w:style>
  <w:style w:type="character" w:customStyle="1" w:styleId="70">
    <w:name w:val="标题 7 字符"/>
    <w:basedOn w:val="a0"/>
    <w:link w:val="7"/>
    <w:uiPriority w:val="9"/>
    <w:semiHidden/>
    <w:rsid w:val="00462756"/>
    <w:rPr>
      <w:rFonts w:cstheme="majorBidi"/>
      <w:b/>
      <w:bCs/>
      <w:color w:val="595959" w:themeColor="text1" w:themeTint="A6"/>
    </w:rPr>
  </w:style>
  <w:style w:type="character" w:customStyle="1" w:styleId="80">
    <w:name w:val="标题 8 字符"/>
    <w:basedOn w:val="a0"/>
    <w:link w:val="8"/>
    <w:uiPriority w:val="9"/>
    <w:semiHidden/>
    <w:rsid w:val="00462756"/>
    <w:rPr>
      <w:rFonts w:cstheme="majorBidi"/>
      <w:color w:val="595959" w:themeColor="text1" w:themeTint="A6"/>
    </w:rPr>
  </w:style>
  <w:style w:type="character" w:customStyle="1" w:styleId="90">
    <w:name w:val="标题 9 字符"/>
    <w:basedOn w:val="a0"/>
    <w:link w:val="9"/>
    <w:uiPriority w:val="9"/>
    <w:semiHidden/>
    <w:rsid w:val="00462756"/>
    <w:rPr>
      <w:rFonts w:eastAsiaTheme="majorEastAsia" w:cstheme="majorBidi"/>
      <w:color w:val="595959" w:themeColor="text1" w:themeTint="A6"/>
    </w:rPr>
  </w:style>
  <w:style w:type="paragraph" w:styleId="a3">
    <w:name w:val="Title"/>
    <w:basedOn w:val="a"/>
    <w:next w:val="a"/>
    <w:link w:val="a4"/>
    <w:uiPriority w:val="10"/>
    <w:qFormat/>
    <w:rsid w:val="0046275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6275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6275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6275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62756"/>
    <w:pPr>
      <w:spacing w:before="160"/>
      <w:jc w:val="center"/>
    </w:pPr>
    <w:rPr>
      <w:i/>
      <w:iCs/>
      <w:color w:val="404040" w:themeColor="text1" w:themeTint="BF"/>
    </w:rPr>
  </w:style>
  <w:style w:type="character" w:customStyle="1" w:styleId="a8">
    <w:name w:val="引用 字符"/>
    <w:basedOn w:val="a0"/>
    <w:link w:val="a7"/>
    <w:uiPriority w:val="29"/>
    <w:rsid w:val="00462756"/>
    <w:rPr>
      <w:i/>
      <w:iCs/>
      <w:color w:val="404040" w:themeColor="text1" w:themeTint="BF"/>
    </w:rPr>
  </w:style>
  <w:style w:type="paragraph" w:styleId="a9">
    <w:name w:val="List Paragraph"/>
    <w:basedOn w:val="a"/>
    <w:link w:val="aa"/>
    <w:uiPriority w:val="34"/>
    <w:qFormat/>
    <w:rsid w:val="00462756"/>
    <w:pPr>
      <w:ind w:left="720"/>
      <w:contextualSpacing/>
    </w:pPr>
  </w:style>
  <w:style w:type="character" w:styleId="ab">
    <w:name w:val="Intense Emphasis"/>
    <w:basedOn w:val="a0"/>
    <w:uiPriority w:val="21"/>
    <w:qFormat/>
    <w:rsid w:val="00462756"/>
    <w:rPr>
      <w:i/>
      <w:iCs/>
      <w:color w:val="2F5496" w:themeColor="accent1" w:themeShade="BF"/>
    </w:rPr>
  </w:style>
  <w:style w:type="paragraph" w:styleId="ac">
    <w:name w:val="Intense Quote"/>
    <w:basedOn w:val="a"/>
    <w:next w:val="a"/>
    <w:link w:val="ad"/>
    <w:uiPriority w:val="30"/>
    <w:qFormat/>
    <w:rsid w:val="004627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0"/>
    <w:link w:val="ac"/>
    <w:uiPriority w:val="30"/>
    <w:rsid w:val="00462756"/>
    <w:rPr>
      <w:i/>
      <w:iCs/>
      <w:color w:val="2F5496" w:themeColor="accent1" w:themeShade="BF"/>
    </w:rPr>
  </w:style>
  <w:style w:type="character" w:styleId="ae">
    <w:name w:val="Intense Reference"/>
    <w:basedOn w:val="a0"/>
    <w:uiPriority w:val="32"/>
    <w:qFormat/>
    <w:rsid w:val="00462756"/>
    <w:rPr>
      <w:b/>
      <w:bCs/>
      <w:smallCaps/>
      <w:color w:val="2F5496" w:themeColor="accent1" w:themeShade="BF"/>
      <w:spacing w:val="5"/>
    </w:rPr>
  </w:style>
  <w:style w:type="paragraph" w:styleId="af">
    <w:name w:val="Body Text"/>
    <w:basedOn w:val="a"/>
    <w:next w:val="a"/>
    <w:link w:val="11"/>
    <w:uiPriority w:val="99"/>
    <w:unhideWhenUsed/>
    <w:qFormat/>
    <w:rsid w:val="00A0431E"/>
    <w:pPr>
      <w:adjustRightInd/>
      <w:snapToGrid/>
      <w:spacing w:after="120" w:line="240" w:lineRule="auto"/>
    </w:pPr>
    <w:rPr>
      <w:rFonts w:ascii="Times New Roman"/>
      <w:kern w:val="0"/>
      <w:sz w:val="20"/>
      <w:szCs w:val="20"/>
    </w:rPr>
  </w:style>
  <w:style w:type="character" w:customStyle="1" w:styleId="af0">
    <w:name w:val="正文文本 字符"/>
    <w:basedOn w:val="a0"/>
    <w:uiPriority w:val="99"/>
    <w:semiHidden/>
    <w:rsid w:val="00A0431E"/>
    <w:rPr>
      <w:rFonts w:ascii="宋体" w:eastAsia="宋体" w:hAnsi="Times New Roman" w:cs="Times New Roman"/>
      <w:sz w:val="24"/>
      <w:szCs w:val="21"/>
      <w14:ligatures w14:val="none"/>
    </w:rPr>
  </w:style>
  <w:style w:type="character" w:customStyle="1" w:styleId="11">
    <w:name w:val="正文文本 字符1"/>
    <w:link w:val="af"/>
    <w:uiPriority w:val="99"/>
    <w:qFormat/>
    <w:rsid w:val="00A0431E"/>
    <w:rPr>
      <w:rFonts w:ascii="Times New Roman" w:eastAsia="宋体" w:hAnsi="Times New Roman" w:cs="Times New Roman"/>
      <w:kern w:val="0"/>
      <w:sz w:val="20"/>
      <w:szCs w:val="20"/>
      <w14:ligatures w14:val="none"/>
    </w:rPr>
  </w:style>
  <w:style w:type="paragraph" w:customStyle="1" w:styleId="-2">
    <w:name w:val="正文-首缩2字符"/>
    <w:basedOn w:val="a"/>
    <w:uiPriority w:val="99"/>
    <w:qFormat/>
    <w:rsid w:val="00A0431E"/>
    <w:pPr>
      <w:ind w:firstLineChars="200" w:firstLine="200"/>
      <w:jc w:val="left"/>
    </w:pPr>
    <w:rPr>
      <w:rFonts w:hAnsi="宋体" w:cs="宋体"/>
      <w:szCs w:val="24"/>
    </w:rPr>
  </w:style>
  <w:style w:type="character" w:customStyle="1" w:styleId="aa">
    <w:name w:val="列表段落 字符"/>
    <w:link w:val="a9"/>
    <w:uiPriority w:val="34"/>
    <w:qFormat/>
    <w:rsid w:val="00A0431E"/>
  </w:style>
  <w:style w:type="paragraph" w:customStyle="1" w:styleId="af1">
    <w:name w:val="章标题"/>
    <w:next w:val="af2"/>
    <w:qFormat/>
    <w:rsid w:val="00A0431E"/>
    <w:pPr>
      <w:numPr>
        <w:numId w:val="6"/>
      </w:numPr>
      <w:spacing w:beforeLines="50" w:before="50" w:afterLines="50" w:after="50" w:line="460" w:lineRule="exact"/>
      <w:jc w:val="both"/>
      <w:outlineLvl w:val="0"/>
    </w:pPr>
    <w:rPr>
      <w:rFonts w:ascii="黑体" w:eastAsia="黑体" w:hAnsi="Times New Roman" w:cs="Times New Roman"/>
      <w:b/>
      <w:kern w:val="0"/>
      <w:sz w:val="28"/>
      <w:szCs w:val="20"/>
      <w14:ligatures w14:val="none"/>
    </w:rPr>
  </w:style>
  <w:style w:type="paragraph" w:customStyle="1" w:styleId="af2">
    <w:name w:val="段"/>
    <w:next w:val="a"/>
    <w:qFormat/>
    <w:rsid w:val="00A0431E"/>
    <w:pPr>
      <w:widowControl w:val="0"/>
      <w:autoSpaceDE w:val="0"/>
      <w:autoSpaceDN w:val="0"/>
      <w:spacing w:after="0" w:line="460" w:lineRule="exact"/>
      <w:ind w:firstLineChars="200" w:firstLine="200"/>
      <w:jc w:val="both"/>
    </w:pPr>
    <w:rPr>
      <w:rFonts w:ascii="宋体" w:eastAsia="宋体" w:hAnsi="Times New Roman" w:cs="Times New Roman"/>
      <w:kern w:val="0"/>
      <w:sz w:val="28"/>
      <w:szCs w:val="20"/>
      <w14:ligatures w14:val="none"/>
    </w:rPr>
  </w:style>
  <w:style w:type="paragraph" w:customStyle="1" w:styleId="af3">
    <w:name w:val="正文图标题"/>
    <w:next w:val="a"/>
    <w:qFormat/>
    <w:rsid w:val="00A0431E"/>
    <w:pPr>
      <w:numPr>
        <w:numId w:val="7"/>
      </w:numPr>
      <w:tabs>
        <w:tab w:val="left" w:pos="700"/>
      </w:tabs>
      <w:spacing w:after="0" w:line="460" w:lineRule="exact"/>
      <w:jc w:val="center"/>
    </w:pPr>
    <w:rPr>
      <w:rFonts w:ascii="黑体" w:eastAsia="黑体" w:hAnsi="Times New Roman" w:cs="Times New Roman"/>
      <w:kern w:val="0"/>
      <w:sz w:val="28"/>
      <w:szCs w:val="20"/>
      <w14:ligatures w14:val="none"/>
    </w:rPr>
  </w:style>
  <w:style w:type="paragraph" w:customStyle="1" w:styleId="af4">
    <w:name w:val="正文列项_字母"/>
    <w:basedOn w:val="af2"/>
    <w:qFormat/>
    <w:rsid w:val="00A0431E"/>
    <w:pPr>
      <w:tabs>
        <w:tab w:val="left" w:pos="635"/>
      </w:tabs>
      <w:ind w:left="-125" w:firstLineChars="0" w:firstLine="400"/>
      <w:outlineLvl w:val="6"/>
    </w:pPr>
  </w:style>
  <w:style w:type="paragraph" w:customStyle="1" w:styleId="af5">
    <w:name w:val="一级条标题"/>
    <w:basedOn w:val="af1"/>
    <w:next w:val="af2"/>
    <w:qFormat/>
    <w:rsid w:val="00A0431E"/>
    <w:pPr>
      <w:numPr>
        <w:numId w:val="0"/>
      </w:numPr>
      <w:spacing w:beforeLines="0" w:before="0" w:afterLines="0" w:after="0"/>
      <w:outlineLvl w:val="1"/>
    </w:pPr>
  </w:style>
  <w:style w:type="paragraph" w:customStyle="1" w:styleId="af6">
    <w:name w:val="二级条标题"/>
    <w:basedOn w:val="af5"/>
    <w:next w:val="af2"/>
    <w:qFormat/>
    <w:rsid w:val="00A0431E"/>
    <w:pPr>
      <w:outlineLvl w:val="2"/>
    </w:pPr>
    <w:rPr>
      <w:rFonts w:ascii="宋体" w:eastAsia="宋体"/>
      <w:b w:val="0"/>
    </w:rPr>
  </w:style>
  <w:style w:type="paragraph" w:customStyle="1" w:styleId="af7">
    <w:name w:val="三级条标题"/>
    <w:next w:val="af2"/>
    <w:qFormat/>
    <w:rsid w:val="00A0431E"/>
    <w:pPr>
      <w:spacing w:after="0" w:line="460" w:lineRule="exact"/>
      <w:outlineLvl w:val="3"/>
    </w:pPr>
    <w:rPr>
      <w:rFonts w:ascii="黑体" w:eastAsia="黑体" w:hAnsi="Times New Roman" w:cs="Times New Roman"/>
      <w:kern w:val="0"/>
      <w:sz w:val="28"/>
      <w:szCs w:val="20"/>
      <w14:ligatures w14:val="none"/>
    </w:rPr>
  </w:style>
  <w:style w:type="paragraph" w:customStyle="1" w:styleId="SWIEE23TimesNewRoman1">
    <w:name w:val="样式 样式 正文表标题[SWIEE] + 行距: 最小值 23 磅 + Times New Roman1"/>
    <w:basedOn w:val="a"/>
    <w:qFormat/>
    <w:rsid w:val="00A0431E"/>
    <w:pPr>
      <w:widowControl/>
      <w:tabs>
        <w:tab w:val="left" w:pos="423"/>
      </w:tabs>
      <w:overflowPunct w:val="0"/>
      <w:spacing w:before="120" w:line="360" w:lineRule="auto"/>
      <w:ind w:left="423" w:hanging="425"/>
      <w:jc w:val="center"/>
    </w:pPr>
    <w:rPr>
      <w:rFonts w:eastAsia="黑体"/>
      <w:kern w:val="0"/>
      <w:szCs w:val="20"/>
    </w:rPr>
  </w:style>
  <w:style w:type="paragraph" w:customStyle="1" w:styleId="af8">
    <w:name w:val="四级条标题"/>
    <w:next w:val="af2"/>
    <w:qFormat/>
    <w:rsid w:val="00A0431E"/>
    <w:pPr>
      <w:spacing w:after="0" w:line="460" w:lineRule="exact"/>
      <w:outlineLvl w:val="4"/>
    </w:pPr>
    <w:rPr>
      <w:rFonts w:ascii="黑体" w:eastAsia="黑体" w:hAnsi="Times New Roman" w:cs="Times New Roman"/>
      <w:kern w:val="0"/>
      <w:sz w:val="28"/>
      <w:szCs w:val="20"/>
      <w14:ligatures w14:val="none"/>
    </w:rPr>
  </w:style>
  <w:style w:type="paragraph" w:customStyle="1" w:styleId="af9">
    <w:name w:val="标准文件_章标题"/>
    <w:basedOn w:val="a"/>
    <w:qFormat/>
    <w:rsid w:val="00A0431E"/>
    <w:pPr>
      <w:widowControl/>
      <w:numPr>
        <w:numId w:val="8"/>
      </w:numPr>
      <w:spacing w:beforeLines="50" w:afterLines="50" w:line="460" w:lineRule="exact"/>
      <w:jc w:val="left"/>
      <w:outlineLvl w:val="0"/>
    </w:pPr>
    <w:rPr>
      <w:rFonts w:ascii="黑体" w:eastAsia="黑体"/>
      <w:kern w:val="0"/>
      <w:sz w:val="28"/>
      <w:szCs w:val="20"/>
    </w:rPr>
  </w:style>
  <w:style w:type="paragraph" w:customStyle="1" w:styleId="afa">
    <w:name w:val="标准文件_段落"/>
    <w:qFormat/>
    <w:rsid w:val="00A0431E"/>
    <w:pPr>
      <w:widowControl w:val="0"/>
      <w:autoSpaceDE w:val="0"/>
      <w:autoSpaceDN w:val="0"/>
      <w:spacing w:after="0" w:line="460" w:lineRule="exact"/>
      <w:ind w:firstLineChars="200" w:firstLine="200"/>
      <w:jc w:val="both"/>
    </w:pPr>
    <w:rPr>
      <w:rFonts w:ascii="Times New Roman" w:eastAsia="宋体" w:hAnsi="Times New Roman" w:cs="Times New Roman"/>
      <w:kern w:val="0"/>
      <w:sz w:val="28"/>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1201</Words>
  <Characters>6849</Characters>
  <Application>Microsoft Office Word</Application>
  <DocSecurity>0</DocSecurity>
  <Lines>57</Lines>
  <Paragraphs>16</Paragraphs>
  <ScaleCrop>false</ScaleCrop>
  <Company/>
  <LinksUpToDate>false</LinksUpToDate>
  <CharactersWithSpaces>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前龙 黄</dc:creator>
  <cp:keywords/>
  <dc:description/>
  <cp:lastModifiedBy>前龙 黄</cp:lastModifiedBy>
  <cp:revision>2</cp:revision>
  <dcterms:created xsi:type="dcterms:W3CDTF">2025-07-27T04:04:00Z</dcterms:created>
  <dcterms:modified xsi:type="dcterms:W3CDTF">2025-07-27T04:05:00Z</dcterms:modified>
</cp:coreProperties>
</file>